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0C82" w:rsidRPr="00275FB2" w:rsidRDefault="00000000" w:rsidP="00612B91">
      <w:pPr>
        <w:pStyle w:val="FirstParagraph"/>
        <w:spacing w:before="0" w:after="0"/>
        <w:jc w:val="right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0" w:name="title-list"/>
      <w:proofErr w:type="spellStart"/>
      <w:r w:rsidRPr="00275FB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На</w:t>
      </w:r>
      <w:proofErr w:type="spellEnd"/>
      <w:r w:rsidRPr="00275FB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275FB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правах</w:t>
      </w:r>
      <w:proofErr w:type="spellEnd"/>
      <w:r w:rsidRPr="00275FB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275FB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рукописи</w:t>
      </w:r>
      <w:proofErr w:type="spellEnd"/>
    </w:p>
    <w:p w:rsidR="00275FB2" w:rsidRPr="00275FB2" w:rsidRDefault="00275FB2" w:rsidP="00612B91">
      <w:pPr>
        <w:pStyle w:val="a0"/>
        <w:jc w:val="both"/>
        <w:rPr>
          <w:color w:val="000000" w:themeColor="text1"/>
        </w:rPr>
      </w:pPr>
    </w:p>
    <w:p w:rsidR="00275FB2" w:rsidRPr="00275FB2" w:rsidRDefault="00275FB2" w:rsidP="00612B91">
      <w:pPr>
        <w:pStyle w:val="a0"/>
        <w:jc w:val="both"/>
        <w:rPr>
          <w:color w:val="000000" w:themeColor="text1"/>
        </w:rPr>
      </w:pPr>
    </w:p>
    <w:p w:rsidR="00275FB2" w:rsidRPr="00275FB2" w:rsidRDefault="00275FB2" w:rsidP="00612B91">
      <w:pPr>
        <w:pStyle w:val="a0"/>
        <w:jc w:val="both"/>
        <w:rPr>
          <w:color w:val="000000" w:themeColor="text1"/>
        </w:rPr>
      </w:pPr>
    </w:p>
    <w:p w:rsidR="00275FB2" w:rsidRPr="00275FB2" w:rsidRDefault="00275FB2" w:rsidP="00612B91">
      <w:pPr>
        <w:pStyle w:val="a0"/>
        <w:jc w:val="both"/>
        <w:rPr>
          <w:color w:val="000000" w:themeColor="text1"/>
        </w:rPr>
      </w:pPr>
    </w:p>
    <w:p w:rsidR="00275FB2" w:rsidRPr="00275FB2" w:rsidRDefault="00275FB2" w:rsidP="00612B91">
      <w:pPr>
        <w:pStyle w:val="a0"/>
        <w:jc w:val="both"/>
        <w:rPr>
          <w:color w:val="000000" w:themeColor="text1"/>
        </w:rPr>
      </w:pPr>
    </w:p>
    <w:p w:rsidR="00275FB2" w:rsidRPr="00275FB2" w:rsidRDefault="00275FB2" w:rsidP="00612B91">
      <w:pPr>
        <w:pStyle w:val="a0"/>
        <w:jc w:val="both"/>
        <w:rPr>
          <w:color w:val="000000" w:themeColor="text1"/>
        </w:rPr>
      </w:pPr>
    </w:p>
    <w:p w:rsidR="00275FB2" w:rsidRPr="00275FB2" w:rsidRDefault="00275FB2" w:rsidP="00612B91">
      <w:pPr>
        <w:pStyle w:val="a0"/>
        <w:jc w:val="both"/>
        <w:rPr>
          <w:color w:val="000000" w:themeColor="text1"/>
        </w:rPr>
      </w:pPr>
    </w:p>
    <w:p w:rsidR="00275FB2" w:rsidRPr="00275FB2" w:rsidRDefault="00275FB2" w:rsidP="00612B91">
      <w:pPr>
        <w:pStyle w:val="a0"/>
        <w:jc w:val="both"/>
        <w:rPr>
          <w:color w:val="000000" w:themeColor="text1"/>
        </w:rPr>
      </w:pPr>
    </w:p>
    <w:p w:rsidR="009A0C82" w:rsidRPr="00275FB2" w:rsidRDefault="00000000" w:rsidP="00612B91">
      <w:pPr>
        <w:pStyle w:val="a0"/>
        <w:spacing w:before="0"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Гаранина Анна Эдуардовна</w:t>
      </w:r>
    </w:p>
    <w:p w:rsidR="009A0C82" w:rsidRPr="00275FB2" w:rsidRDefault="00000000" w:rsidP="00612B91">
      <w:pPr>
        <w:pStyle w:val="a0"/>
        <w:spacing w:before="0"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РОЛЬ АВТОМАТИЗИРОВАННОГО ОБЪЕМНОГО УЛЬТРАЗВУКОВОГОСКАНИРОВАНИЯ В КОМПЛЕКСНОЙ РАННЕЙ ДИАГНОСТИКЕ ОБРАЗОВАНИЙМОЛОЧНЫХ ЖЕЛЕЗ</w:t>
      </w: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9A0C82" w:rsidRPr="00275FB2" w:rsidRDefault="00000000" w:rsidP="00612B91">
      <w:pPr>
        <w:pStyle w:val="a0"/>
        <w:spacing w:before="0"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3.1.25 – лучевая диагностика</w:t>
      </w: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9A0C82" w:rsidRPr="00275FB2" w:rsidRDefault="00000000" w:rsidP="00612B91">
      <w:pPr>
        <w:pStyle w:val="a0"/>
        <w:spacing w:before="0"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Автореферат диссертации на соискание ученой степени кандидата медицинских наук</w:t>
      </w: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000000" w:rsidP="00612B91">
      <w:pPr>
        <w:pStyle w:val="a0"/>
        <w:spacing w:before="0"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Санкт-Петербург 2025</w:t>
      </w:r>
    </w:p>
    <w:p w:rsidR="00275FB2" w:rsidRPr="00275FB2" w:rsidRDefault="00275FB2" w:rsidP="00612B91">
      <w:pPr>
        <w:pStyle w:val="a0"/>
        <w:jc w:val="both"/>
        <w:rPr>
          <w:color w:val="000000" w:themeColor="text1"/>
          <w:lang w:val="ru-RU"/>
        </w:rPr>
      </w:pPr>
      <w:r w:rsidRPr="00275FB2">
        <w:rPr>
          <w:color w:val="000000" w:themeColor="text1"/>
          <w:lang w:val="ru-RU"/>
        </w:rPr>
        <w:br w:type="page"/>
      </w:r>
    </w:p>
    <w:p w:rsidR="009A0C82" w:rsidRPr="00275FB2" w:rsidRDefault="00000000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Работа выполнена в федеральном государственном бюджетном образовательном учреждении высшего образования «Северо-Западный государственный медицинский университет им.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И.И.Мечникова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Министерства здравоохранения Российской Федерации.</w:t>
      </w: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000000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Научный руководитель:</w:t>
      </w:r>
    </w:p>
    <w:p w:rsidR="009A0C82" w:rsidRPr="00275FB2" w:rsidRDefault="00000000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Холин Александр Васильевич – доктор медицинских наук профессор</w:t>
      </w: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9A0C82" w:rsidRPr="00275FB2" w:rsidRDefault="00000000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Официальные оппоненты:</w:t>
      </w: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9A0C82" w:rsidRPr="00275FB2" w:rsidRDefault="00000000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" w:name="metadata"/>
      <w:bookmarkEnd w:id="0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Ведущая организация: федеральное государственное бюджетное образовательное учреждение высшего образования «Первый Санкт-Петербургский государственный медицинский университет им. академика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И.П.Павлова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Министерства здравоохранения Российской Федерации</w:t>
      </w:r>
    </w:p>
    <w:p w:rsidR="00275FB2" w:rsidRPr="00275FB2" w:rsidRDefault="00275FB2" w:rsidP="00612B91">
      <w:pPr>
        <w:pStyle w:val="a0"/>
        <w:jc w:val="both"/>
        <w:rPr>
          <w:color w:val="000000" w:themeColor="text1"/>
          <w:lang w:val="ru-RU"/>
        </w:rPr>
      </w:pPr>
    </w:p>
    <w:p w:rsidR="00275FB2" w:rsidRPr="00275FB2" w:rsidRDefault="00275FB2" w:rsidP="00612B91">
      <w:pPr>
        <w:pStyle w:val="a0"/>
        <w:jc w:val="both"/>
        <w:rPr>
          <w:color w:val="000000" w:themeColor="text1"/>
          <w:lang w:val="ru-RU"/>
        </w:rPr>
      </w:pPr>
    </w:p>
    <w:p w:rsidR="009A0C82" w:rsidRPr="00275FB2" w:rsidRDefault="00000000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Защита состоится « » _______ 202_ г. в ___ часов на заседании диссертационного совета 21.2.067.05 при ФГБОУ ВО «Северо-западный государственный медицинский университет им. И.И. Мечникова» Министерства здравоохранения Российской Федерации по адресу: 191015, Санкт-Петербург, ул.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Кирочная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д. 41, анатомический корпус, аудитория № 101</w:t>
      </w:r>
    </w:p>
    <w:p w:rsidR="009A0C82" w:rsidRPr="00275FB2" w:rsidRDefault="00000000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 диссертацией можно ознакомиться в библиотеке ФГБОУ ВО «Северо-Западный государственный медицинский университет им.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И.И.Мечникова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Министерства здравоохранения Российской Федерации (195067, Санкт-Петербург, Пискаревский пр., 47) и на официальном сайте организации: </w:t>
      </w:r>
      <w:hyperlink r:id="rId6">
        <w:r w:rsidRPr="00275FB2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</w:rPr>
          <w:t>http</w:t>
        </w:r>
        <w:r w:rsidRPr="00275FB2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://</w:t>
        </w:r>
      </w:hyperlink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szgmu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/.</w:t>
      </w:r>
    </w:p>
    <w:p w:rsidR="00275FB2" w:rsidRPr="00275FB2" w:rsidRDefault="00275FB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9A0C82" w:rsidRPr="00275FB2" w:rsidRDefault="00000000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Автореферат разослан </w:t>
      </w:r>
      <w:proofErr w:type="gram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 »</w:t>
      </w:r>
      <w:proofErr w:type="gram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_________ 202_ года</w:t>
      </w:r>
    </w:p>
    <w:p w:rsidR="00275FB2" w:rsidRPr="00275FB2" w:rsidRDefault="00000000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Ученый секретарь диссертационного совета доктор медицинских наук.</w:t>
      </w:r>
    </w:p>
    <w:p w:rsidR="00275FB2" w:rsidRPr="00275FB2" w:rsidRDefault="00275FB2" w:rsidP="00612B91">
      <w:pPr>
        <w:pStyle w:val="a0"/>
        <w:jc w:val="both"/>
        <w:rPr>
          <w:color w:val="000000" w:themeColor="text1"/>
          <w:lang w:val="ru-RU"/>
        </w:rPr>
      </w:pPr>
      <w:r w:rsidRPr="00275FB2">
        <w:rPr>
          <w:color w:val="000000" w:themeColor="text1"/>
          <w:lang w:val="ru-RU"/>
        </w:rPr>
        <w:br w:type="page"/>
      </w:r>
    </w:p>
    <w:p w:rsidR="009A0C82" w:rsidRPr="00275FB2" w:rsidRDefault="009A0C8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9A0C82" w:rsidRPr="00275FB2" w:rsidRDefault="00000000" w:rsidP="00612B91">
      <w:pPr>
        <w:pStyle w:val="1"/>
        <w:spacing w:before="0"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общая-характеристика-работы"/>
      <w:bookmarkEnd w:id="1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ОБЩАЯ ХАРАКТЕРИСТИКА РАБОТЫ</w:t>
      </w:r>
    </w:p>
    <w:p w:rsidR="009A0C82" w:rsidRPr="00275FB2" w:rsidRDefault="00000000" w:rsidP="00612B91">
      <w:pPr>
        <w:pStyle w:val="FirstParagraph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Актуальность темы исследования.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Рак молочной железы (РМЖ) относится к серьезной глобальной проблеме здравоохранения: это наиболее часто диагностируемый вид рака в мире. Количество случаев РМЖ, зарегистрированных в 2020 году, составило 2,26 миллиона [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Wilkinson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Gathani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2022], причем более половины из них зарегистрированы в менее развитых регионах мира [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Sung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2021].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Наблюдаемое преимущество в выживаемости пациентов с диагностированным РМЖ в более развитых странах в значительной степени может быть связано с сочетанием стратегий раннего выявления, доступа к ранней диагностике и эффективным методам лечения.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Напротив, отсроченное проявление чаще встречается в менее развитых регионах мира, где более половины случаев РМЖ относятся местно-распространенному или метастатическому. РМЖ представляет наиболее распространенный вид рака, диагностируемый ежегодно среди женщин (более 1 из 10 новых ежегодных случаев РМЖ). В соответствии с данными ВОЗ и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Global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Cancer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Observatory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GCO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РМЖ — самое распространенное онкологическое заболевание у женщин с частотой выявления 46,4 на 100 тыс. женщин в мире и 53,6 на 100 тыс. в Российской Федерации (РФ).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Анализ данных по частоте выявления злокачественных новообразований (ЗНО) у женщин свидетельствует о том, что после РМЖ следуют злокачественные новообразования кожи (15,2%, с меланомой – 17,2%), тела матки (7,8%), ободочной кишки (7,3%), шейки матки (5,0%), лимфатической и кроветворной ткани (4,7%), прямой кишки,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ректосигмоидного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соединения, ануса (4,4%), желудка (4,4%), яичника (4,1%), трахеи, бронхов, легкого (3,8%) [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Mahvi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2018;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Каприн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Старинский, 2020;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Каприн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Старинский, Петрова, 2017;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Кушунина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Калинина, Дроздова, 2019]. РМЖ также является основной причиной смерти от ЗНО среди женщин; смертность от РМЖ в мире составляет 13,0 на 100 тыс. женщин, в РФ — 15,1 на 100 тыс.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Большинством руководств маммографический скрининг был рекомендован женщинам в возрасте 40–74 лет [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Hamashima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2016;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Qaseem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2019;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Ren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2022;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Siu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2016;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Urban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2017], женщинам в возрасте 50–69 лет проведение скрининга было обязательным [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Migowski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2018;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Ren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2022;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Sch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ü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nemann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2019;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ö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ckel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2018].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Точное измерение плотности МЖ поможет в более точной стратификации риска развития РМЖ (прогностической и профилактической), позволит определиться с необходимым объемом дополнительных диагностических методик исследования плотности МЖ как независимого фактора риска развития РМЖ.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Американский колледж радиологии (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ACR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в 3-ем издании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BI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RADS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описывает плотность груди с точки зрения четырех категорий общей плотности.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Первоначально эти категории были простыми описательными терминами («жировая», «рассеянная плотность», «гетерогенно плотная» и «чрезвычайно плотная») [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’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Orsi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2018].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Литературные данные подтверждают факт того, что женщины с плотной МЖ типа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имеют четырех-шестикратное увеличение риска по сравнению с женщинами с плотностью МЖ типа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Boyd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2013;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Lee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Bassett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Lehman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2012]. Именно плотность МЖ в общей популяции чаще по сравнению с другими факторами (возраст, генетические мутации (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BRCA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1/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BRCA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2)) является самым сильным предиктором РМЖ.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некоторых исследованиях было высказано предположение, что только показатель плотности МЖ вносит значительный вклад в риск развития РМЖ на популяционном уровне, составляя 16% всех диагностированных РМЖ [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Bae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2014;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Boyd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2007;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Boyd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2011;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Fasching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2006].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 мнению большинства исследователей интервальный рак (рак, выявленный в промежутке между запланированными скрининговыми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маммограммами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в 13-31 раз более вероятен в груди с плотностью типа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чем в МЖ с плотностью типа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(исследования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Posso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., 2019) [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Boyd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2007;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Ciatto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2004;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Posso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2019;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Strand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2019].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Плотность груди также является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биомаркером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прогнозирования ответа на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неоадъювантную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химиотерапию.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Skarping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et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al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(2019 г.) в своем исследовании показали, что женщины в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пременопаузе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высокой маммографической плотностью плохо реагируют на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неоадъювантную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химиотерапию [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Skarping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2019].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Маммографическая плотность МЖ длительное время была предметом дискуссий между учеными и практическими докторами. В частности, активно обсуждался вопрос необходимости информирования женщин о наличии у них высокой плотности МЖ [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AL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Mousa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2014;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Machida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2015;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Tossas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Milligan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2019].Большинство авторов сходятся во мнении, что женщины должны быть проинформированы в связи с тем, что плотная ткань МЖ может 1) скрывать опухоли на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маммограмме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2) повышать риск развития РМЖ и 3) требовать проведения дополнительных методов исследований, таких как УЗИ и магнитно-резонансной томографии (МРТ) [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Tossas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Milligan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2019].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Таким образом в настоящее время требуется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изученеи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возможностей новых методов скрининга МЖ.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Степень разработанности темы исследования.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Развитие автоматизированного ультразвукового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томосинтеза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(АУС/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ABUS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ABVS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является одним из наиболее перспективных направлений, который позволяет получить в среднем за 3 сканирования (коронарная, сагиттальная и аксиальная) плоскости изображение всей МЖ.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Кроме того, разработано специальное программное обеспечение для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ABUS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целью автоматизированного обнаружения патологических образований (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CAD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(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QVCAD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™,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QView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Medical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которое получило одобрение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FDA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Vourtsis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2019]. Восемнадцатью рентгенологами, участвовавшими в исследовании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Y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Jiang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F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et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al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(2018), без системы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QVCAD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среднее время интерпретации результатов МЖ составляло 3 минуты 33 секунды для каждого случая, но уменьшалось до 2 минут 24 секунд при внедрении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QVCAD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при этом разница соответствует 1 минуте 9 секундам, сэкономленным на каждом случае [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Jiang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2018].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 различных исследований показал более высокие или равные результаты обнаружения поражений МЖ с помощью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ABUS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сравнению с УЗИ. Показатели обнаружения с помощью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ABUS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варьируют от 84,8% до 100%, тогда как соответствующие показатели для ультразвукового метода- от 60,6% до 100% [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Kim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2013;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Lin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2012;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Vourtsis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2019;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Wang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2012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Wang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2012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Xiao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2015].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литературе также встречается достаточное количество работ, посвященных дифференциации злокачественных и доброкачественных образований МЖ с помощью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ABUS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Chou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2007;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Golatta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2013;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Golatta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2014;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Kotsianos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Hermle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2009].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ABUS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благодаря хорошей визуализации МЖ также является новым методом оперативного планирования [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Grady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Gorsuch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Rafferty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Hansen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2010]; размер поражения, определенный с помощью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ABUS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хорошо коррелирует с результатами МРТ [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Schmachtenberg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2017] и гистопатологическими изменениями [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Chang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2015].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Коронарная плоскость имеет особое значение для хирургического планирования из-за лучшей визуализации сегментарного доступа и схожей ориентации при позиционировании пациента во время операции [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Amy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2018].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ABUS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также позволяет визуализировать сателлитные очаги размером менее 1 см, что очень ценно в оценке многоочагового рака.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ABUS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может применяться при оценке результатов МРТ в качестве уточняющей методики [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Girometti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2017;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Halshtok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Neiman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2015]: так, например,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ABUS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превзошла УЗИ в качестве вторичного исследования после проведения МРТ МЖ, выявив дополнительные очаги [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Kim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2016].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работах отечественных исследователей изучались возможности данной методики в определении типа строения МЖ среди женщин разных возрастных групп, имеющих различную патологию. Полученные ими данные свидетельствовали и значительном увеличении специфичности данного метода (до 96%) у пациенток с типами плотности МЖ с и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 может иметь важное значение при скрининге женщин данной категории [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Гажонова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др., 2015].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Добавленную ценность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ABUS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 ММГ при высокой плотности МЖ исследовали также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Wilczek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Leifland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другие. Ученые доказали повышение выявляемости РМЖ на 57% [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Vourtsis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Berg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2018].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ABUS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— это технологический прогресс в области визуализации и скрининга МЖ с преимуществами стандартизации сканирований, лучшего обнаружения небольших поражений, особенно у женщин с повышенной плотностью МЖ, и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сокращения времени сканирования. Продолжаются интенсивные исследования новых разработок и исследований дополнительных приложений технологии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ABUS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Оценка плотности МЖ с помощью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ABUS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также является еще одним перспективным направлением.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Цель работы: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повысить эффективность выявления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непальпируемых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опухолей молочных желез.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Задачи исследования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1.Провести сравнительный анализ диагностической эффективности (чувствительности, специфичности и точности,) ультразвукового исследования в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режиме и автоматизированного объемного сканирования молочных желез (3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УЗИ), и комбинации этих методик у женщин в возрастной группе 30-39 лет с высокой плотностью тканей молочной железы.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2.Провести сравнительный анализ диагностической эффективности (чувствительности, специфичности и точности,) цифровой маммографии, ультразвукового исследования в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-режиме и автоматизированного объемного сканирования молочных желез (3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УЗИ), и комбинации этих методик у женщин в возрастной группе 40-69 лет с высокой плотностью тканей молочной железы.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3.Определить прогностическую ценность методики автоматизированного объемного сканирования молочных желез (3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УЗИ) в диагностике образований молочной железы у женщин разных возрастных групп.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 Изучить возможность визуализации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кальцинатов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сонотомограммах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 2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режиме ультразвукового исследования с использованием дополнительной функции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Micro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Pure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5.Оптимизировать алгоритмы обследования женщин с образованиями молочных желез с использованием возможностей нового метода автоматизированного объемного ультразвукового сканирования.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Научная</w:t>
      </w:r>
      <w:proofErr w:type="spellEnd"/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новизна</w:t>
      </w:r>
      <w:proofErr w:type="spellEnd"/>
    </w:p>
    <w:p w:rsidR="009A0C82" w:rsidRPr="00275FB2" w:rsidRDefault="00000000" w:rsidP="00612B91">
      <w:pPr>
        <w:numPr>
          <w:ilvl w:val="0"/>
          <w:numId w:val="2"/>
        </w:numPr>
        <w:spacing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Впервые в нашей стране проведен сравнительный анализ эффективности методик традиционной рентгеновской маммографии, ультразвукового исследования в 2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режиме и автоматизированного объемного ультразвукового сканирования (3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УЗИ) у женщин в разных возрастных группах.</w:t>
      </w:r>
    </w:p>
    <w:p w:rsidR="009A0C82" w:rsidRPr="00275FB2" w:rsidRDefault="00000000" w:rsidP="00612B91">
      <w:pPr>
        <w:numPr>
          <w:ilvl w:val="0"/>
          <w:numId w:val="2"/>
        </w:numPr>
        <w:spacing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Была определена прогностическая ценность автоматизированного объемного ультразвукового сканирования в комплексной диагностике не пальпируемых образований молочных желез.</w:t>
      </w:r>
    </w:p>
    <w:p w:rsidR="009A0C82" w:rsidRPr="00275FB2" w:rsidRDefault="00000000" w:rsidP="00612B91">
      <w:pPr>
        <w:numPr>
          <w:ilvl w:val="0"/>
          <w:numId w:val="2"/>
        </w:numPr>
        <w:spacing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Было определено место нового метода в мультимодальном лучевом алгоритме обследования женщин с плотной молочной железой в разных возрастных группах.</w:t>
      </w:r>
    </w:p>
    <w:p w:rsidR="009A0C82" w:rsidRPr="00275FB2" w:rsidRDefault="00000000" w:rsidP="00612B91">
      <w:pPr>
        <w:pStyle w:val="FirstParagraph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Теоретическая</w:t>
      </w:r>
      <w:proofErr w:type="spellEnd"/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практическая</w:t>
      </w:r>
      <w:proofErr w:type="spellEnd"/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значимость</w:t>
      </w:r>
      <w:proofErr w:type="spellEnd"/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работы</w:t>
      </w:r>
    </w:p>
    <w:p w:rsidR="009A0C82" w:rsidRPr="00275FB2" w:rsidRDefault="00000000" w:rsidP="00612B91">
      <w:pPr>
        <w:numPr>
          <w:ilvl w:val="0"/>
          <w:numId w:val="3"/>
        </w:numPr>
        <w:spacing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Прогностическая ценность автоматизированного объемного ультразвукового сканирования в комплексной диагностике не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пальпируемых образований молочных желез в группе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паценток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 40 лет может позволить разрабатывать новые подходы к скринингу.</w:t>
      </w:r>
    </w:p>
    <w:p w:rsidR="009A0C82" w:rsidRPr="00275FB2" w:rsidRDefault="00000000" w:rsidP="00612B91">
      <w:pPr>
        <w:numPr>
          <w:ilvl w:val="0"/>
          <w:numId w:val="3"/>
        </w:numPr>
        <w:spacing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Прогностическая ценность автоматизированного объемного ультразвукового сканирования в комплексной диагностике не пальпируемых образований молочных желез в группе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паценток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40 лет также изучена и в этой группе могут быть разработаны подходы к скринингу с учетом полученных знаний.</w:t>
      </w:r>
    </w:p>
    <w:p w:rsidR="009A0C82" w:rsidRPr="00275FB2" w:rsidRDefault="00000000" w:rsidP="00612B91">
      <w:pPr>
        <w:numPr>
          <w:ilvl w:val="0"/>
          <w:numId w:val="3"/>
        </w:numPr>
        <w:spacing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Данные, полученные при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оределений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алгоритма</w:t>
      </w:r>
      <w:proofErr w:type="gram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позволят уточнить по каким принципам проводить скрининг с использованием автоматизированного объемного ультразвукового сканирования в комплексной диагностике не пальпируемых образований молочных желез.</w:t>
      </w:r>
    </w:p>
    <w:p w:rsidR="009A0C82" w:rsidRPr="00275FB2" w:rsidRDefault="00000000" w:rsidP="00612B91">
      <w:pPr>
        <w:pStyle w:val="FirstParagraph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Методология и методы исследования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Исследование можно характеризовать как клиническое исследование диагностических аспектов ранней диагностики рака молочной железы. Объектом исследования являются новообразования молочной железы, регистрируемые при диагностике с использованием ручного ультразвукового исследования (УЗИ), маммографии (ММГ) и автоматизированного объемного УЗИ сканирования молочных желез (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ABUS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Протокол настоящего исследования был одобрен на заседании локального этического комитета СЗГМУ им. Мечникова №9 от 12.10.2022 года.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Всего в исследование вошло 2794 пациенток. Критерии включения были пациенты женского пола в возрасте от 18 до 80 лет.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Все пациентки были разделены на 2 независимые друг от друга выборки по принципу возраста: выборка пациенток с возрастом до 40 лет и выборка пациенток с возрастом от 40 лет включительно. Принцип разделения по возрасту был связан с различными принципами использования диагностических методов в скрининге рака молочной железы. У пациенток моложе 40 лет ММГ менее эффективна, так как низкая чувствительность метода и основным методом диагностики используется УЗИ метод [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Mandelson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2000].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 пациенток моложе от 40 лет метод ММГ является обязательным в скрининге РМЖ [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Narayan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Lee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Lehman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2020]. Более подробно об используемых методах можно прочитать в разделе “2.3 Описание диагностических методов”. В выборку до 40 лет вошло 1511 пациенток. Эта выборка пациенток была разделена на две группы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 группу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вошло 724 пациенток и в это группе скрининг проводился с использованием мануальной УЗИ диагностики и автоматизированного объемного УЗИ сканирования молочных желез (исследуемая группа). В группу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вошло 787 пациенток и в этой группе скрининг проводился только с использованием ручного УЗИ диагностики (контрольная группа). В выборку 40 лет и старше вошло 1283 пациенток. Эта выборка пациенток была разделена на две группы С и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 группу С вошло 655 пациенток и в это группе скрининг проводился с использованием ручного УЗИ,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маммографии и автоматизированного объемного УЗИ сканирования молочных желез (исследуемая группа). В группу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вошло 628 пациенток и в этой группе скрининг проводился только с использованием ручного УЗИ и маммографии (контрольная группа).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Положения, выносимые на защиту: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Диагностическая эффективность автоматизированного УЗИ молочных желез у пациенток до 40 лет сопоставима по показателю специфичности и лучше по показателю точности, чувствительности, лучше прогностическая модель метода по сравнению с ультразвуковым исследованием в 2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режиме.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Диагностическая эффективность автоматизированного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-УЗИ молочных желез у пациенток 40 лет и старше сопоставима по показателю чувствительности и лучше по показателю точности, специфичности по сравнению с ультразвуковым исследованием в 2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режиме.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Предлагаемый оптимизированный алгоритм определяет место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 в структуре скрининга рака молочной железы и потенциально может снизить нагрузку на врачей ультразвуковой диагностики и сократить время на проведение исследования.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Степень достоверности и апробация результатов.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Достоверность полученных результатов определяется достаточным количеством набранного материала для решения поставленной цели и задач исследования. Выбраны адекватные статистические методы обработки данных. Объем проведенной работы достаточен для решения поставленных задач, цели исследования и обоснования выводов, и клинических рекомендаций. Основные положения настоящего диссертационного исследования были доложены на невском радиологическом форуме ( Сборник тезисов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XV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международного конгресса, Санкт-Петербург, 12–13 апреля 2024 года), на всероссийском конгрессе ординаторов медицинских вузов «Научно-практическая подготовка ординаторов(СПб, 2024), на конференции «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Fundamental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nd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applied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sciences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today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XXXIII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”-Х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XXIII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международной научно-практической конференции «Фундаментальные и прикладные науки сегодня» (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Bengaluru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Karnataka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India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2024).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Личное участие автора в получение результатов.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Автор настоящего исследования определил цель и задачи, разработал методологические подходы и дизайн исследования совместно с научным руководителем. Статистической обработка полученных результатов была проведена самостоятельно.</w:t>
      </w:r>
    </w:p>
    <w:p w:rsidR="009A0C8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Объем и структура диссертации</w:t>
      </w:r>
    </w:p>
    <w:p w:rsidR="00275FB2" w:rsidRPr="00275FB2" w:rsidRDefault="00000000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Диссертация изложена на 195 страницах машинописного текста, иллюстрирована 32 рисунками, содержит 28 таблиц; состоит из введения, обзора литературы, характеристики исследуемых пациентов и описания методов исследования, а также 6 глав собственных исследований, заключения,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выводов, практических рекомендаций и списка литературы, содержащего 179 источников, из них 25 отечественных и 154 иностранных.</w:t>
      </w:r>
    </w:p>
    <w:p w:rsidR="009A0C82" w:rsidRPr="00275FB2" w:rsidRDefault="009A0C82" w:rsidP="00612B91">
      <w:pPr>
        <w:pStyle w:val="a0"/>
        <w:spacing w:before="0" w:after="0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9A0C82" w:rsidRPr="00275FB2" w:rsidRDefault="00000000" w:rsidP="00612B91">
      <w:pPr>
        <w:pStyle w:val="1"/>
        <w:spacing w:before="0"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основное-содержание-работы"/>
      <w:bookmarkEnd w:id="2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ОСНОВНОЕ СОДЕРЖАНИЕ РАБОТЫ</w:t>
      </w:r>
    </w:p>
    <w:p w:rsidR="009A0C82" w:rsidRPr="00275FB2" w:rsidRDefault="00000000" w:rsidP="00612B91">
      <w:pPr>
        <w:pStyle w:val="2"/>
        <w:spacing w:before="0" w:after="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bookmarkStart w:id="4" w:name="материалы-и-методы"/>
      <w:r w:rsidRPr="00275FB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Материалы и методы</w:t>
      </w:r>
    </w:p>
    <w:p w:rsidR="009A0C82" w:rsidRPr="00275FB2" w:rsidRDefault="00000000" w:rsidP="00612B91">
      <w:pPr>
        <w:pStyle w:val="FirstParagraph"/>
        <w:spacing w:before="0" w:after="0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Исследование можно характеризовать как клиническое исследование диагностических аспектов ранней диагностики рака молочной железы. Объектом исследования являются новообразования молочной железы, регистрируемые при диагностике с использованием ручного ультразвукового исследования (УЗИ), маммографии (ММГ) и автоматизированного объемного УЗИ сканирования молочных желез (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ABUS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Протокол настоящего исследования был одобрен на заседании локального этического комитета СЗГМУ им. Мечникова №9 от 12.10.2022 года.</w:t>
      </w:r>
    </w:p>
    <w:p w:rsidR="009A0C82" w:rsidRPr="00275FB2" w:rsidRDefault="00000000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Всего в исследование вошло 2794 пациенток. Критерии включения были пациенты женского пола в возрасте от 18 до 80 лет; Все пациентки были разделены на 2 независимые друг от друга выборки по принципу возраста: выборка пациенток с возрастом до 40 лет и выборка пациенток с возрастом от 40 лет включительно. Принцип разделения по возрасту был связан с различными принципами использования диагностических методов в скрининге рака молочной железы. У пациенток моложе 40 лет ММГ менее эффективна, так как низкая чувствительность метода и основным методом диагностики используется УЗИ метод [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Mandelson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2000]. У пациенток моложе от 40 лет метод ММГ является обязательным в скрининге РМЖ [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Narayan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Lee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Lehman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2020]. Более подробно об используемых методах можно прочитать в разделе “2.3 Описание диагностических методов”.</w:t>
      </w:r>
    </w:p>
    <w:p w:rsidR="009A0C82" w:rsidRPr="00275FB2" w:rsidRDefault="00000000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выборку до 40 лет вошло 1511 пациенток. Эта выборка пациенток была разделена на две группы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 группу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вошло 724 пациенток и в это группе скрининг проводился с использованием мануальной УЗИ диагностики и автоматизированного объемного УЗИ сканирования молочных желез (исследуемая группа). В группу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вошло 787 пациенток и в этой группе скрининг проводился только с использованием ручного УЗИ диагностики (контрольная группа). В выборку 40 лет и старше вошло 1283 пациенток. Эта выборка пациенток была разделена на две группы С и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 группу С вошло 655 пациенток и в это группе скрининг проводился с использованием ручного УЗИ, маммографии и автоматизированного объемного УЗИ сканирования молочных желез (исследуемая группа). В группу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вошло 628 пациенток и в этой группе скрининг проводился только с использованием ручного УЗИ и маммографии (контрольная группа).</w:t>
      </w:r>
    </w:p>
    <w:p w:rsidR="009A0C82" w:rsidRPr="00275FB2" w:rsidRDefault="00000000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Диагностический этап, где проводилась непосредственно диагностическое исследование с использованием методом ручного УЗИ исследования, маммографии и автоматизированного объемного УЗИ сканирования молочных желез в зависимости от группы распределения.</w:t>
      </w:r>
    </w:p>
    <w:p w:rsidR="009A0C82" w:rsidRPr="00275FB2" w:rsidRDefault="00000000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Производился сбор данных для последующего выявления наиболее значимых факторов, а также выявления эффективности изучаемых методов и прогностической ценности метода.</w:t>
      </w:r>
    </w:p>
    <w:p w:rsidR="009A0C82" w:rsidRPr="00275FB2" w:rsidRDefault="00000000" w:rsidP="00612B91">
      <w:pPr>
        <w:pStyle w:val="2"/>
        <w:spacing w:before="0" w:after="0"/>
        <w:ind w:firstLine="426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bookmarkStart w:id="5" w:name="основные-результаты-исследования"/>
      <w:bookmarkEnd w:id="4"/>
      <w:r w:rsidRPr="00275FB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Основные результаты исследования</w:t>
      </w:r>
    </w:p>
    <w:p w:rsidR="00BE05D2" w:rsidRPr="00BE05D2" w:rsidRDefault="00BE05D2" w:rsidP="00612B91">
      <w:pPr>
        <w:spacing w:after="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BE05D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Общее Описание результатов исследования УЗИ в выборке моложе 40 лет</w:t>
      </w:r>
    </w:p>
    <w:p w:rsidR="00BE05D2" w:rsidRPr="005121B7" w:rsidRDefault="00BE05D2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21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результатам выполнения 2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 был поставлен диагноз злокачественного образования в группе 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1.91% (15), в группе 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6.49% (47). При выполнении 3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 был поставлен диагноз злокачественного образования в группе 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6.077% (44). Пациенты, которым была определена категория 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</w:rPr>
        <w:t>BI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</w:rPr>
        <w:t>RADS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 выполняли МРТ исследование и по его результатам была определена категория 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</w:rPr>
        <w:t>BI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</w:rPr>
        <w:t>RADS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2 в 196 и 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</w:rPr>
        <w:t>BI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</w:rPr>
        <w:t>RADS</w:t>
      </w:r>
      <w:r w:rsidRPr="005121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4а в 33 случаях (Рисунок 1).</w:t>
      </w:r>
    </w:p>
    <w:p w:rsidR="00BE05D2" w:rsidRPr="00B15C4C" w:rsidRDefault="00BE05D2" w:rsidP="00612B9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15C4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162D310" wp14:editId="2747F2CB">
            <wp:extent cx="5380074" cy="3179135"/>
            <wp:effectExtent l="0" t="0" r="508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g/sheme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322" cy="325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05D2" w:rsidRDefault="00BE05D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15C4C">
        <w:rPr>
          <w:rFonts w:ascii="Times New Roman" w:hAnsi="Times New Roman" w:cs="Times New Roman"/>
          <w:b/>
          <w:bCs/>
          <w:color w:val="000000" w:themeColor="text1"/>
          <w:lang w:val="ru-RU"/>
        </w:rPr>
        <w:t>Рисунок №</w:t>
      </w:r>
      <w:r w:rsidRPr="005121B7">
        <w:rPr>
          <w:rFonts w:ascii="Times New Roman" w:hAnsi="Times New Roman" w:cs="Times New Roman"/>
          <w:b/>
          <w:bCs/>
          <w:color w:val="000000" w:themeColor="text1"/>
          <w:lang w:val="ru-RU"/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t>.</w:t>
      </w:r>
      <w:r w:rsidRPr="00B15C4C">
        <w:rPr>
          <w:rFonts w:ascii="Times New Roman" w:hAnsi="Times New Roman" w:cs="Times New Roman"/>
          <w:color w:val="000000" w:themeColor="text1"/>
          <w:lang w:val="ru-RU"/>
        </w:rPr>
        <w:t xml:space="preserve"> Распределение поставленных категорий </w:t>
      </w:r>
      <w:r w:rsidRPr="00B15C4C">
        <w:rPr>
          <w:rFonts w:ascii="Times New Roman" w:hAnsi="Times New Roman" w:cs="Times New Roman"/>
          <w:color w:val="000000" w:themeColor="text1"/>
        </w:rPr>
        <w:t>BI</w:t>
      </w:r>
      <w:r w:rsidRPr="00B15C4C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B15C4C">
        <w:rPr>
          <w:rFonts w:ascii="Times New Roman" w:hAnsi="Times New Roman" w:cs="Times New Roman"/>
          <w:color w:val="000000" w:themeColor="text1"/>
        </w:rPr>
        <w:t>RADS</w:t>
      </w:r>
      <w:r w:rsidRPr="00B15C4C">
        <w:rPr>
          <w:rFonts w:ascii="Times New Roman" w:hAnsi="Times New Roman" w:cs="Times New Roman"/>
          <w:color w:val="000000" w:themeColor="text1"/>
          <w:lang w:val="ru-RU"/>
        </w:rPr>
        <w:t xml:space="preserve"> после выполнения 2</w:t>
      </w:r>
      <w:r w:rsidRPr="00B15C4C">
        <w:rPr>
          <w:rFonts w:ascii="Times New Roman" w:hAnsi="Times New Roman" w:cs="Times New Roman"/>
          <w:color w:val="000000" w:themeColor="text1"/>
        </w:rPr>
        <w:t>D</w:t>
      </w:r>
      <w:r w:rsidRPr="00B15C4C">
        <w:rPr>
          <w:rFonts w:ascii="Times New Roman" w:hAnsi="Times New Roman" w:cs="Times New Roman"/>
          <w:color w:val="000000" w:themeColor="text1"/>
          <w:lang w:val="ru-RU"/>
        </w:rPr>
        <w:t xml:space="preserve"> УЗИ и количество пациентов, которым была выполнена биопсия</w:t>
      </w:r>
    </w:p>
    <w:p w:rsidR="00BE05D2" w:rsidRPr="00B15C4C" w:rsidRDefault="00BE05D2" w:rsidP="00612B9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BE05D2" w:rsidRPr="00816A27" w:rsidRDefault="00BE05D2" w:rsidP="00612B91">
      <w:pPr>
        <w:pStyle w:val="2"/>
        <w:spacing w:before="0" w:after="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816A2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Определение чувствительности, специфичности и точности методов</w:t>
      </w:r>
    </w:p>
    <w:p w:rsidR="00BE05D2" w:rsidRPr="00704204" w:rsidRDefault="00BE05D2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Основные результаты определения точности, чувствительности и специфичности приведены в таблице №1. Согласно полученным результатам 3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 показал лучшие результаты по показателю отбалансированной точности и чувствительности, и сопоставимые результаты по показателю специфичности, чем ультразвуковое исследование в 2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режиме.</w:t>
      </w:r>
    </w:p>
    <w:p w:rsidR="00BE05D2" w:rsidRPr="00704204" w:rsidRDefault="00BE05D2" w:rsidP="00BF050F">
      <w:pPr>
        <w:pStyle w:val="a0"/>
        <w:spacing w:before="0" w:after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0420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Таблица №1</w:t>
      </w:r>
    </w:p>
    <w:p w:rsidR="00BE05D2" w:rsidRPr="00704204" w:rsidRDefault="00BE05D2" w:rsidP="00BF050F">
      <w:pPr>
        <w:pStyle w:val="a0"/>
        <w:spacing w:before="0" w:after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Результаты статистического анализа в группах А и 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</w:p>
    <w:p w:rsidR="00BE05D2" w:rsidRPr="00704204" w:rsidRDefault="00BE05D2" w:rsidP="00BF050F">
      <w:pPr>
        <w:pStyle w:val="a0"/>
        <w:spacing w:before="0" w:after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(Т -Точность, 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 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КК - Коэффициент 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</w:rPr>
        <w:t>Kappa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ТМ -Тест </w:t>
      </w:r>
      <w:proofErr w:type="spellStart"/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Макнемара</w:t>
      </w:r>
      <w:proofErr w:type="spellEnd"/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ППЦ - положительная прогностическая ценность, ОПЦ - отрицательная прогностическая ценность, Ч-Чувствительность, </w:t>
      </w:r>
      <w:proofErr w:type="spellStart"/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</w:t>
      </w:r>
      <w:proofErr w:type="spellEnd"/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-Специфичность, ОТ- Отбалансированная точность)</w:t>
      </w:r>
    </w:p>
    <w:p w:rsidR="00BE05D2" w:rsidRPr="00BF050F" w:rsidRDefault="00BE05D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25"/>
        <w:gridCol w:w="1892"/>
        <w:gridCol w:w="636"/>
        <w:gridCol w:w="636"/>
        <w:gridCol w:w="636"/>
        <w:gridCol w:w="736"/>
        <w:gridCol w:w="736"/>
        <w:gridCol w:w="636"/>
        <w:gridCol w:w="636"/>
        <w:gridCol w:w="636"/>
      </w:tblGrid>
      <w:tr w:rsidR="00816A27" w:rsidRPr="00B15C4C" w:rsidTr="00FC2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C1E4F5" w:themeFill="accent1" w:themeFillTint="33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15C4C">
              <w:rPr>
                <w:rFonts w:ascii="Times New Roman" w:hAnsi="Times New Roman" w:cs="Times New Roman"/>
                <w:color w:val="000000" w:themeColor="text1"/>
              </w:rPr>
              <w:lastRenderedPageBreak/>
              <w:t>Метод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Т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P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КК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ТМ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ППЦ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ОПЦ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Ч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15C4C">
              <w:rPr>
                <w:rFonts w:ascii="Times New Roman" w:hAnsi="Times New Roman" w:cs="Times New Roman"/>
                <w:color w:val="000000" w:themeColor="text1"/>
              </w:rPr>
              <w:t>Сп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ОТ</w:t>
            </w:r>
          </w:p>
        </w:tc>
      </w:tr>
      <w:tr w:rsidR="00BE05D2" w:rsidRPr="00B15C4C" w:rsidTr="00FC2EA4"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 xml:space="preserve">УЗИ в </w:t>
            </w:r>
            <w:proofErr w:type="spellStart"/>
            <w:r w:rsidRPr="00B15C4C">
              <w:rPr>
                <w:rFonts w:ascii="Times New Roman" w:hAnsi="Times New Roman" w:cs="Times New Roman"/>
                <w:color w:val="000000" w:themeColor="text1"/>
              </w:rPr>
              <w:t>группе</w:t>
            </w:r>
            <w:proofErr w:type="spellEnd"/>
            <w:r w:rsidRPr="00B15C4C">
              <w:rPr>
                <w:rFonts w:ascii="Times New Roman" w:hAnsi="Times New Roman" w:cs="Times New Roman"/>
                <w:color w:val="000000" w:themeColor="text1"/>
              </w:rPr>
              <w:t xml:space="preserve"> А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0.99 [95% ДИ: 0.98,1]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0.01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0.8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0.8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0.8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0.9</w:t>
            </w:r>
          </w:p>
        </w:tc>
      </w:tr>
      <w:tr w:rsidR="00BE05D2" w:rsidRPr="00B15C4C" w:rsidTr="00FC2EA4"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 xml:space="preserve">УЗИ в </w:t>
            </w:r>
            <w:proofErr w:type="spellStart"/>
            <w:r w:rsidRPr="00B15C4C">
              <w:rPr>
                <w:rFonts w:ascii="Times New Roman" w:hAnsi="Times New Roman" w:cs="Times New Roman"/>
                <w:color w:val="000000" w:themeColor="text1"/>
              </w:rPr>
              <w:t>группе</w:t>
            </w:r>
            <w:proofErr w:type="spellEnd"/>
            <w:r w:rsidRPr="00B15C4C">
              <w:rPr>
                <w:rFonts w:ascii="Times New Roman" w:hAnsi="Times New Roman" w:cs="Times New Roman"/>
                <w:color w:val="000000" w:themeColor="text1"/>
              </w:rPr>
              <w:t xml:space="preserve"> B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0.98 [95% ДИ: 0.96,0.99]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0.77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0.03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0.7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0.99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0.89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0.98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0.94</w:t>
            </w:r>
          </w:p>
        </w:tc>
      </w:tr>
      <w:tr w:rsidR="00BE05D2" w:rsidRPr="00B15C4C" w:rsidTr="00FC2EA4"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  <w:lang w:val="ru-RU"/>
              </w:rPr>
              <w:t>3</w:t>
            </w:r>
            <w:r w:rsidRPr="00B15C4C">
              <w:rPr>
                <w:rFonts w:ascii="Times New Roman" w:hAnsi="Times New Roman" w:cs="Times New Roman"/>
                <w:color w:val="000000" w:themeColor="text1"/>
              </w:rPr>
              <w:t>D</w:t>
            </w:r>
            <w:r w:rsidRPr="00B15C4C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УЗИ в группе </w:t>
            </w:r>
            <w:r w:rsidRPr="00B15C4C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0.98 [95% ДИ: 0.97,0.99]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0.86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0.07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0.8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0.95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0.99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0.97</w:t>
            </w:r>
          </w:p>
        </w:tc>
      </w:tr>
      <w:tr w:rsidR="00BE05D2" w:rsidRPr="00B15C4C" w:rsidTr="00FC2EA4"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УЗИ в выборке пациенток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моложе 40 лет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0.98 [95% ДИ: 0.98,0.99]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0.78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0.07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0.73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0.87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0.99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0.93</w:t>
            </w:r>
          </w:p>
        </w:tc>
      </w:tr>
    </w:tbl>
    <w:p w:rsidR="00BE05D2" w:rsidRPr="00704204" w:rsidRDefault="00BE05D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0420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Прогностическая</w:t>
      </w:r>
      <w:proofErr w:type="spellEnd"/>
      <w:r w:rsidRPr="0070420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420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оценка</w:t>
      </w:r>
      <w:proofErr w:type="spellEnd"/>
      <w:r w:rsidRPr="0070420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420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методов</w:t>
      </w:r>
      <w:proofErr w:type="spellEnd"/>
    </w:p>
    <w:p w:rsidR="00BE05D2" w:rsidRPr="00704204" w:rsidRDefault="00BE05D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Основные результаты представлены на рисунке №</w:t>
      </w:r>
      <w:r w:rsidR="00BF050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таблице №</w:t>
      </w:r>
      <w:r w:rsidR="00BF050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Следует сказать, что прогностическая модель также показывает лучшую эффективность 3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чем 2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УЗИ.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3"/>
      </w:tblGrid>
      <w:tr w:rsidR="00BE05D2" w:rsidRPr="00B15C4C" w:rsidTr="00FC2EA4">
        <w:tc>
          <w:tcPr>
            <w:tcW w:w="4952" w:type="dxa"/>
          </w:tcPr>
          <w:p w:rsidR="00BE05D2" w:rsidRPr="00B15C4C" w:rsidRDefault="00BE05D2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026986B" wp14:editId="03B2158B">
                  <wp:extent cx="2996419" cy="1688124"/>
                  <wp:effectExtent l="0" t="0" r="0" b="0"/>
                  <wp:docPr id="3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 descr="img/pROC_obj_usGr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5062" cy="1698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05D2" w:rsidRPr="00B15C4C" w:rsidRDefault="00BE05D2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а</w:t>
            </w:r>
          </w:p>
        </w:tc>
        <w:tc>
          <w:tcPr>
            <w:tcW w:w="4953" w:type="dxa"/>
          </w:tcPr>
          <w:p w:rsidR="00BE05D2" w:rsidRPr="00B15C4C" w:rsidRDefault="00BE05D2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1F132B6" wp14:editId="7D335950">
                  <wp:extent cx="2926080" cy="1603717"/>
                  <wp:effectExtent l="0" t="0" r="0" b="0"/>
                  <wp:docPr id="3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 descr="img/pROC_obj_usGr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54" cy="1607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05D2" w:rsidRPr="00B15C4C" w:rsidRDefault="00BE05D2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б</w:t>
            </w:r>
          </w:p>
        </w:tc>
      </w:tr>
      <w:tr w:rsidR="00BE05D2" w:rsidRPr="00B15C4C" w:rsidTr="00FC2EA4">
        <w:tc>
          <w:tcPr>
            <w:tcW w:w="4952" w:type="dxa"/>
          </w:tcPr>
          <w:p w:rsidR="00BE05D2" w:rsidRPr="00B15C4C" w:rsidRDefault="00BE05D2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35F6532A" wp14:editId="45E14AE6">
                  <wp:extent cx="2728297" cy="1767840"/>
                  <wp:effectExtent l="0" t="0" r="0" b="3810"/>
                  <wp:docPr id="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img/pROC_obj_abusGr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890" cy="17779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05D2" w:rsidRPr="00B15C4C" w:rsidRDefault="00BE05D2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</w:t>
            </w:r>
          </w:p>
        </w:tc>
        <w:tc>
          <w:tcPr>
            <w:tcW w:w="4953" w:type="dxa"/>
          </w:tcPr>
          <w:p w:rsidR="00BE05D2" w:rsidRPr="00B15C4C" w:rsidRDefault="00BE05D2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F032ED2" wp14:editId="68282340">
                  <wp:extent cx="2926622" cy="1786597"/>
                  <wp:effectExtent l="0" t="0" r="0" b="0"/>
                  <wp:docPr id="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 descr="img/pROC_obj_usJu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3202" cy="1802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05D2" w:rsidRPr="00B15C4C" w:rsidRDefault="00BE05D2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г</w:t>
            </w:r>
          </w:p>
        </w:tc>
      </w:tr>
    </w:tbl>
    <w:p w:rsidR="00BE05D2" w:rsidRPr="00B15C4C" w:rsidRDefault="00BE05D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:rsidR="00BE05D2" w:rsidRPr="00704204" w:rsidRDefault="00BE05D2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420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Рисунок №</w:t>
      </w:r>
      <w:r w:rsidR="00BF0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</w:t>
      </w:r>
      <w:r w:rsidRPr="0070420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(а)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</w:rPr>
        <w:t>ROC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-кривая предсказательной модели для метода УЗИ, по данным полученным в группе 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70420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(б)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</w:rPr>
        <w:t>ROC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-кривая предсказательной модели для метода УЗИ, по данным полученным в группе 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70420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(в)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</w:rPr>
        <w:t>ROC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-кривая предсказательной модели для метода 3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УЗИ, по данным полученным в группе 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70420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(г)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</w:rPr>
        <w:t>ROC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-кривая предсказательной модели для метода УЗИ, по данным полученным в выборке пациенток моложе 40 лет.</w:t>
      </w:r>
    </w:p>
    <w:p w:rsidR="00BE05D2" w:rsidRPr="00704204" w:rsidRDefault="00BE05D2" w:rsidP="00BF050F">
      <w:pPr>
        <w:pStyle w:val="a0"/>
        <w:spacing w:before="0" w:after="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0420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Таблица №</w:t>
      </w:r>
      <w:r w:rsidR="00BF0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</w:t>
      </w:r>
    </w:p>
    <w:p w:rsidR="00BE05D2" w:rsidRPr="00704204" w:rsidRDefault="00BE05D2" w:rsidP="00BF050F">
      <w:pPr>
        <w:pStyle w:val="a0"/>
        <w:spacing w:before="0" w:after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Определение площади под кривой представленных предсказательных моделей метода в группах А и 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704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tbl>
      <w:tblPr>
        <w:tblStyle w:val="Table"/>
        <w:tblW w:w="9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036"/>
        <w:gridCol w:w="3726"/>
      </w:tblGrid>
      <w:tr w:rsidR="00BE05D2" w:rsidRPr="00B15C4C" w:rsidTr="00FC2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C1E4F5" w:themeFill="accent1" w:themeFillTint="33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B15C4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Метод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1E4F5" w:themeFill="accent1" w:themeFillTint="33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B15C4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Площадь</w:t>
            </w:r>
            <w:proofErr w:type="spellEnd"/>
            <w:r w:rsidRPr="00B15C4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15C4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под</w:t>
            </w:r>
            <w:proofErr w:type="spellEnd"/>
            <w:r w:rsidRPr="00B15C4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15C4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кривой</w:t>
            </w:r>
            <w:proofErr w:type="spellEnd"/>
          </w:p>
        </w:tc>
      </w:tr>
      <w:tr w:rsidR="00BE05D2" w:rsidRPr="00B15C4C" w:rsidTr="00FC2EA4">
        <w:trPr>
          <w:trHeight w:val="311"/>
        </w:trPr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 xml:space="preserve">УЗИ в </w:t>
            </w:r>
            <w:proofErr w:type="spellStart"/>
            <w:r w:rsidRPr="00B15C4C">
              <w:rPr>
                <w:rFonts w:ascii="Times New Roman" w:hAnsi="Times New Roman" w:cs="Times New Roman"/>
                <w:color w:val="000000" w:themeColor="text1"/>
              </w:rPr>
              <w:t>группе</w:t>
            </w:r>
            <w:proofErr w:type="spellEnd"/>
            <w:r w:rsidRPr="00B15C4C">
              <w:rPr>
                <w:rFonts w:ascii="Times New Roman" w:hAnsi="Times New Roman" w:cs="Times New Roman"/>
                <w:color w:val="000000" w:themeColor="text1"/>
              </w:rPr>
              <w:t xml:space="preserve"> A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0.947 [95% ДИ: 0.894 – 1]</w:t>
            </w:r>
          </w:p>
        </w:tc>
      </w:tr>
      <w:tr w:rsidR="00BE05D2" w:rsidRPr="00B15C4C" w:rsidTr="00FC2EA4">
        <w:trPr>
          <w:trHeight w:val="311"/>
        </w:trPr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 xml:space="preserve">УЗИ в </w:t>
            </w:r>
            <w:proofErr w:type="spellStart"/>
            <w:r w:rsidRPr="00B15C4C">
              <w:rPr>
                <w:rFonts w:ascii="Times New Roman" w:hAnsi="Times New Roman" w:cs="Times New Roman"/>
                <w:color w:val="000000" w:themeColor="text1"/>
              </w:rPr>
              <w:t>группе</w:t>
            </w:r>
            <w:proofErr w:type="spellEnd"/>
            <w:r w:rsidRPr="00B15C4C">
              <w:rPr>
                <w:rFonts w:ascii="Times New Roman" w:hAnsi="Times New Roman" w:cs="Times New Roman"/>
                <w:color w:val="000000" w:themeColor="text1"/>
              </w:rPr>
              <w:t xml:space="preserve"> B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0.903 [95% ДИ: 0.82 - 0.986]</w:t>
            </w:r>
          </w:p>
        </w:tc>
      </w:tr>
      <w:tr w:rsidR="00BE05D2" w:rsidRPr="00B15C4C" w:rsidTr="00FC2EA4">
        <w:trPr>
          <w:trHeight w:val="311"/>
        </w:trPr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УЗИ в выборке пациенток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моложе 40 лет</w:t>
            </w:r>
            <w:r w:rsidRPr="00B15C4C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(А и Б)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0.916 [95% ДИ: 0.853 - 0.979]</w:t>
            </w:r>
          </w:p>
        </w:tc>
      </w:tr>
      <w:tr w:rsidR="00BE05D2" w:rsidRPr="00B15C4C" w:rsidTr="00FC2EA4">
        <w:trPr>
          <w:trHeight w:val="311"/>
        </w:trPr>
        <w:tc>
          <w:tcPr>
            <w:tcW w:w="0" w:type="auto"/>
          </w:tcPr>
          <w:p w:rsidR="00BE05D2" w:rsidRPr="00E338EA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A0F67">
              <w:rPr>
                <w:rFonts w:ascii="Times New Roman" w:hAnsi="Times New Roman" w:cs="Times New Roman"/>
                <w:lang w:val="ru-RU"/>
              </w:rPr>
              <w:t>3</w:t>
            </w:r>
            <w:r w:rsidRPr="007A0F67">
              <w:rPr>
                <w:rFonts w:ascii="Times New Roman" w:hAnsi="Times New Roman" w:cs="Times New Roman"/>
              </w:rPr>
              <w:t>D</w:t>
            </w:r>
            <w:r w:rsidRPr="007A0F67">
              <w:rPr>
                <w:rFonts w:ascii="Times New Roman" w:hAnsi="Times New Roman" w:cs="Times New Roman"/>
                <w:lang w:val="ru-RU"/>
              </w:rPr>
              <w:t xml:space="preserve"> УЗИ в группе </w:t>
            </w:r>
            <w:r w:rsidRPr="007A0F6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</w:tcPr>
          <w:p w:rsidR="00BE05D2" w:rsidRPr="00B15C4C" w:rsidRDefault="00BE05D2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5C4C">
              <w:rPr>
                <w:rFonts w:ascii="Times New Roman" w:hAnsi="Times New Roman" w:cs="Times New Roman"/>
                <w:color w:val="000000" w:themeColor="text1"/>
              </w:rPr>
              <w:t>0.968 [95% ДИ: 0.925 - 1]</w:t>
            </w:r>
          </w:p>
        </w:tc>
      </w:tr>
    </w:tbl>
    <w:p w:rsidR="009A0C82" w:rsidRDefault="00000000" w:rsidP="00612B91">
      <w:pPr>
        <w:pStyle w:val="a0"/>
        <w:spacing w:before="0" w:after="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Общее Описание результатов исследования УЗИ в выборке 40 лет и старше</w:t>
      </w:r>
    </w:p>
    <w:p w:rsidR="00816A27" w:rsidRPr="00CE522A" w:rsidRDefault="00816A27" w:rsidP="00612B91">
      <w:pPr>
        <w:pStyle w:val="a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E522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Всего в исследование вошло 1283 пациентов. Гистологически поставлен рак в 13.48% (173/1283). На рисунке №</w:t>
      </w:r>
      <w:r w:rsidR="00BF050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CE522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представлено распределение пациенток при скрининге.</w:t>
      </w:r>
    </w:p>
    <w:p w:rsidR="00816A27" w:rsidRDefault="00816A27" w:rsidP="00612B91">
      <w:pPr>
        <w:pStyle w:val="a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15C4C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10CA282" wp14:editId="3CC34AF0">
            <wp:extent cx="5124893" cy="3354534"/>
            <wp:effectExtent l="0" t="0" r="0" b="0"/>
            <wp:docPr id="1376561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61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638" cy="336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A27" w:rsidRPr="00CE522A" w:rsidRDefault="00816A27" w:rsidP="00612B91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E52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Рисунок №</w:t>
      </w:r>
      <w:r w:rsidR="00BF0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</w:t>
      </w:r>
      <w:r w:rsidRPr="00CE522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Распределение поставленных категорий </w:t>
      </w:r>
      <w:r w:rsidRPr="00CE522A">
        <w:rPr>
          <w:rFonts w:ascii="Times New Roman" w:hAnsi="Times New Roman" w:cs="Times New Roman"/>
          <w:color w:val="000000" w:themeColor="text1"/>
          <w:sz w:val="28"/>
          <w:szCs w:val="28"/>
        </w:rPr>
        <w:t>BI</w:t>
      </w:r>
      <w:r w:rsidRPr="00CE522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CE522A">
        <w:rPr>
          <w:rFonts w:ascii="Times New Roman" w:hAnsi="Times New Roman" w:cs="Times New Roman"/>
          <w:color w:val="000000" w:themeColor="text1"/>
          <w:sz w:val="28"/>
          <w:szCs w:val="28"/>
        </w:rPr>
        <w:t>RADS</w:t>
      </w:r>
      <w:r w:rsidRPr="00CE522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после выполнения 2</w:t>
      </w:r>
      <w:r w:rsidRPr="00CE522A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CE522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 и количество пациентов, которым была выполнена биопсия</w:t>
      </w:r>
    </w:p>
    <w:p w:rsidR="00816A27" w:rsidRPr="00816A27" w:rsidRDefault="00816A27" w:rsidP="00612B91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16A2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Определение чувствительности, </w:t>
      </w:r>
      <w:proofErr w:type="spellStart"/>
      <w:r w:rsidRPr="00816A2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спецефичности</w:t>
      </w:r>
      <w:proofErr w:type="spellEnd"/>
      <w:r w:rsidRPr="00816A2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 точности методов</w:t>
      </w:r>
    </w:p>
    <w:p w:rsidR="00816A27" w:rsidRPr="00761960" w:rsidRDefault="00816A27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960">
        <w:rPr>
          <w:rFonts w:ascii="Times New Roman" w:hAnsi="Times New Roman" w:cs="Times New Roman"/>
          <w:sz w:val="28"/>
          <w:szCs w:val="28"/>
          <w:lang w:val="ru-RU"/>
        </w:rPr>
        <w:t>На основании представленного массива данных был проведен анализ чувствительности, специфичности и точности изучаемых методов возрастной группу старше 40 лет. Подробные результаты по методам представлена в таблице №</w:t>
      </w:r>
      <w:r w:rsidR="00BF050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16A27" w:rsidRPr="00816A27" w:rsidRDefault="00816A27" w:rsidP="00612B91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16A27" w:rsidRPr="00BF050F" w:rsidRDefault="00816A27" w:rsidP="00612B91">
      <w:pPr>
        <w:pStyle w:val="a0"/>
        <w:spacing w:before="0" w:after="0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" w:name="прогностическая-оценка-методов"/>
      <w:r w:rsidRPr="00BF050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№</w:t>
      </w:r>
      <w:r w:rsidR="00BF050F" w:rsidRPr="00BF050F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BF050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:rsidR="00816A27" w:rsidRPr="00761960" w:rsidRDefault="00816A27" w:rsidP="00612B91">
      <w:pPr>
        <w:pStyle w:val="a0"/>
        <w:spacing w:before="0"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Определение точности, </w:t>
      </w:r>
      <w:r w:rsidRPr="00761960">
        <w:rPr>
          <w:rFonts w:ascii="Times New Roman" w:hAnsi="Times New Roman" w:cs="Times New Roman"/>
          <w:sz w:val="28"/>
          <w:szCs w:val="28"/>
        </w:rPr>
        <w:t>P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-уровня значимости модели, коэффициент </w:t>
      </w:r>
      <w:r w:rsidRPr="00761960">
        <w:rPr>
          <w:rFonts w:ascii="Times New Roman" w:hAnsi="Times New Roman" w:cs="Times New Roman"/>
          <w:sz w:val="28"/>
          <w:szCs w:val="28"/>
        </w:rPr>
        <w:t>Kappa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, Тест </w:t>
      </w:r>
      <w:proofErr w:type="spellStart"/>
      <w:r w:rsidRPr="00761960">
        <w:rPr>
          <w:rFonts w:ascii="Times New Roman" w:hAnsi="Times New Roman" w:cs="Times New Roman"/>
          <w:sz w:val="28"/>
          <w:szCs w:val="28"/>
          <w:lang w:val="ru-RU"/>
        </w:rPr>
        <w:t>Макнемара</w:t>
      </w:r>
      <w:proofErr w:type="spellEnd"/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, чувствительности, специфичности и отбалансированной точности в группах А и </w:t>
      </w:r>
      <w:r w:rsidRPr="00761960">
        <w:rPr>
          <w:rFonts w:ascii="Times New Roman" w:hAnsi="Times New Roman" w:cs="Times New Roman"/>
          <w:sz w:val="28"/>
          <w:szCs w:val="28"/>
        </w:rPr>
        <w:t>B</w:t>
      </w:r>
    </w:p>
    <w:p w:rsidR="00816A27" w:rsidRPr="00761960" w:rsidRDefault="00816A27" w:rsidP="00612B91">
      <w:pPr>
        <w:pStyle w:val="a0"/>
        <w:spacing w:before="0"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6196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(Т -Точность, </w:t>
      </w:r>
      <w:r w:rsidRPr="00761960">
        <w:rPr>
          <w:rFonts w:ascii="Times New Roman" w:hAnsi="Times New Roman" w:cs="Times New Roman"/>
          <w:sz w:val="28"/>
          <w:szCs w:val="28"/>
        </w:rPr>
        <w:t>P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761960">
        <w:rPr>
          <w:rFonts w:ascii="Times New Roman" w:hAnsi="Times New Roman" w:cs="Times New Roman"/>
          <w:sz w:val="28"/>
          <w:szCs w:val="28"/>
        </w:rPr>
        <w:t>P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61960">
        <w:rPr>
          <w:rFonts w:ascii="Times New Roman" w:hAnsi="Times New Roman" w:cs="Times New Roman"/>
          <w:sz w:val="28"/>
          <w:szCs w:val="28"/>
        </w:rPr>
        <w:t>Value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, КК - Коэффициент </w:t>
      </w:r>
      <w:r w:rsidRPr="00761960">
        <w:rPr>
          <w:rFonts w:ascii="Times New Roman" w:hAnsi="Times New Roman" w:cs="Times New Roman"/>
          <w:sz w:val="28"/>
          <w:szCs w:val="28"/>
        </w:rPr>
        <w:t>Kappa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, ТМ -Тест </w:t>
      </w:r>
      <w:proofErr w:type="spellStart"/>
      <w:r w:rsidRPr="00761960">
        <w:rPr>
          <w:rFonts w:ascii="Times New Roman" w:hAnsi="Times New Roman" w:cs="Times New Roman"/>
          <w:sz w:val="28"/>
          <w:szCs w:val="28"/>
          <w:lang w:val="ru-RU"/>
        </w:rPr>
        <w:t>Макнемара</w:t>
      </w:r>
      <w:proofErr w:type="spellEnd"/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, ППЦ - положительная прогностическая ценность, ОПЦ - отрицательная прогностическая ценность, Ч-Чувствительность, </w:t>
      </w:r>
      <w:proofErr w:type="spellStart"/>
      <w:r w:rsidRPr="00761960">
        <w:rPr>
          <w:rFonts w:ascii="Times New Roman" w:hAnsi="Times New Roman" w:cs="Times New Roman"/>
          <w:sz w:val="28"/>
          <w:szCs w:val="28"/>
          <w:lang w:val="ru-RU"/>
        </w:rPr>
        <w:t>Сп</w:t>
      </w:r>
      <w:proofErr w:type="spellEnd"/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 -Специфичность, ОТ- Отбалансированная точность)</w:t>
      </w:r>
    </w:p>
    <w:p w:rsidR="00816A27" w:rsidRPr="00B15C4C" w:rsidRDefault="00816A27" w:rsidP="00612B91">
      <w:pPr>
        <w:pStyle w:val="a0"/>
        <w:spacing w:before="0" w:after="0"/>
        <w:jc w:val="both"/>
        <w:rPr>
          <w:rFonts w:ascii="Times New Roman" w:hAnsi="Times New Roman" w:cs="Times New Roman"/>
          <w:b/>
          <w:bCs/>
          <w:lang w:val="ru-RU"/>
        </w:rPr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06"/>
        <w:gridCol w:w="1629"/>
        <w:gridCol w:w="654"/>
        <w:gridCol w:w="674"/>
        <w:gridCol w:w="674"/>
        <w:gridCol w:w="823"/>
        <w:gridCol w:w="823"/>
        <w:gridCol w:w="674"/>
        <w:gridCol w:w="674"/>
        <w:gridCol w:w="674"/>
      </w:tblGrid>
      <w:tr w:rsidR="00816A27" w:rsidRPr="00B15C4C" w:rsidTr="00FC2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16" w:type="pct"/>
            <w:shd w:val="clear" w:color="auto" w:fill="C1E4F5" w:themeFill="accent1" w:themeFillTint="33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15C4C">
              <w:rPr>
                <w:rFonts w:ascii="Times New Roman" w:hAnsi="Times New Roman" w:cs="Times New Roman"/>
                <w:b/>
                <w:bCs/>
              </w:rPr>
              <w:t>Метод</w:t>
            </w:r>
            <w:proofErr w:type="spellEnd"/>
          </w:p>
        </w:tc>
        <w:tc>
          <w:tcPr>
            <w:tcW w:w="823" w:type="pct"/>
            <w:shd w:val="clear" w:color="auto" w:fill="C1E4F5" w:themeFill="accent1" w:themeFillTint="33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B15C4C">
              <w:rPr>
                <w:rFonts w:ascii="Times New Roman" w:hAnsi="Times New Roman" w:cs="Times New Roman"/>
                <w:b/>
                <w:bCs/>
              </w:rPr>
              <w:t>Т</w:t>
            </w:r>
          </w:p>
        </w:tc>
        <w:tc>
          <w:tcPr>
            <w:tcW w:w="330" w:type="pct"/>
            <w:shd w:val="clear" w:color="auto" w:fill="C1E4F5" w:themeFill="accent1" w:themeFillTint="33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15C4C">
              <w:rPr>
                <w:rFonts w:ascii="Times New Roman" w:hAnsi="Times New Roman" w:cs="Times New Roman"/>
                <w:b/>
                <w:bCs/>
              </w:rPr>
              <w:t>P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15C4C">
              <w:rPr>
                <w:rFonts w:ascii="Times New Roman" w:hAnsi="Times New Roman" w:cs="Times New Roman"/>
                <w:b/>
                <w:bCs/>
              </w:rPr>
              <w:t>КК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15C4C">
              <w:rPr>
                <w:rFonts w:ascii="Times New Roman" w:hAnsi="Times New Roman" w:cs="Times New Roman"/>
                <w:b/>
                <w:bCs/>
              </w:rPr>
              <w:t>ТМ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15C4C">
              <w:rPr>
                <w:rFonts w:ascii="Times New Roman" w:hAnsi="Times New Roman" w:cs="Times New Roman"/>
                <w:b/>
                <w:bCs/>
              </w:rPr>
              <w:t>ППЦ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15C4C">
              <w:rPr>
                <w:rFonts w:ascii="Times New Roman" w:hAnsi="Times New Roman" w:cs="Times New Roman"/>
                <w:b/>
                <w:bCs/>
              </w:rPr>
              <w:t>ОПЦ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15C4C">
              <w:rPr>
                <w:rFonts w:ascii="Times New Roman" w:hAnsi="Times New Roman" w:cs="Times New Roman"/>
                <w:b/>
                <w:bCs/>
              </w:rPr>
              <w:t>Ч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15C4C">
              <w:rPr>
                <w:rFonts w:ascii="Times New Roman" w:hAnsi="Times New Roman" w:cs="Times New Roman"/>
                <w:b/>
                <w:bCs/>
              </w:rPr>
              <w:t>Сп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15C4C">
              <w:rPr>
                <w:rFonts w:ascii="Times New Roman" w:hAnsi="Times New Roman" w:cs="Times New Roman"/>
                <w:b/>
                <w:bCs/>
              </w:rPr>
              <w:t>ОТ</w:t>
            </w:r>
          </w:p>
        </w:tc>
      </w:tr>
      <w:tr w:rsidR="00816A27" w:rsidRPr="00B15C4C" w:rsidTr="00FC2EA4">
        <w:tc>
          <w:tcPr>
            <w:tcW w:w="1316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B15C4C">
              <w:rPr>
                <w:rFonts w:ascii="Times New Roman" w:hAnsi="Times New Roman" w:cs="Times New Roman"/>
                <w:lang w:val="ru-RU"/>
              </w:rPr>
              <w:t xml:space="preserve">ММГ в группе А </w:t>
            </w:r>
          </w:p>
        </w:tc>
        <w:tc>
          <w:tcPr>
            <w:tcW w:w="823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 xml:space="preserve">0.96 </w:t>
            </w:r>
          </w:p>
        </w:tc>
        <w:tc>
          <w:tcPr>
            <w:tcW w:w="330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0.57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0.14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0.98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0.52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0.75</w:t>
            </w:r>
          </w:p>
        </w:tc>
      </w:tr>
      <w:tr w:rsidR="00816A27" w:rsidRPr="00B15C4C" w:rsidTr="00FC2EA4">
        <w:tc>
          <w:tcPr>
            <w:tcW w:w="1316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B15C4C">
              <w:rPr>
                <w:rFonts w:ascii="Times New Roman" w:hAnsi="Times New Roman" w:cs="Times New Roman"/>
                <w:lang w:val="ru-RU"/>
              </w:rPr>
              <w:t xml:space="preserve">ММГ в выборке 40 лет и старше </w:t>
            </w:r>
          </w:p>
        </w:tc>
        <w:tc>
          <w:tcPr>
            <w:tcW w:w="823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 xml:space="preserve">0.93 </w:t>
            </w:r>
          </w:p>
        </w:tc>
        <w:tc>
          <w:tcPr>
            <w:tcW w:w="330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0.63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0.89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0.93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0.53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0.76</w:t>
            </w:r>
          </w:p>
        </w:tc>
      </w:tr>
      <w:tr w:rsidR="00816A27" w:rsidRPr="00B15C4C" w:rsidTr="00FC2EA4">
        <w:tc>
          <w:tcPr>
            <w:tcW w:w="1316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B15C4C">
              <w:rPr>
                <w:rFonts w:ascii="Times New Roman" w:hAnsi="Times New Roman" w:cs="Times New Roman"/>
                <w:lang w:val="ru-RU"/>
              </w:rPr>
              <w:t xml:space="preserve">ММГ в группе </w:t>
            </w:r>
            <w:r w:rsidRPr="00B15C4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23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 xml:space="preserve">0.89 </w:t>
            </w:r>
          </w:p>
        </w:tc>
        <w:tc>
          <w:tcPr>
            <w:tcW w:w="330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0.63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0.95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0.89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0.54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0.76</w:t>
            </w:r>
          </w:p>
        </w:tc>
      </w:tr>
      <w:tr w:rsidR="00816A27" w:rsidRPr="00B15C4C" w:rsidTr="00FC2EA4">
        <w:tc>
          <w:tcPr>
            <w:tcW w:w="1316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B15C4C">
              <w:rPr>
                <w:rFonts w:ascii="Times New Roman" w:hAnsi="Times New Roman" w:cs="Times New Roman"/>
                <w:lang w:val="ru-RU"/>
              </w:rPr>
              <w:t>2</w:t>
            </w:r>
            <w:r w:rsidRPr="00B15C4C">
              <w:rPr>
                <w:rFonts w:ascii="Times New Roman" w:hAnsi="Times New Roman" w:cs="Times New Roman"/>
              </w:rPr>
              <w:t>D</w:t>
            </w:r>
            <w:r w:rsidRPr="00B15C4C">
              <w:rPr>
                <w:rFonts w:ascii="Times New Roman" w:hAnsi="Times New Roman" w:cs="Times New Roman"/>
                <w:lang w:val="ru-RU"/>
              </w:rPr>
              <w:t xml:space="preserve">-УЗИ в группе А </w:t>
            </w:r>
          </w:p>
        </w:tc>
        <w:tc>
          <w:tcPr>
            <w:tcW w:w="823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 xml:space="preserve">0.96 </w:t>
            </w:r>
          </w:p>
        </w:tc>
        <w:tc>
          <w:tcPr>
            <w:tcW w:w="330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0.08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0.69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0.58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0.97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0.93</w:t>
            </w:r>
          </w:p>
        </w:tc>
      </w:tr>
      <w:tr w:rsidR="00816A27" w:rsidRPr="00B15C4C" w:rsidTr="00FC2EA4">
        <w:tc>
          <w:tcPr>
            <w:tcW w:w="1316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B15C4C">
              <w:rPr>
                <w:rFonts w:ascii="Times New Roman" w:hAnsi="Times New Roman" w:cs="Times New Roman"/>
                <w:lang w:val="ru-RU"/>
              </w:rPr>
              <w:t>2</w:t>
            </w:r>
            <w:r w:rsidRPr="00B15C4C">
              <w:rPr>
                <w:rFonts w:ascii="Times New Roman" w:hAnsi="Times New Roman" w:cs="Times New Roman"/>
              </w:rPr>
              <w:t>D</w:t>
            </w:r>
            <w:r w:rsidRPr="00B15C4C">
              <w:rPr>
                <w:rFonts w:ascii="Times New Roman" w:hAnsi="Times New Roman" w:cs="Times New Roman"/>
                <w:lang w:val="ru-RU"/>
              </w:rPr>
              <w:t xml:space="preserve">-УЗИ в группе </w:t>
            </w:r>
            <w:r w:rsidRPr="00B15C4C">
              <w:rPr>
                <w:rFonts w:ascii="Times New Roman" w:hAnsi="Times New Roman" w:cs="Times New Roman"/>
              </w:rPr>
              <w:t>B</w:t>
            </w:r>
            <w:r w:rsidRPr="00B15C4C"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</w:tc>
        <w:tc>
          <w:tcPr>
            <w:tcW w:w="823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 xml:space="preserve">0.95 </w:t>
            </w:r>
          </w:p>
        </w:tc>
        <w:tc>
          <w:tcPr>
            <w:tcW w:w="330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0.86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0.88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0.97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0.96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0.93</w:t>
            </w:r>
          </w:p>
        </w:tc>
      </w:tr>
      <w:tr w:rsidR="00816A27" w:rsidRPr="00B15C4C" w:rsidTr="00FC2EA4">
        <w:tc>
          <w:tcPr>
            <w:tcW w:w="1316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B15C4C">
              <w:rPr>
                <w:rFonts w:ascii="Times New Roman" w:hAnsi="Times New Roman" w:cs="Times New Roman"/>
                <w:lang w:val="ru-RU"/>
              </w:rPr>
              <w:t>2</w:t>
            </w:r>
            <w:r w:rsidRPr="00B15C4C">
              <w:rPr>
                <w:rFonts w:ascii="Times New Roman" w:hAnsi="Times New Roman" w:cs="Times New Roman"/>
              </w:rPr>
              <w:t>D</w:t>
            </w:r>
            <w:r w:rsidRPr="00B15C4C">
              <w:rPr>
                <w:rFonts w:ascii="Times New Roman" w:hAnsi="Times New Roman" w:cs="Times New Roman"/>
                <w:lang w:val="ru-RU"/>
              </w:rPr>
              <w:t xml:space="preserve">-УЗИ в выборке 40 лет и старше </w:t>
            </w:r>
          </w:p>
        </w:tc>
        <w:tc>
          <w:tcPr>
            <w:tcW w:w="823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 xml:space="preserve">0.96 </w:t>
            </w:r>
          </w:p>
        </w:tc>
        <w:tc>
          <w:tcPr>
            <w:tcW w:w="330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0.83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0.8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0.98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0.97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0.93</w:t>
            </w:r>
          </w:p>
        </w:tc>
      </w:tr>
      <w:tr w:rsidR="00816A27" w:rsidRPr="00B15C4C" w:rsidTr="00FC2EA4">
        <w:tc>
          <w:tcPr>
            <w:tcW w:w="1316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B15C4C">
              <w:rPr>
                <w:rFonts w:ascii="Times New Roman" w:hAnsi="Times New Roman" w:cs="Times New Roman"/>
                <w:lang w:val="ru-RU"/>
              </w:rPr>
              <w:t>3</w:t>
            </w:r>
            <w:r w:rsidRPr="00B15C4C">
              <w:rPr>
                <w:rFonts w:ascii="Times New Roman" w:hAnsi="Times New Roman" w:cs="Times New Roman"/>
              </w:rPr>
              <w:t>D</w:t>
            </w:r>
            <w:r w:rsidRPr="00B15C4C">
              <w:rPr>
                <w:rFonts w:ascii="Times New Roman" w:hAnsi="Times New Roman" w:cs="Times New Roman"/>
                <w:lang w:val="ru-RU"/>
              </w:rPr>
              <w:t xml:space="preserve">-УЗИ в группе </w:t>
            </w:r>
            <w:r w:rsidRPr="00B15C4C">
              <w:rPr>
                <w:rFonts w:ascii="Times New Roman" w:hAnsi="Times New Roman" w:cs="Times New Roman"/>
              </w:rPr>
              <w:t>B</w:t>
            </w:r>
            <w:r w:rsidRPr="00B15C4C"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</w:tc>
        <w:tc>
          <w:tcPr>
            <w:tcW w:w="823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 xml:space="preserve">0.97 </w:t>
            </w:r>
          </w:p>
        </w:tc>
        <w:tc>
          <w:tcPr>
            <w:tcW w:w="330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0.97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0.97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B15C4C">
              <w:rPr>
                <w:rFonts w:ascii="Times New Roman" w:hAnsi="Times New Roman" w:cs="Times New Roman"/>
              </w:rPr>
              <w:t>0.</w:t>
            </w:r>
            <w:r w:rsidRPr="00B15C4C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0.94</w:t>
            </w:r>
          </w:p>
        </w:tc>
      </w:tr>
    </w:tbl>
    <w:p w:rsidR="00816A27" w:rsidRPr="00761960" w:rsidRDefault="00816A27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960">
        <w:rPr>
          <w:rFonts w:ascii="Times New Roman" w:hAnsi="Times New Roman" w:cs="Times New Roman"/>
          <w:sz w:val="28"/>
          <w:szCs w:val="28"/>
          <w:lang w:val="ru-RU"/>
        </w:rPr>
        <w:t>ММГ выявила меньше злокачественных образований по сравнению с 3D-УЗИ и 2D-УЗИ методами и также выявлена статистически значимая разница (p- уровень &lt;0.01). При сравнении между методами 3D-УЗИ и 2D-УЗИ по показателю «Размер» не было выявлено статистически значимой разницы (p-уровень 0.92), в то время как метод ММГ уступал</w:t>
      </w:r>
      <w:r w:rsidRPr="00761960">
        <w:rPr>
          <w:rFonts w:ascii="Times New Roman" w:hAnsi="Times New Roman" w:cs="Times New Roman"/>
          <w:color w:val="4EA72E" w:themeColor="accent6"/>
          <w:sz w:val="28"/>
          <w:szCs w:val="28"/>
          <w:lang w:val="ru-RU"/>
        </w:rPr>
        <w:t xml:space="preserve"> 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>по способности нахождения образований меньшего размера (p- уровень &lt;0.01).</w:t>
      </w:r>
    </w:p>
    <w:p w:rsidR="00816A27" w:rsidRPr="00BF050F" w:rsidRDefault="00816A27" w:rsidP="00BF050F">
      <w:pPr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BF050F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Прогностическая оценка методов</w:t>
      </w:r>
    </w:p>
    <w:p w:rsidR="00816A27" w:rsidRPr="00761960" w:rsidRDefault="00816A27" w:rsidP="00612B91">
      <w:pPr>
        <w:pStyle w:val="FirstParagraph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619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основании полученных данных, была построена предсказательная модель изучаемых методов (Рисунок № </w:t>
      </w:r>
      <w:r w:rsidR="00BF050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Pr="007619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Таблица №</w:t>
      </w:r>
      <w:r w:rsidR="00BF050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Pr="007619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816A27" w:rsidRPr="00B15C4C" w:rsidTr="00FC2EA4">
        <w:tc>
          <w:tcPr>
            <w:tcW w:w="4839" w:type="dxa"/>
          </w:tcPr>
          <w:bookmarkEnd w:id="6"/>
          <w:p w:rsidR="00816A27" w:rsidRPr="00B15C4C" w:rsidRDefault="00816A27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18CD3F" wp14:editId="7786DC00">
                  <wp:extent cx="2476500" cy="1727200"/>
                  <wp:effectExtent l="0" t="0" r="0" b="4445"/>
                  <wp:docPr id="3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 descr="img/pROC_obj_usGr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2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16A27" w:rsidRPr="00B15C4C" w:rsidRDefault="00816A27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15C4C">
              <w:rPr>
                <w:rFonts w:ascii="Times New Roman" w:hAnsi="Times New Roman" w:cs="Times New Roman"/>
                <w:b/>
                <w:bCs/>
              </w:rPr>
              <w:t>а</w:t>
            </w:r>
          </w:p>
        </w:tc>
        <w:tc>
          <w:tcPr>
            <w:tcW w:w="4840" w:type="dxa"/>
          </w:tcPr>
          <w:p w:rsidR="00816A27" w:rsidRPr="00B15C4C" w:rsidRDefault="00816A27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2DE58" wp14:editId="6808907C">
                  <wp:extent cx="2616200" cy="1727200"/>
                  <wp:effectExtent l="0" t="0" r="0" b="0"/>
                  <wp:docPr id="3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 descr="img/pROC_obj_usGr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530" cy="1727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16A27" w:rsidRPr="00B15C4C" w:rsidRDefault="00816A27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15C4C">
              <w:rPr>
                <w:rFonts w:ascii="Times New Roman" w:hAnsi="Times New Roman" w:cs="Times New Roman"/>
                <w:b/>
                <w:bCs/>
              </w:rPr>
              <w:t>б</w:t>
            </w:r>
          </w:p>
        </w:tc>
      </w:tr>
      <w:tr w:rsidR="00816A27" w:rsidRPr="00B15C4C" w:rsidTr="00FC2EA4">
        <w:tc>
          <w:tcPr>
            <w:tcW w:w="4839" w:type="dxa"/>
          </w:tcPr>
          <w:p w:rsidR="00816A27" w:rsidRPr="00B15C4C" w:rsidRDefault="00816A27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noProof/>
              </w:rPr>
            </w:pPr>
            <w:r w:rsidRPr="00B15C4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9BDFEE" wp14:editId="15EA831B">
                  <wp:extent cx="2476500" cy="1358900"/>
                  <wp:effectExtent l="0" t="0" r="0" b="0"/>
                  <wp:docPr id="3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 descr="img/pROC_obj_abusGr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803" cy="1359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16A27" w:rsidRPr="00B15C4C" w:rsidRDefault="00816A27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B15C4C">
              <w:rPr>
                <w:rFonts w:ascii="Times New Roman" w:hAnsi="Times New Roman" w:cs="Times New Roman"/>
                <w:b/>
                <w:bCs/>
                <w:noProof/>
              </w:rPr>
              <w:t>в</w:t>
            </w:r>
          </w:p>
        </w:tc>
        <w:tc>
          <w:tcPr>
            <w:tcW w:w="4840" w:type="dxa"/>
          </w:tcPr>
          <w:p w:rsidR="00816A27" w:rsidRPr="00B15C4C" w:rsidRDefault="00816A27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noProof/>
              </w:rPr>
            </w:pPr>
            <w:r w:rsidRPr="00B15C4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B46DE3" wp14:editId="04E87775">
                  <wp:extent cx="2476500" cy="1358900"/>
                  <wp:effectExtent l="0" t="0" r="0" b="0"/>
                  <wp:docPr id="4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 descr="img/pROC_obj_usSn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58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16A27" w:rsidRPr="00B15C4C" w:rsidRDefault="00816A27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B15C4C">
              <w:rPr>
                <w:rFonts w:ascii="Times New Roman" w:hAnsi="Times New Roman" w:cs="Times New Roman"/>
                <w:b/>
                <w:bCs/>
                <w:noProof/>
              </w:rPr>
              <w:t>г</w:t>
            </w:r>
          </w:p>
        </w:tc>
      </w:tr>
    </w:tbl>
    <w:p w:rsidR="00816A27" w:rsidRPr="00B15C4C" w:rsidRDefault="00816A27" w:rsidP="00612B91">
      <w:pPr>
        <w:pStyle w:val="a0"/>
        <w:spacing w:before="0" w:after="0"/>
        <w:jc w:val="both"/>
        <w:rPr>
          <w:rFonts w:ascii="Times New Roman" w:hAnsi="Times New Roman" w:cs="Times New Roman"/>
        </w:rPr>
      </w:pPr>
    </w:p>
    <w:p w:rsidR="00816A27" w:rsidRPr="00761960" w:rsidRDefault="00816A27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96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Рисунок №</w:t>
      </w:r>
      <w:r w:rsidR="00BF050F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1960"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61960">
        <w:rPr>
          <w:rFonts w:ascii="Times New Roman" w:hAnsi="Times New Roman" w:cs="Times New Roman"/>
          <w:sz w:val="28"/>
          <w:szCs w:val="28"/>
        </w:rPr>
        <w:t>ROC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-кривая предсказательной модели для метода 2D-УЗИ, по данным полученным в группе </w:t>
      </w:r>
      <w:r w:rsidRPr="00761960">
        <w:rPr>
          <w:rFonts w:ascii="Times New Roman" w:hAnsi="Times New Roman" w:cs="Times New Roman"/>
          <w:sz w:val="28"/>
          <w:szCs w:val="28"/>
        </w:rPr>
        <w:t>A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61960">
        <w:rPr>
          <w:rFonts w:ascii="Times New Roman" w:hAnsi="Times New Roman" w:cs="Times New Roman"/>
          <w:b/>
          <w:bCs/>
          <w:sz w:val="28"/>
          <w:szCs w:val="28"/>
          <w:lang w:val="ru-RU"/>
        </w:rPr>
        <w:t>б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61960">
        <w:rPr>
          <w:rFonts w:ascii="Times New Roman" w:hAnsi="Times New Roman" w:cs="Times New Roman"/>
          <w:sz w:val="28"/>
          <w:szCs w:val="28"/>
        </w:rPr>
        <w:t>ROC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-кривая предсказательной модели для метода 2D-УЗИ, по данным полученным в группе </w:t>
      </w:r>
      <w:r w:rsidRPr="00761960">
        <w:rPr>
          <w:rFonts w:ascii="Times New Roman" w:hAnsi="Times New Roman" w:cs="Times New Roman"/>
          <w:sz w:val="28"/>
          <w:szCs w:val="28"/>
        </w:rPr>
        <w:t>B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61960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61960">
        <w:rPr>
          <w:rFonts w:ascii="Times New Roman" w:hAnsi="Times New Roman" w:cs="Times New Roman"/>
          <w:sz w:val="28"/>
          <w:szCs w:val="28"/>
        </w:rPr>
        <w:t>ROC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-кривая предсказательной модели для метода 3D-УЗИ, по данным полученным в группе </w:t>
      </w:r>
      <w:r w:rsidRPr="00761960">
        <w:rPr>
          <w:rFonts w:ascii="Times New Roman" w:hAnsi="Times New Roman" w:cs="Times New Roman"/>
          <w:sz w:val="28"/>
          <w:szCs w:val="28"/>
        </w:rPr>
        <w:t>B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61960">
        <w:rPr>
          <w:rFonts w:ascii="Times New Roman" w:hAnsi="Times New Roman" w:cs="Times New Roman"/>
          <w:b/>
          <w:bCs/>
          <w:sz w:val="28"/>
          <w:szCs w:val="28"/>
          <w:lang w:val="ru-RU"/>
        </w:rPr>
        <w:t>г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61960">
        <w:rPr>
          <w:rFonts w:ascii="Times New Roman" w:hAnsi="Times New Roman" w:cs="Times New Roman"/>
          <w:sz w:val="28"/>
          <w:szCs w:val="28"/>
        </w:rPr>
        <w:t>ROC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>-кривая предсказательной модели для метода 2D-УЗИ, по данным полученным в выборке пациенток 40 лет и старше.</w:t>
      </w:r>
    </w:p>
    <w:p w:rsidR="00816A27" w:rsidRPr="00BF050F" w:rsidRDefault="00816A27" w:rsidP="00BF050F">
      <w:pPr>
        <w:pStyle w:val="a0"/>
        <w:spacing w:before="0" w:after="0"/>
        <w:ind w:firstLine="426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F050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№</w:t>
      </w:r>
      <w:r w:rsidR="00BF050F" w:rsidRPr="00BF050F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:rsidR="00816A27" w:rsidRPr="00B15C4C" w:rsidRDefault="00816A27" w:rsidP="00BF050F">
      <w:pPr>
        <w:pStyle w:val="a0"/>
        <w:spacing w:before="0" w:after="0"/>
        <w:ind w:firstLine="426"/>
        <w:jc w:val="right"/>
        <w:rPr>
          <w:rFonts w:ascii="Times New Roman" w:hAnsi="Times New Roman" w:cs="Times New Roman"/>
          <w:lang w:val="ru-RU"/>
        </w:rPr>
      </w:pP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Определение площади под кривой представленных предсказательных моделей метода в группах </w:t>
      </w:r>
      <w:r w:rsidRPr="00761960">
        <w:rPr>
          <w:rFonts w:ascii="Times New Roman" w:hAnsi="Times New Roman" w:cs="Times New Roman"/>
          <w:sz w:val="28"/>
          <w:szCs w:val="28"/>
        </w:rPr>
        <w:t>C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61960">
        <w:rPr>
          <w:rFonts w:ascii="Times New Roman" w:hAnsi="Times New Roman" w:cs="Times New Roman"/>
          <w:sz w:val="28"/>
          <w:szCs w:val="28"/>
        </w:rPr>
        <w:t>D</w:t>
      </w:r>
      <w:r w:rsidRPr="00B15C4C">
        <w:rPr>
          <w:rFonts w:ascii="Times New Roman" w:hAnsi="Times New Roman" w:cs="Times New Roman"/>
          <w:lang w:val="ru-RU"/>
        </w:rPr>
        <w:t>.</w:t>
      </w:r>
    </w:p>
    <w:p w:rsidR="00816A27" w:rsidRPr="00B15C4C" w:rsidRDefault="00816A27" w:rsidP="00612B91">
      <w:pPr>
        <w:pStyle w:val="a0"/>
        <w:spacing w:before="0" w:after="0"/>
        <w:jc w:val="both"/>
        <w:rPr>
          <w:rFonts w:ascii="Times New Roman" w:hAnsi="Times New Roman" w:cs="Times New Roman"/>
          <w:b/>
          <w:bCs/>
          <w:lang w:val="ru-RU"/>
        </w:rPr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654"/>
        <w:gridCol w:w="4251"/>
      </w:tblGrid>
      <w:tr w:rsidR="00816A27" w:rsidRPr="00B15C4C" w:rsidTr="00FC2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4" w:type="pct"/>
            <w:tcBorders>
              <w:bottom w:val="none" w:sz="0" w:space="0" w:color="auto"/>
            </w:tcBorders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15C4C">
              <w:rPr>
                <w:rFonts w:ascii="Times New Roman" w:hAnsi="Times New Roman" w:cs="Times New Roman"/>
                <w:b/>
                <w:bCs/>
              </w:rPr>
              <w:t>Метод</w:t>
            </w:r>
            <w:proofErr w:type="spellEnd"/>
            <w:r w:rsidRPr="00B15C4C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146" w:type="pct"/>
            <w:tcBorders>
              <w:bottom w:val="none" w:sz="0" w:space="0" w:color="auto"/>
            </w:tcBorders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B15C4C">
              <w:rPr>
                <w:rFonts w:ascii="Times New Roman" w:hAnsi="Times New Roman" w:cs="Times New Roman"/>
                <w:b/>
                <w:bCs/>
                <w:lang w:val="ru-RU"/>
              </w:rPr>
              <w:t>Площадь под кривой</w:t>
            </w:r>
          </w:p>
        </w:tc>
      </w:tr>
      <w:tr w:rsidR="00816A27" w:rsidRPr="00B15C4C" w:rsidTr="00FC2EA4">
        <w:tc>
          <w:tcPr>
            <w:tcW w:w="2854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B15C4C">
              <w:rPr>
                <w:rFonts w:ascii="Times New Roman" w:hAnsi="Times New Roman" w:cs="Times New Roman"/>
                <w:lang w:val="ru-RU"/>
              </w:rPr>
              <w:t>2</w:t>
            </w:r>
            <w:r w:rsidRPr="00B15C4C">
              <w:rPr>
                <w:rFonts w:ascii="Times New Roman" w:hAnsi="Times New Roman" w:cs="Times New Roman"/>
              </w:rPr>
              <w:t>D</w:t>
            </w:r>
            <w:r w:rsidRPr="00B15C4C">
              <w:rPr>
                <w:rFonts w:ascii="Times New Roman" w:hAnsi="Times New Roman" w:cs="Times New Roman"/>
                <w:lang w:val="ru-RU"/>
              </w:rPr>
              <w:t xml:space="preserve">-УЗИ в группе </w:t>
            </w:r>
            <w:r w:rsidRPr="00B15C4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146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0.958 [0.922 - 0.994]</w:t>
            </w:r>
          </w:p>
        </w:tc>
      </w:tr>
      <w:tr w:rsidR="00816A27" w:rsidRPr="00B15C4C" w:rsidTr="00FC2EA4">
        <w:tc>
          <w:tcPr>
            <w:tcW w:w="2854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B15C4C">
              <w:rPr>
                <w:rFonts w:ascii="Times New Roman" w:hAnsi="Times New Roman" w:cs="Times New Roman"/>
                <w:lang w:val="ru-RU"/>
              </w:rPr>
              <w:t>2</w:t>
            </w:r>
            <w:r w:rsidRPr="00B15C4C">
              <w:rPr>
                <w:rFonts w:ascii="Times New Roman" w:hAnsi="Times New Roman" w:cs="Times New Roman"/>
              </w:rPr>
              <w:t>D</w:t>
            </w:r>
            <w:r w:rsidRPr="00B15C4C">
              <w:rPr>
                <w:rFonts w:ascii="Times New Roman" w:hAnsi="Times New Roman" w:cs="Times New Roman"/>
                <w:lang w:val="ru-RU"/>
              </w:rPr>
              <w:t xml:space="preserve">-УЗИ в группе </w:t>
            </w:r>
            <w:r w:rsidRPr="00B15C4C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146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0.945 [0.921 - 0.97]</w:t>
            </w:r>
          </w:p>
        </w:tc>
      </w:tr>
      <w:tr w:rsidR="00816A27" w:rsidRPr="00B15C4C" w:rsidTr="00FC2EA4">
        <w:tc>
          <w:tcPr>
            <w:tcW w:w="2854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B15C4C">
              <w:rPr>
                <w:rFonts w:ascii="Times New Roman" w:hAnsi="Times New Roman" w:cs="Times New Roman"/>
                <w:lang w:val="ru-RU"/>
              </w:rPr>
              <w:t>2</w:t>
            </w:r>
            <w:r w:rsidRPr="00B15C4C">
              <w:rPr>
                <w:rFonts w:ascii="Times New Roman" w:hAnsi="Times New Roman" w:cs="Times New Roman"/>
              </w:rPr>
              <w:t>D</w:t>
            </w:r>
            <w:r w:rsidRPr="00B15C4C">
              <w:rPr>
                <w:rFonts w:ascii="Times New Roman" w:hAnsi="Times New Roman" w:cs="Times New Roman"/>
                <w:lang w:val="ru-RU"/>
              </w:rPr>
              <w:t xml:space="preserve">-УЗИ в выборке 40 лет и старше </w:t>
            </w:r>
          </w:p>
        </w:tc>
        <w:tc>
          <w:tcPr>
            <w:tcW w:w="2146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0.946 [0.924 - 0.968]</w:t>
            </w:r>
          </w:p>
        </w:tc>
      </w:tr>
      <w:tr w:rsidR="00816A27" w:rsidRPr="00B15C4C" w:rsidTr="00FC2EA4">
        <w:tc>
          <w:tcPr>
            <w:tcW w:w="2854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B15C4C">
              <w:rPr>
                <w:rFonts w:ascii="Times New Roman" w:hAnsi="Times New Roman" w:cs="Times New Roman"/>
                <w:lang w:val="ru-RU"/>
              </w:rPr>
              <w:t>3</w:t>
            </w:r>
            <w:r w:rsidRPr="00B15C4C">
              <w:rPr>
                <w:rFonts w:ascii="Times New Roman" w:hAnsi="Times New Roman" w:cs="Times New Roman"/>
              </w:rPr>
              <w:t>D</w:t>
            </w:r>
            <w:r w:rsidRPr="00B15C4C">
              <w:rPr>
                <w:rFonts w:ascii="Times New Roman" w:hAnsi="Times New Roman" w:cs="Times New Roman"/>
                <w:lang w:val="ru-RU"/>
              </w:rPr>
              <w:t xml:space="preserve">-УЗИ в группе </w:t>
            </w:r>
            <w:r w:rsidRPr="00B15C4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146" w:type="pct"/>
          </w:tcPr>
          <w:p w:rsidR="00816A27" w:rsidRPr="00B15C4C" w:rsidRDefault="00816A27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0.958 [0.937 - 0.98]</w:t>
            </w:r>
          </w:p>
        </w:tc>
      </w:tr>
    </w:tbl>
    <w:p w:rsidR="00816A27" w:rsidRPr="00612B91" w:rsidRDefault="00816A27" w:rsidP="00612B91">
      <w:pPr>
        <w:spacing w:after="0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6A27">
        <w:rPr>
          <w:rFonts w:ascii="Times New Roman" w:hAnsi="Times New Roman" w:cs="Times New Roman"/>
          <w:sz w:val="28"/>
          <w:szCs w:val="28"/>
          <w:lang w:val="ru-RU"/>
        </w:rPr>
        <w:t xml:space="preserve">На основании полученных данных, пыла построена предсказательная модель изучаемых методов. </w:t>
      </w:r>
      <w:r w:rsidRPr="00761960">
        <w:rPr>
          <w:rFonts w:ascii="Times New Roman" w:hAnsi="Times New Roman" w:cs="Times New Roman"/>
          <w:sz w:val="28"/>
          <w:szCs w:val="28"/>
        </w:rPr>
        <w:t>ROC</w:t>
      </w:r>
      <w:r w:rsidRPr="00816A27">
        <w:rPr>
          <w:rFonts w:ascii="Times New Roman" w:hAnsi="Times New Roman" w:cs="Times New Roman"/>
          <w:sz w:val="28"/>
          <w:szCs w:val="28"/>
          <w:lang w:val="ru-RU"/>
        </w:rPr>
        <w:t xml:space="preserve">-кривая предсказательной модели для изучаемых методов, рассчитана площадь под кривой, которая позволила оценить способность метода в перспективе и основные представлена на рисунке № 2 и таблице №3. </w:t>
      </w:r>
      <w:r w:rsidRPr="00612B91">
        <w:rPr>
          <w:rFonts w:ascii="Times New Roman" w:hAnsi="Times New Roman" w:cs="Times New Roman"/>
          <w:sz w:val="28"/>
          <w:szCs w:val="28"/>
          <w:lang w:val="ru-RU"/>
        </w:rPr>
        <w:t>Можно сказать, что модель 3</w:t>
      </w:r>
      <w:r w:rsidRPr="00761960">
        <w:rPr>
          <w:rFonts w:ascii="Times New Roman" w:hAnsi="Times New Roman" w:cs="Times New Roman"/>
          <w:sz w:val="28"/>
          <w:szCs w:val="28"/>
        </w:rPr>
        <w:t>D</w:t>
      </w:r>
      <w:r w:rsidRPr="00612B91">
        <w:rPr>
          <w:rFonts w:ascii="Times New Roman" w:hAnsi="Times New Roman" w:cs="Times New Roman"/>
          <w:sz w:val="28"/>
          <w:szCs w:val="28"/>
          <w:lang w:val="ru-RU"/>
        </w:rPr>
        <w:t xml:space="preserve"> имеет сопоставимую предсказательную способность.</w:t>
      </w:r>
    </w:p>
    <w:p w:rsidR="00612B91" w:rsidRPr="00612B91" w:rsidRDefault="00612B91" w:rsidP="00612B91">
      <w:pPr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Определение чувствительности, специфичности и точности методов для обнаружения </w:t>
      </w:r>
      <w:proofErr w:type="spellStart"/>
      <w:r w:rsidRPr="00612B9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кальцинатов</w:t>
      </w:r>
      <w:proofErr w:type="spellEnd"/>
      <w:r w:rsidRPr="00612B9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в группе </w:t>
      </w:r>
      <w:r w:rsidRPr="00612B9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</w:t>
      </w:r>
      <w:r w:rsidRPr="00612B9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с построением прогностической модели</w:t>
      </w:r>
    </w:p>
    <w:p w:rsidR="00612B91" w:rsidRPr="00612B91" w:rsidRDefault="00612B91" w:rsidP="00612B91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sz w:val="28"/>
          <w:szCs w:val="28"/>
          <w:lang w:val="ru-RU"/>
        </w:rPr>
        <w:t xml:space="preserve">В ходе настоящего </w:t>
      </w:r>
      <w:proofErr w:type="spellStart"/>
      <w:r w:rsidRPr="00612B91">
        <w:rPr>
          <w:rFonts w:ascii="Times New Roman" w:hAnsi="Times New Roman" w:cs="Times New Roman"/>
          <w:sz w:val="28"/>
          <w:szCs w:val="28"/>
          <w:lang w:val="ru-RU"/>
        </w:rPr>
        <w:t>исследовани</w:t>
      </w:r>
      <w:proofErr w:type="spellEnd"/>
      <w:r w:rsidRPr="00612B91">
        <w:rPr>
          <w:rFonts w:ascii="Times New Roman" w:hAnsi="Times New Roman" w:cs="Times New Roman"/>
          <w:sz w:val="28"/>
          <w:szCs w:val="28"/>
          <w:lang w:val="ru-RU"/>
        </w:rPr>
        <w:t xml:space="preserve"> я было проведено </w:t>
      </w:r>
      <w:proofErr w:type="spellStart"/>
      <w:r w:rsidRPr="00612B91">
        <w:rPr>
          <w:rFonts w:ascii="Times New Roman" w:hAnsi="Times New Roman" w:cs="Times New Roman"/>
          <w:sz w:val="28"/>
          <w:szCs w:val="28"/>
          <w:lang w:val="ru-RU"/>
        </w:rPr>
        <w:t>определние</w:t>
      </w:r>
      <w:proofErr w:type="spellEnd"/>
      <w:r w:rsidRPr="00612B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12B91">
        <w:rPr>
          <w:rFonts w:ascii="Times New Roman" w:hAnsi="Times New Roman" w:cs="Times New Roman"/>
          <w:sz w:val="28"/>
          <w:szCs w:val="28"/>
          <w:lang w:val="ru-RU"/>
        </w:rPr>
        <w:t>чувтсвительности</w:t>
      </w:r>
      <w:proofErr w:type="spellEnd"/>
      <w:r w:rsidRPr="00612B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12B91">
        <w:rPr>
          <w:rFonts w:ascii="Times New Roman" w:hAnsi="Times New Roman" w:cs="Times New Roman"/>
          <w:sz w:val="28"/>
          <w:szCs w:val="28"/>
          <w:lang w:val="ru-RU"/>
        </w:rPr>
        <w:t>спецефичности</w:t>
      </w:r>
      <w:proofErr w:type="spellEnd"/>
      <w:r w:rsidRPr="00612B91">
        <w:rPr>
          <w:rFonts w:ascii="Times New Roman" w:hAnsi="Times New Roman" w:cs="Times New Roman"/>
          <w:sz w:val="28"/>
          <w:szCs w:val="28"/>
          <w:lang w:val="ru-RU"/>
        </w:rPr>
        <w:t xml:space="preserve"> и точности изучаемых методов для обнаружения </w:t>
      </w:r>
      <w:proofErr w:type="spellStart"/>
      <w:r w:rsidRPr="00612B91">
        <w:rPr>
          <w:rFonts w:ascii="Times New Roman" w:hAnsi="Times New Roman" w:cs="Times New Roman"/>
          <w:sz w:val="28"/>
          <w:szCs w:val="28"/>
          <w:lang w:val="ru-RU"/>
        </w:rPr>
        <w:t>кальцинатов</w:t>
      </w:r>
      <w:proofErr w:type="spellEnd"/>
      <w:r w:rsidRPr="00612B91">
        <w:rPr>
          <w:rFonts w:ascii="Times New Roman" w:hAnsi="Times New Roman" w:cs="Times New Roman"/>
          <w:sz w:val="28"/>
          <w:szCs w:val="28"/>
          <w:lang w:val="ru-RU"/>
        </w:rPr>
        <w:t xml:space="preserve"> в группе </w:t>
      </w:r>
      <w:r w:rsidRPr="001F21EC">
        <w:rPr>
          <w:rFonts w:ascii="Times New Roman" w:hAnsi="Times New Roman" w:cs="Times New Roman"/>
          <w:sz w:val="28"/>
          <w:szCs w:val="28"/>
        </w:rPr>
        <w:t>D</w:t>
      </w:r>
      <w:r w:rsidRPr="00612B91">
        <w:rPr>
          <w:rFonts w:ascii="Times New Roman" w:hAnsi="Times New Roman" w:cs="Times New Roman"/>
          <w:sz w:val="28"/>
          <w:szCs w:val="28"/>
          <w:lang w:val="ru-RU"/>
        </w:rPr>
        <w:t>. Основные результаты изложены в таблице №</w:t>
      </w:r>
      <w:r w:rsidR="00BF050F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612B9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12B91" w:rsidRPr="001F21EC" w:rsidRDefault="00612B91" w:rsidP="00612B91">
      <w:pPr>
        <w:pStyle w:val="a0"/>
        <w:spacing w:before="0" w:after="0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F21EC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№</w:t>
      </w:r>
      <w:r w:rsidR="00BF050F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:rsidR="00612B91" w:rsidRPr="001F21EC" w:rsidRDefault="00612B91" w:rsidP="00612B91">
      <w:pPr>
        <w:pStyle w:val="a0"/>
        <w:spacing w:before="0"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F21EC">
        <w:rPr>
          <w:rFonts w:ascii="Times New Roman" w:hAnsi="Times New Roman" w:cs="Times New Roman"/>
          <w:sz w:val="28"/>
          <w:szCs w:val="28"/>
          <w:lang w:val="ru-RU"/>
        </w:rPr>
        <w:t xml:space="preserve">Определение точности, </w:t>
      </w:r>
      <w:r w:rsidRPr="001F21EC">
        <w:rPr>
          <w:rFonts w:ascii="Times New Roman" w:hAnsi="Times New Roman" w:cs="Times New Roman"/>
          <w:sz w:val="28"/>
          <w:szCs w:val="28"/>
        </w:rPr>
        <w:t>P</w:t>
      </w:r>
      <w:r w:rsidRPr="001F21EC">
        <w:rPr>
          <w:rFonts w:ascii="Times New Roman" w:hAnsi="Times New Roman" w:cs="Times New Roman"/>
          <w:sz w:val="28"/>
          <w:szCs w:val="28"/>
          <w:lang w:val="ru-RU"/>
        </w:rPr>
        <w:t xml:space="preserve">-уровня значимости модели, коэффициент </w:t>
      </w:r>
      <w:r w:rsidRPr="001F21EC">
        <w:rPr>
          <w:rFonts w:ascii="Times New Roman" w:hAnsi="Times New Roman" w:cs="Times New Roman"/>
          <w:sz w:val="28"/>
          <w:szCs w:val="28"/>
        </w:rPr>
        <w:t>Kappa</w:t>
      </w:r>
      <w:r w:rsidRPr="001F21EC">
        <w:rPr>
          <w:rFonts w:ascii="Times New Roman" w:hAnsi="Times New Roman" w:cs="Times New Roman"/>
          <w:sz w:val="28"/>
          <w:szCs w:val="28"/>
          <w:lang w:val="ru-RU"/>
        </w:rPr>
        <w:t xml:space="preserve">, Тест </w:t>
      </w:r>
      <w:proofErr w:type="spellStart"/>
      <w:r w:rsidRPr="001F21EC">
        <w:rPr>
          <w:rFonts w:ascii="Times New Roman" w:hAnsi="Times New Roman" w:cs="Times New Roman"/>
          <w:sz w:val="28"/>
          <w:szCs w:val="28"/>
          <w:lang w:val="ru-RU"/>
        </w:rPr>
        <w:t>Макнемара</w:t>
      </w:r>
      <w:proofErr w:type="spellEnd"/>
      <w:r w:rsidRPr="001F21EC">
        <w:rPr>
          <w:rFonts w:ascii="Times New Roman" w:hAnsi="Times New Roman" w:cs="Times New Roman"/>
          <w:sz w:val="28"/>
          <w:szCs w:val="28"/>
          <w:lang w:val="ru-RU"/>
        </w:rPr>
        <w:t>, чувствительности, специфичности, положительной прогностической ценности, отрицательной прогностической ценности и отбалансированной точности.</w:t>
      </w:r>
    </w:p>
    <w:p w:rsidR="00612B91" w:rsidRPr="001F21EC" w:rsidRDefault="00612B91" w:rsidP="00612B91">
      <w:pPr>
        <w:pStyle w:val="a0"/>
        <w:spacing w:before="0"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F21EC">
        <w:rPr>
          <w:rFonts w:ascii="Times New Roman" w:hAnsi="Times New Roman" w:cs="Times New Roman"/>
          <w:sz w:val="28"/>
          <w:szCs w:val="28"/>
          <w:lang w:val="ru-RU"/>
        </w:rPr>
        <w:t xml:space="preserve">(Т -Точность, </w:t>
      </w:r>
      <w:r w:rsidRPr="001F21EC">
        <w:rPr>
          <w:rFonts w:ascii="Times New Roman" w:hAnsi="Times New Roman" w:cs="Times New Roman"/>
          <w:sz w:val="28"/>
          <w:szCs w:val="28"/>
        </w:rPr>
        <w:t>P</w:t>
      </w:r>
      <w:r w:rsidRPr="001F21EC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1F21EC">
        <w:rPr>
          <w:rFonts w:ascii="Times New Roman" w:hAnsi="Times New Roman" w:cs="Times New Roman"/>
          <w:sz w:val="28"/>
          <w:szCs w:val="28"/>
        </w:rPr>
        <w:t>P</w:t>
      </w:r>
      <w:r w:rsidRPr="001F21E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F21EC">
        <w:rPr>
          <w:rFonts w:ascii="Times New Roman" w:hAnsi="Times New Roman" w:cs="Times New Roman"/>
          <w:sz w:val="28"/>
          <w:szCs w:val="28"/>
        </w:rPr>
        <w:t>Value</w:t>
      </w:r>
      <w:r w:rsidRPr="001F21EC">
        <w:rPr>
          <w:rFonts w:ascii="Times New Roman" w:hAnsi="Times New Roman" w:cs="Times New Roman"/>
          <w:sz w:val="28"/>
          <w:szCs w:val="28"/>
          <w:lang w:val="ru-RU"/>
        </w:rPr>
        <w:t xml:space="preserve">, КК - Коэффициент </w:t>
      </w:r>
      <w:r w:rsidRPr="001F21EC">
        <w:rPr>
          <w:rFonts w:ascii="Times New Roman" w:hAnsi="Times New Roman" w:cs="Times New Roman"/>
          <w:sz w:val="28"/>
          <w:szCs w:val="28"/>
        </w:rPr>
        <w:t>Kappa</w:t>
      </w:r>
      <w:r w:rsidRPr="001F21EC">
        <w:rPr>
          <w:rFonts w:ascii="Times New Roman" w:hAnsi="Times New Roman" w:cs="Times New Roman"/>
          <w:sz w:val="28"/>
          <w:szCs w:val="28"/>
          <w:lang w:val="ru-RU"/>
        </w:rPr>
        <w:t xml:space="preserve">, ТМ -Тест </w:t>
      </w:r>
      <w:proofErr w:type="spellStart"/>
      <w:r w:rsidRPr="001F21EC">
        <w:rPr>
          <w:rFonts w:ascii="Times New Roman" w:hAnsi="Times New Roman" w:cs="Times New Roman"/>
          <w:sz w:val="28"/>
          <w:szCs w:val="28"/>
          <w:lang w:val="ru-RU"/>
        </w:rPr>
        <w:t>Макнемара</w:t>
      </w:r>
      <w:proofErr w:type="spellEnd"/>
      <w:r w:rsidRPr="001F21EC">
        <w:rPr>
          <w:rFonts w:ascii="Times New Roman" w:hAnsi="Times New Roman" w:cs="Times New Roman"/>
          <w:sz w:val="28"/>
          <w:szCs w:val="28"/>
          <w:lang w:val="ru-RU"/>
        </w:rPr>
        <w:t xml:space="preserve">, Ч-Чувствительность, </w:t>
      </w:r>
      <w:proofErr w:type="spellStart"/>
      <w:r w:rsidRPr="001F21EC">
        <w:rPr>
          <w:rFonts w:ascii="Times New Roman" w:hAnsi="Times New Roman" w:cs="Times New Roman"/>
          <w:sz w:val="28"/>
          <w:szCs w:val="28"/>
          <w:lang w:val="ru-RU"/>
        </w:rPr>
        <w:t>Сп</w:t>
      </w:r>
      <w:proofErr w:type="spellEnd"/>
      <w:r w:rsidRPr="001F21EC">
        <w:rPr>
          <w:rFonts w:ascii="Times New Roman" w:hAnsi="Times New Roman" w:cs="Times New Roman"/>
          <w:sz w:val="28"/>
          <w:szCs w:val="28"/>
          <w:lang w:val="ru-RU"/>
        </w:rPr>
        <w:t xml:space="preserve"> -Специфичность, ППЦ - положительная прогностическая ценность, ОПЦ - отрицательная прогностическая ценность, ОТ- Отбалансированная точность)</w:t>
      </w:r>
    </w:p>
    <w:p w:rsidR="00612B91" w:rsidRPr="00B15C4C" w:rsidRDefault="00612B91" w:rsidP="00612B91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10"/>
        <w:gridCol w:w="3032"/>
        <w:gridCol w:w="425"/>
        <w:gridCol w:w="745"/>
        <w:gridCol w:w="678"/>
        <w:gridCol w:w="745"/>
        <w:gridCol w:w="745"/>
        <w:gridCol w:w="856"/>
        <w:gridCol w:w="856"/>
        <w:gridCol w:w="713"/>
      </w:tblGrid>
      <w:tr w:rsidR="00612B91" w:rsidRPr="00B15C4C" w:rsidTr="00FC2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  <w:tblHeader/>
        </w:trPr>
        <w:tc>
          <w:tcPr>
            <w:tcW w:w="559" w:type="pct"/>
            <w:shd w:val="clear" w:color="auto" w:fill="C1E4F5" w:themeFill="accent1" w:themeFillTint="33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Метод</w:t>
            </w:r>
            <w:proofErr w:type="spellEnd"/>
          </w:p>
        </w:tc>
        <w:tc>
          <w:tcPr>
            <w:tcW w:w="1528" w:type="pct"/>
            <w:shd w:val="clear" w:color="auto" w:fill="C1E4F5" w:themeFill="accent1" w:themeFillTint="33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Т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КК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ТМ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Ч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Сп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ППЦ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ОПЦ</w:t>
            </w:r>
          </w:p>
        </w:tc>
        <w:tc>
          <w:tcPr>
            <w:tcW w:w="360" w:type="pct"/>
            <w:shd w:val="clear" w:color="auto" w:fill="C1E4F5" w:themeFill="accent1" w:themeFillTint="33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ОТ</w:t>
            </w:r>
          </w:p>
        </w:tc>
      </w:tr>
      <w:tr w:rsidR="00612B91" w:rsidRPr="00B15C4C" w:rsidTr="00FC2EA4">
        <w:trPr>
          <w:trHeight w:val="301"/>
        </w:trPr>
        <w:tc>
          <w:tcPr>
            <w:tcW w:w="5000" w:type="pct"/>
            <w:gridSpan w:val="10"/>
            <w:shd w:val="clear" w:color="auto" w:fill="E8E8E8" w:themeFill="background2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proofErr w:type="spellStart"/>
            <w:r w:rsidRPr="00B15C4C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Кальцинаты</w:t>
            </w:r>
            <w:proofErr w:type="spellEnd"/>
          </w:p>
        </w:tc>
      </w:tr>
      <w:tr w:rsidR="00612B91" w:rsidRPr="00B15C4C" w:rsidTr="00FC2EA4">
        <w:trPr>
          <w:trHeight w:val="280"/>
        </w:trPr>
        <w:tc>
          <w:tcPr>
            <w:tcW w:w="559" w:type="pct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2D УЗИ</w:t>
            </w:r>
          </w:p>
        </w:tc>
        <w:tc>
          <w:tcPr>
            <w:tcW w:w="1528" w:type="pct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0.84 [95% ДИ: 0.81, 0.87]</w:t>
            </w:r>
          </w:p>
        </w:tc>
        <w:tc>
          <w:tcPr>
            <w:tcW w:w="0" w:type="auto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0.47</w:t>
            </w:r>
          </w:p>
        </w:tc>
        <w:tc>
          <w:tcPr>
            <w:tcW w:w="0" w:type="auto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0.44</w:t>
            </w:r>
          </w:p>
        </w:tc>
        <w:tc>
          <w:tcPr>
            <w:tcW w:w="0" w:type="auto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0.96</w:t>
            </w:r>
          </w:p>
        </w:tc>
        <w:tc>
          <w:tcPr>
            <w:tcW w:w="0" w:type="auto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0.78</w:t>
            </w:r>
          </w:p>
        </w:tc>
        <w:tc>
          <w:tcPr>
            <w:tcW w:w="0" w:type="auto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0.85</w:t>
            </w:r>
          </w:p>
        </w:tc>
        <w:tc>
          <w:tcPr>
            <w:tcW w:w="360" w:type="pct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0.7</w:t>
            </w:r>
          </w:p>
        </w:tc>
      </w:tr>
      <w:tr w:rsidR="00612B91" w:rsidRPr="00B15C4C" w:rsidTr="00FC2EA4">
        <w:trPr>
          <w:trHeight w:val="280"/>
        </w:trPr>
        <w:tc>
          <w:tcPr>
            <w:tcW w:w="559" w:type="pct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3D УЗИ</w:t>
            </w:r>
          </w:p>
        </w:tc>
        <w:tc>
          <w:tcPr>
            <w:tcW w:w="1528" w:type="pct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0.84 [95% ДИ: 0.81, 0.87]</w:t>
            </w:r>
          </w:p>
        </w:tc>
        <w:tc>
          <w:tcPr>
            <w:tcW w:w="0" w:type="auto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0.45</w:t>
            </w:r>
          </w:p>
        </w:tc>
        <w:tc>
          <w:tcPr>
            <w:tcW w:w="0" w:type="auto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0.42</w:t>
            </w:r>
          </w:p>
        </w:tc>
        <w:tc>
          <w:tcPr>
            <w:tcW w:w="0" w:type="auto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0.96</w:t>
            </w:r>
          </w:p>
        </w:tc>
        <w:tc>
          <w:tcPr>
            <w:tcW w:w="0" w:type="auto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0.77</w:t>
            </w:r>
          </w:p>
        </w:tc>
        <w:tc>
          <w:tcPr>
            <w:tcW w:w="0" w:type="auto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0.85</w:t>
            </w:r>
          </w:p>
        </w:tc>
        <w:tc>
          <w:tcPr>
            <w:tcW w:w="360" w:type="pct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B15C4C">
              <w:rPr>
                <w:rFonts w:ascii="Times New Roman" w:hAnsi="Times New Roman" w:cs="Times New Roman"/>
                <w:sz w:val="21"/>
                <w:szCs w:val="21"/>
              </w:rPr>
              <w:t>0.69</w:t>
            </w:r>
          </w:p>
        </w:tc>
      </w:tr>
    </w:tbl>
    <w:p w:rsidR="00612B91" w:rsidRPr="00761960" w:rsidRDefault="00612B91" w:rsidP="00612B91">
      <w:pPr>
        <w:pStyle w:val="a0"/>
        <w:spacing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96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основании полученных данных, пыла построена предсказательная модель нахождения </w:t>
      </w:r>
      <w:proofErr w:type="spellStart"/>
      <w:r w:rsidRPr="00761960">
        <w:rPr>
          <w:rFonts w:ascii="Times New Roman" w:hAnsi="Times New Roman" w:cs="Times New Roman"/>
          <w:sz w:val="28"/>
          <w:szCs w:val="28"/>
          <w:lang w:val="ru-RU"/>
        </w:rPr>
        <w:t>кальцинатов</w:t>
      </w:r>
      <w:proofErr w:type="spellEnd"/>
      <w:r w:rsidRPr="00761960">
        <w:rPr>
          <w:rFonts w:ascii="Times New Roman" w:hAnsi="Times New Roman" w:cs="Times New Roman"/>
          <w:sz w:val="28"/>
          <w:szCs w:val="28"/>
          <w:lang w:val="ru-RU"/>
        </w:rPr>
        <w:t xml:space="preserve"> для изучаемых методов (Таблица№</w:t>
      </w:r>
      <w:r w:rsidR="00BF050F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>, Рисунок №</w:t>
      </w:r>
      <w:r w:rsidR="00BF050F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76196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8"/>
        <w:gridCol w:w="5144"/>
      </w:tblGrid>
      <w:tr w:rsidR="00612B91" w:rsidRPr="00B15C4C" w:rsidTr="00FC2EA4">
        <w:tc>
          <w:tcPr>
            <w:tcW w:w="4594" w:type="dxa"/>
          </w:tcPr>
          <w:p w:rsidR="00612B91" w:rsidRPr="00B15C4C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F1291C" wp14:editId="62C3149A">
                  <wp:extent cx="2796363" cy="1850065"/>
                  <wp:effectExtent l="0" t="0" r="5715" b="2540"/>
                  <wp:docPr id="4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 descr="img/pROC_obj_usGr4Cal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363" cy="1850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2B91" w:rsidRPr="00B15C4C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5095" w:type="dxa"/>
          </w:tcPr>
          <w:p w:rsidR="00612B91" w:rsidRPr="00B15C4C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FA3454" wp14:editId="49B6794B">
                  <wp:extent cx="3125972" cy="1786255"/>
                  <wp:effectExtent l="0" t="0" r="3810" b="0"/>
                  <wp:docPr id="4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 descr="img/pROC_obj_abusGr4Cal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5972" cy="1786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2B91" w:rsidRPr="00B15C4C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Б</w:t>
            </w:r>
          </w:p>
          <w:p w:rsidR="00612B91" w:rsidRPr="00B15C4C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612B91" w:rsidRPr="001F21EC" w:rsidRDefault="00612B91" w:rsidP="00612B91">
      <w:pPr>
        <w:pStyle w:val="a0"/>
        <w:spacing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12B91" w:rsidRPr="001F21EC" w:rsidRDefault="00612B91" w:rsidP="00612B91">
      <w:pPr>
        <w:pStyle w:val="a0"/>
        <w:spacing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21EC">
        <w:rPr>
          <w:rFonts w:ascii="Times New Roman" w:hAnsi="Times New Roman" w:cs="Times New Roman"/>
          <w:sz w:val="28"/>
          <w:szCs w:val="28"/>
          <w:lang w:val="ru-RU"/>
        </w:rPr>
        <w:t>Рисунок №</w:t>
      </w:r>
      <w:r w:rsidR="00BF050F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1F21E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1F21EC">
        <w:rPr>
          <w:rFonts w:ascii="Times New Roman" w:hAnsi="Times New Roman" w:cs="Times New Roman"/>
          <w:sz w:val="28"/>
          <w:szCs w:val="28"/>
        </w:rPr>
        <w:t>ROC</w:t>
      </w:r>
      <w:r w:rsidRPr="001F21EC">
        <w:rPr>
          <w:rFonts w:ascii="Times New Roman" w:hAnsi="Times New Roman" w:cs="Times New Roman"/>
          <w:sz w:val="28"/>
          <w:szCs w:val="28"/>
          <w:lang w:val="ru-RU"/>
        </w:rPr>
        <w:t xml:space="preserve">-кривая предсказательной модели нахождения </w:t>
      </w:r>
      <w:proofErr w:type="spellStart"/>
      <w:r w:rsidRPr="001F21EC">
        <w:rPr>
          <w:rFonts w:ascii="Times New Roman" w:hAnsi="Times New Roman" w:cs="Times New Roman"/>
          <w:sz w:val="28"/>
          <w:szCs w:val="28"/>
          <w:lang w:val="ru-RU"/>
        </w:rPr>
        <w:t>кальцинатов</w:t>
      </w:r>
      <w:proofErr w:type="spellEnd"/>
      <w:r w:rsidRPr="001F21EC">
        <w:rPr>
          <w:rFonts w:ascii="Times New Roman" w:hAnsi="Times New Roman" w:cs="Times New Roman"/>
          <w:sz w:val="28"/>
          <w:szCs w:val="28"/>
          <w:lang w:val="ru-RU"/>
        </w:rPr>
        <w:t xml:space="preserve"> для метода 2</w:t>
      </w:r>
      <w:r w:rsidRPr="001F21EC">
        <w:rPr>
          <w:rFonts w:ascii="Times New Roman" w:hAnsi="Times New Roman" w:cs="Times New Roman"/>
          <w:sz w:val="28"/>
          <w:szCs w:val="28"/>
        </w:rPr>
        <w:t>D</w:t>
      </w:r>
      <w:r w:rsidRPr="001F21EC">
        <w:rPr>
          <w:rFonts w:ascii="Times New Roman" w:hAnsi="Times New Roman" w:cs="Times New Roman"/>
          <w:sz w:val="28"/>
          <w:szCs w:val="28"/>
          <w:lang w:val="ru-RU"/>
        </w:rPr>
        <w:t xml:space="preserve"> УЗИ (А) и 3</w:t>
      </w:r>
      <w:r w:rsidRPr="001F21EC">
        <w:rPr>
          <w:rFonts w:ascii="Times New Roman" w:hAnsi="Times New Roman" w:cs="Times New Roman"/>
          <w:sz w:val="28"/>
          <w:szCs w:val="28"/>
        </w:rPr>
        <w:t>D</w:t>
      </w:r>
      <w:r w:rsidRPr="001F21EC">
        <w:rPr>
          <w:rFonts w:ascii="Times New Roman" w:hAnsi="Times New Roman" w:cs="Times New Roman"/>
          <w:sz w:val="28"/>
          <w:szCs w:val="28"/>
          <w:lang w:val="ru-RU"/>
        </w:rPr>
        <w:t xml:space="preserve"> УЗИ (Б).</w:t>
      </w:r>
    </w:p>
    <w:p w:rsidR="00612B91" w:rsidRPr="00BF050F" w:rsidRDefault="00612B91" w:rsidP="00BF050F">
      <w:pPr>
        <w:pStyle w:val="a0"/>
        <w:spacing w:before="0" w:after="0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F050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№</w:t>
      </w:r>
      <w:r w:rsidR="00BF050F" w:rsidRPr="00BF050F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 w:rsidRPr="00BF05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:rsidR="00612B91" w:rsidRPr="001F21EC" w:rsidRDefault="00612B91" w:rsidP="00BF050F">
      <w:pPr>
        <w:pStyle w:val="a0"/>
        <w:spacing w:before="0"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F21EC">
        <w:rPr>
          <w:rFonts w:ascii="Times New Roman" w:hAnsi="Times New Roman" w:cs="Times New Roman"/>
          <w:sz w:val="28"/>
          <w:szCs w:val="28"/>
          <w:lang w:val="ru-RU"/>
        </w:rPr>
        <w:t>Определение площади под кривой представленных предсказательных моделей метода.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36"/>
        <w:gridCol w:w="5528"/>
      </w:tblGrid>
      <w:tr w:rsidR="00612B91" w:rsidRPr="00B15C4C" w:rsidTr="00FC2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36" w:type="dxa"/>
            <w:tcBorders>
              <w:bottom w:val="none" w:sz="0" w:space="0" w:color="auto"/>
            </w:tcBorders>
            <w:shd w:val="clear" w:color="auto" w:fill="C1E4F5" w:themeFill="accent1" w:themeFillTint="33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15C4C">
              <w:rPr>
                <w:rFonts w:ascii="Times New Roman" w:hAnsi="Times New Roman" w:cs="Times New Roman"/>
                <w:b/>
                <w:bCs/>
              </w:rPr>
              <w:t>Метод</w:t>
            </w:r>
            <w:proofErr w:type="spellEnd"/>
          </w:p>
        </w:tc>
        <w:tc>
          <w:tcPr>
            <w:tcW w:w="5528" w:type="dxa"/>
            <w:tcBorders>
              <w:bottom w:val="none" w:sz="0" w:space="0" w:color="auto"/>
            </w:tcBorders>
            <w:shd w:val="clear" w:color="auto" w:fill="C1E4F5" w:themeFill="accent1" w:themeFillTint="33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15C4C">
              <w:rPr>
                <w:rFonts w:ascii="Times New Roman" w:hAnsi="Times New Roman" w:cs="Times New Roman"/>
                <w:b/>
                <w:bCs/>
              </w:rPr>
              <w:t>Площадь</w:t>
            </w:r>
            <w:proofErr w:type="spellEnd"/>
            <w:r w:rsidRPr="00B15C4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15C4C">
              <w:rPr>
                <w:rFonts w:ascii="Times New Roman" w:hAnsi="Times New Roman" w:cs="Times New Roman"/>
                <w:b/>
                <w:bCs/>
              </w:rPr>
              <w:t>под</w:t>
            </w:r>
            <w:proofErr w:type="spellEnd"/>
            <w:r w:rsidRPr="00B15C4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15C4C">
              <w:rPr>
                <w:rFonts w:ascii="Times New Roman" w:hAnsi="Times New Roman" w:cs="Times New Roman"/>
                <w:b/>
                <w:bCs/>
              </w:rPr>
              <w:t>кривой</w:t>
            </w:r>
            <w:proofErr w:type="spellEnd"/>
          </w:p>
        </w:tc>
      </w:tr>
      <w:tr w:rsidR="00612B91" w:rsidRPr="00B15C4C" w:rsidTr="00FC2EA4">
        <w:tc>
          <w:tcPr>
            <w:tcW w:w="9464" w:type="dxa"/>
            <w:gridSpan w:val="2"/>
            <w:shd w:val="clear" w:color="auto" w:fill="E8E8E8" w:themeFill="background2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B15C4C">
              <w:rPr>
                <w:rFonts w:ascii="Times New Roman" w:hAnsi="Times New Roman" w:cs="Times New Roman"/>
                <w:i/>
                <w:iCs/>
              </w:rPr>
              <w:t>Кальцинаты</w:t>
            </w:r>
            <w:proofErr w:type="spellEnd"/>
          </w:p>
        </w:tc>
      </w:tr>
      <w:tr w:rsidR="00612B91" w:rsidRPr="00B15C4C" w:rsidTr="00FC2EA4">
        <w:tc>
          <w:tcPr>
            <w:tcW w:w="3936" w:type="dxa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2D УЗИ</w:t>
            </w:r>
          </w:p>
        </w:tc>
        <w:tc>
          <w:tcPr>
            <w:tcW w:w="5528" w:type="dxa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0.735 95% ДИ: 0.684 - 0.786</w:t>
            </w:r>
          </w:p>
        </w:tc>
      </w:tr>
      <w:tr w:rsidR="00612B91" w:rsidRPr="00B15C4C" w:rsidTr="00FC2EA4">
        <w:tc>
          <w:tcPr>
            <w:tcW w:w="3936" w:type="dxa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3D УЗИ</w:t>
            </w:r>
          </w:p>
        </w:tc>
        <w:tc>
          <w:tcPr>
            <w:tcW w:w="5528" w:type="dxa"/>
          </w:tcPr>
          <w:p w:rsidR="00612B91" w:rsidRPr="00B15C4C" w:rsidRDefault="00612B91" w:rsidP="00612B91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15C4C">
              <w:rPr>
                <w:rFonts w:ascii="Times New Roman" w:hAnsi="Times New Roman" w:cs="Times New Roman"/>
              </w:rPr>
              <w:t>0.722 95% ДИ: 0.671 - 0.774</w:t>
            </w:r>
          </w:p>
        </w:tc>
      </w:tr>
    </w:tbl>
    <w:p w:rsidR="00612B91" w:rsidRPr="005E20E2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20E2">
        <w:rPr>
          <w:rFonts w:ascii="Times New Roman" w:hAnsi="Times New Roman" w:cs="Times New Roman"/>
          <w:sz w:val="28"/>
          <w:szCs w:val="28"/>
          <w:lang w:val="ru-RU"/>
        </w:rPr>
        <w:t xml:space="preserve">Исходя из полученных данных, был проведен расчет сколько было, верно, найденных </w:t>
      </w:r>
      <w:proofErr w:type="spellStart"/>
      <w:r w:rsidRPr="005E20E2">
        <w:rPr>
          <w:rFonts w:ascii="Times New Roman" w:hAnsi="Times New Roman" w:cs="Times New Roman"/>
          <w:sz w:val="28"/>
          <w:szCs w:val="28"/>
          <w:lang w:val="ru-RU"/>
        </w:rPr>
        <w:t>кальцинатов</w:t>
      </w:r>
      <w:proofErr w:type="spellEnd"/>
      <w:r w:rsidRPr="005E20E2">
        <w:rPr>
          <w:rFonts w:ascii="Times New Roman" w:hAnsi="Times New Roman" w:cs="Times New Roman"/>
          <w:sz w:val="28"/>
          <w:szCs w:val="28"/>
          <w:lang w:val="ru-RU"/>
        </w:rPr>
        <w:t>, изучаемыми методами.</w:t>
      </w:r>
    </w:p>
    <w:p w:rsidR="00612B91" w:rsidRPr="005E20E2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strike/>
          <w:sz w:val="28"/>
          <w:szCs w:val="28"/>
          <w:lang w:val="ru-RU"/>
        </w:rPr>
      </w:pPr>
      <w:r w:rsidRPr="005E20E2">
        <w:rPr>
          <w:rFonts w:ascii="Times New Roman" w:hAnsi="Times New Roman" w:cs="Times New Roman"/>
          <w:sz w:val="28"/>
          <w:szCs w:val="28"/>
          <w:lang w:val="ru-RU"/>
        </w:rPr>
        <w:t>С помощью 2</w:t>
      </w:r>
      <w:r w:rsidRPr="005E20E2">
        <w:rPr>
          <w:rFonts w:ascii="Times New Roman" w:hAnsi="Times New Roman" w:cs="Times New Roman"/>
          <w:sz w:val="28"/>
          <w:szCs w:val="28"/>
        </w:rPr>
        <w:t>D</w:t>
      </w:r>
      <w:r w:rsidRPr="005E20E2">
        <w:rPr>
          <w:rFonts w:ascii="Times New Roman" w:hAnsi="Times New Roman" w:cs="Times New Roman"/>
          <w:sz w:val="28"/>
          <w:szCs w:val="28"/>
          <w:lang w:val="ru-RU"/>
        </w:rPr>
        <w:t xml:space="preserve"> УЗИ 44% </w:t>
      </w:r>
      <w:proofErr w:type="spellStart"/>
      <w:r w:rsidRPr="005E20E2">
        <w:rPr>
          <w:rFonts w:ascii="Times New Roman" w:hAnsi="Times New Roman" w:cs="Times New Roman"/>
          <w:sz w:val="28"/>
          <w:szCs w:val="28"/>
          <w:lang w:val="ru-RU"/>
        </w:rPr>
        <w:t>кальцинатов</w:t>
      </w:r>
      <w:proofErr w:type="spellEnd"/>
      <w:r w:rsidRPr="005E20E2">
        <w:rPr>
          <w:rFonts w:ascii="Times New Roman" w:hAnsi="Times New Roman" w:cs="Times New Roman"/>
          <w:sz w:val="28"/>
          <w:szCs w:val="28"/>
          <w:lang w:val="ru-RU"/>
        </w:rPr>
        <w:t xml:space="preserve"> были обнаружены, верно, в то время как с помощью 3</w:t>
      </w:r>
      <w:r w:rsidRPr="005E20E2">
        <w:rPr>
          <w:rFonts w:ascii="Times New Roman" w:hAnsi="Times New Roman" w:cs="Times New Roman"/>
          <w:sz w:val="28"/>
          <w:szCs w:val="28"/>
        </w:rPr>
        <w:t>D</w:t>
      </w:r>
      <w:r w:rsidRPr="005E20E2">
        <w:rPr>
          <w:rFonts w:ascii="Times New Roman" w:hAnsi="Times New Roman" w:cs="Times New Roman"/>
          <w:sz w:val="28"/>
          <w:szCs w:val="28"/>
          <w:lang w:val="ru-RU"/>
        </w:rPr>
        <w:t xml:space="preserve"> УЗИ </w:t>
      </w:r>
      <w:proofErr w:type="spellStart"/>
      <w:r w:rsidRPr="005E20E2">
        <w:rPr>
          <w:rFonts w:ascii="Times New Roman" w:hAnsi="Times New Roman" w:cs="Times New Roman"/>
          <w:sz w:val="28"/>
          <w:szCs w:val="28"/>
          <w:lang w:val="ru-RU"/>
        </w:rPr>
        <w:t>кальцинаты</w:t>
      </w:r>
      <w:proofErr w:type="spellEnd"/>
      <w:r w:rsidRPr="005E20E2">
        <w:rPr>
          <w:rFonts w:ascii="Times New Roman" w:hAnsi="Times New Roman" w:cs="Times New Roman"/>
          <w:sz w:val="28"/>
          <w:szCs w:val="28"/>
          <w:lang w:val="ru-RU"/>
        </w:rPr>
        <w:t xml:space="preserve"> были верно обнаружены 42%. </w:t>
      </w:r>
    </w:p>
    <w:p w:rsidR="00612B91" w:rsidRPr="005E20E2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20E2">
        <w:rPr>
          <w:rFonts w:ascii="Times New Roman" w:hAnsi="Times New Roman" w:cs="Times New Roman"/>
          <w:sz w:val="28"/>
          <w:szCs w:val="28"/>
          <w:lang w:val="ru-RU"/>
        </w:rPr>
        <w:t xml:space="preserve">При этом с помощью изучаемых методов были обнаружены до 4% </w:t>
      </w:r>
      <w:proofErr w:type="spellStart"/>
      <w:r w:rsidRPr="005E20E2">
        <w:rPr>
          <w:rFonts w:ascii="Times New Roman" w:hAnsi="Times New Roman" w:cs="Times New Roman"/>
          <w:sz w:val="28"/>
          <w:szCs w:val="28"/>
          <w:lang w:val="ru-RU"/>
        </w:rPr>
        <w:t>кальцинатов</w:t>
      </w:r>
      <w:proofErr w:type="spellEnd"/>
      <w:r w:rsidRPr="005E20E2">
        <w:rPr>
          <w:rFonts w:ascii="Times New Roman" w:hAnsi="Times New Roman" w:cs="Times New Roman"/>
          <w:sz w:val="28"/>
          <w:szCs w:val="28"/>
          <w:lang w:val="ru-RU"/>
        </w:rPr>
        <w:t xml:space="preserve"> там, где их в действительности нет.</w:t>
      </w:r>
    </w:p>
    <w:p w:rsidR="00816A27" w:rsidRPr="00612B91" w:rsidRDefault="00612B91" w:rsidP="00612B91">
      <w:pPr>
        <w:pStyle w:val="a0"/>
        <w:spacing w:before="0" w:after="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Оценка методов по временной характеристике и зависимость от специалиста</w:t>
      </w:r>
    </w:p>
    <w:p w:rsidR="00612B91" w:rsidRPr="00612B91" w:rsidRDefault="00612B91" w:rsidP="00612B91">
      <w:pPr>
        <w:pStyle w:val="FirstParagraph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исследовании участвовали 2 специалиста с опытом более 10 лет и специалист с опытом 3 года на момент настоящего исследования. Более опытный специалист выполнил 1750 исследований из них 771 исследований в выборке пациенток 40 лет и старше и 979 исследований в выборке пациенток моложе 40 лет. Специалист с опытом 3 года выполнил 1044 исследований из них 512 исследований в выборке пациенток 40 лет и старше и 532 исследований в выборке пациенток моложе 40 лет</w:t>
      </w:r>
      <w:r w:rsidRPr="00612B91">
        <w:rPr>
          <w:rFonts w:ascii="Times New Roman" w:hAnsi="Times New Roman" w:cs="Times New Roman"/>
          <w:sz w:val="28"/>
          <w:szCs w:val="28"/>
          <w:lang w:val="ru-RU"/>
        </w:rPr>
        <w:t xml:space="preserve">. Медиана времени 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выполнения 2D УЗИ у опытного специалиста составил 28 [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1-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3: 24;33] мин, такая же была у специалиста с опытом 3 года составил 30.96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sym w:font="Symbol" w:char="F0B1"/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9.22 [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1-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3: 23;36] мин. Разница между группами по времени выполнения составила 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-уровень &lt;0.01. Это свидетельствует о том, что менее опытный специалист может тратить больше времени на исследование (Рисунок №</w:t>
      </w:r>
      <w:r w:rsidR="00BF050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:rsidR="00612B91" w:rsidRPr="00612B91" w:rsidRDefault="00612B91" w:rsidP="00612B91">
      <w:pPr>
        <w:pStyle w:val="a0"/>
        <w:jc w:val="both"/>
        <w:rPr>
          <w:rFonts w:ascii="Times New Roman" w:hAnsi="Times New Roman" w:cs="Times New Roman"/>
          <w:lang w:val="ru-RU"/>
        </w:rPr>
      </w:pPr>
    </w:p>
    <w:p w:rsidR="00612B91" w:rsidRPr="00612B91" w:rsidRDefault="00612B91" w:rsidP="00612B91">
      <w:pPr>
        <w:pStyle w:val="a0"/>
        <w:jc w:val="center"/>
        <w:rPr>
          <w:rFonts w:ascii="Times New Roman" w:hAnsi="Times New Roman" w:cs="Times New Roman"/>
          <w:color w:val="000000" w:themeColor="text1"/>
        </w:rPr>
      </w:pPr>
      <w:r w:rsidRPr="00612B9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BDEB940" wp14:editId="2A75BE25">
            <wp:extent cx="3382178" cy="2177668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images6/GeneralUsTim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14" cy="2193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2B91" w:rsidRPr="00612B91" w:rsidRDefault="00612B91" w:rsidP="00612B91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Рисунок №</w:t>
      </w:r>
      <w:r w:rsidR="00BF0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</w:t>
      </w:r>
      <w:r w:rsidRPr="00612B9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Скорость выполнения исследования разными специалистами</w:t>
      </w:r>
    </w:p>
    <w:p w:rsidR="00612B91" w:rsidRPr="00612B91" w:rsidRDefault="00612B91" w:rsidP="00612B91">
      <w:pPr>
        <w:pStyle w:val="FirstParagraph"/>
        <w:spacing w:before="0" w:after="0"/>
        <w:ind w:firstLine="426"/>
        <w:jc w:val="center"/>
        <w:outlineLvl w:val="2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Оценка </w:t>
      </w:r>
      <w:proofErr w:type="spellStart"/>
      <w:r w:rsidRPr="00612B9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преддиагностических</w:t>
      </w:r>
      <w:proofErr w:type="spellEnd"/>
      <w:r w:rsidRPr="00612B9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факторов в выборке пациенток моложе 40 лет</w:t>
      </w:r>
    </w:p>
    <w:p w:rsidR="00612B91" w:rsidRPr="00612B91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strike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определения наиболее значимых </w:t>
      </w:r>
      <w:proofErr w:type="spellStart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преддиагностических</w:t>
      </w:r>
      <w:proofErr w:type="spellEnd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факторов производился подбор </w:t>
      </w:r>
      <w:proofErr w:type="spellStart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предиктороной</w:t>
      </w:r>
      <w:proofErr w:type="spellEnd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модели с наиболее значимыми факторам. Данные представлены в таблице №7 в порядке убывании я значимости фактора. </w:t>
      </w:r>
    </w:p>
    <w:p w:rsidR="00612B91" w:rsidRPr="00612B91" w:rsidRDefault="00612B91" w:rsidP="00BF050F">
      <w:pPr>
        <w:pStyle w:val="a0"/>
        <w:spacing w:before="0" w:after="0"/>
        <w:ind w:firstLine="426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Таблица №</w:t>
      </w:r>
      <w:r w:rsidR="00BF050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612B91" w:rsidRPr="00612B91" w:rsidRDefault="00612B91" w:rsidP="00BF050F">
      <w:pPr>
        <w:pStyle w:val="a0"/>
        <w:spacing w:before="0" w:after="0"/>
        <w:ind w:firstLine="426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Значимые факторы риска определения РМЖ у пациенток в возрасте моложе 40 лет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612B91" w:rsidRPr="00612B91" w:rsidTr="00FC2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  <w:vAlign w:val="center"/>
          </w:tcPr>
          <w:p w:rsidR="00612B91" w:rsidRPr="00612B91" w:rsidRDefault="00612B91" w:rsidP="00BF050F">
            <w:pPr>
              <w:pStyle w:val="a0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color w:val="000000" w:themeColor="text1"/>
                <w:lang w:val="ru-RU"/>
              </w:rPr>
              <w:t>Фактор</w:t>
            </w:r>
          </w:p>
        </w:tc>
        <w:tc>
          <w:tcPr>
            <w:tcW w:w="4840" w:type="dxa"/>
            <w:vAlign w:val="center"/>
          </w:tcPr>
          <w:p w:rsidR="00612B91" w:rsidRPr="00612B91" w:rsidRDefault="00612B91" w:rsidP="00BF050F">
            <w:pPr>
              <w:pStyle w:val="a0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color w:val="000000" w:themeColor="text1"/>
                <w:lang w:val="ru-RU"/>
              </w:rPr>
              <w:t>Коэффициент значимости</w:t>
            </w:r>
          </w:p>
        </w:tc>
      </w:tr>
      <w:tr w:rsidR="00612B91" w:rsidRPr="00612B91" w:rsidTr="00FC2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  <w:vAlign w:val="center"/>
          </w:tcPr>
          <w:p w:rsidR="00612B91" w:rsidRPr="00612B91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  <w:t>н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аследственная</w:t>
            </w:r>
            <w:proofErr w:type="spellEnd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предрасположенность</w:t>
            </w:r>
            <w:proofErr w:type="spellEnd"/>
          </w:p>
        </w:tc>
        <w:tc>
          <w:tcPr>
            <w:tcW w:w="4840" w:type="dxa"/>
            <w:vAlign w:val="center"/>
          </w:tcPr>
          <w:p w:rsidR="00612B91" w:rsidRPr="00612B91" w:rsidRDefault="00612B91" w:rsidP="00BF050F">
            <w:pPr>
              <w:pStyle w:val="a0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color w:val="000000" w:themeColor="text1"/>
              </w:rPr>
              <w:t>2,92</w:t>
            </w:r>
          </w:p>
        </w:tc>
      </w:tr>
      <w:tr w:rsidR="00612B91" w:rsidRPr="00612B91" w:rsidTr="00FC2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  <w:vAlign w:val="center"/>
          </w:tcPr>
          <w:p w:rsidR="00612B91" w:rsidRPr="00612B91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  <w:t>п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ервичный</w:t>
            </w:r>
            <w:proofErr w:type="spellEnd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диагноз</w:t>
            </w:r>
            <w:proofErr w:type="spellEnd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: </w:t>
            </w:r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  <w:t>д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иффузный</w:t>
            </w:r>
            <w:proofErr w:type="spellEnd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фиброаденоматоз</w:t>
            </w:r>
            <w:proofErr w:type="spellEnd"/>
          </w:p>
        </w:tc>
        <w:tc>
          <w:tcPr>
            <w:tcW w:w="4840" w:type="dxa"/>
            <w:vAlign w:val="center"/>
          </w:tcPr>
          <w:p w:rsidR="00612B91" w:rsidRPr="00612B91" w:rsidRDefault="00612B91" w:rsidP="00BF050F">
            <w:pPr>
              <w:pStyle w:val="a0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color w:val="000000" w:themeColor="text1"/>
              </w:rPr>
              <w:t>1,82</w:t>
            </w:r>
          </w:p>
        </w:tc>
      </w:tr>
      <w:tr w:rsidR="00612B91" w:rsidRPr="00612B91" w:rsidTr="00FC2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  <w:vAlign w:val="center"/>
          </w:tcPr>
          <w:p w:rsidR="00612B91" w:rsidRPr="00612B91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  <w:t>р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епродуктивный</w:t>
            </w:r>
            <w:proofErr w:type="spellEnd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статус</w:t>
            </w:r>
            <w:proofErr w:type="spellEnd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: 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пременопауза</w:t>
            </w:r>
            <w:proofErr w:type="spellEnd"/>
          </w:p>
        </w:tc>
        <w:tc>
          <w:tcPr>
            <w:tcW w:w="4840" w:type="dxa"/>
            <w:vAlign w:val="center"/>
          </w:tcPr>
          <w:p w:rsidR="00612B91" w:rsidRPr="00612B91" w:rsidRDefault="00612B91" w:rsidP="00BF050F">
            <w:pPr>
              <w:pStyle w:val="a0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color w:val="000000" w:themeColor="text1"/>
              </w:rPr>
              <w:t>1,6</w:t>
            </w:r>
          </w:p>
        </w:tc>
      </w:tr>
      <w:tr w:rsidR="00612B91" w:rsidRPr="00612B91" w:rsidTr="00BF050F">
        <w:trPr>
          <w:trHeight w:val="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  <w:vAlign w:val="center"/>
          </w:tcPr>
          <w:p w:rsidR="00612B91" w:rsidRPr="00612B91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  <w:t>ж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алоба</w:t>
            </w:r>
            <w:proofErr w:type="spellEnd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на</w:t>
            </w:r>
            <w:proofErr w:type="spellEnd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уплотнение</w:t>
            </w:r>
            <w:proofErr w:type="spellEnd"/>
          </w:p>
        </w:tc>
        <w:tc>
          <w:tcPr>
            <w:tcW w:w="4840" w:type="dxa"/>
            <w:vAlign w:val="center"/>
          </w:tcPr>
          <w:p w:rsidR="00612B91" w:rsidRPr="00612B91" w:rsidRDefault="00612B91" w:rsidP="00BF050F">
            <w:pPr>
              <w:pStyle w:val="a0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color w:val="000000" w:themeColor="text1"/>
              </w:rPr>
              <w:t>0,86</w:t>
            </w:r>
          </w:p>
        </w:tc>
      </w:tr>
      <w:tr w:rsidR="00612B91" w:rsidRPr="00612B91" w:rsidTr="00FC2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  <w:vAlign w:val="center"/>
          </w:tcPr>
          <w:p w:rsidR="00612B91" w:rsidRPr="00612B91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</w:pP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возраст</w:t>
            </w:r>
            <w:proofErr w:type="spellEnd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пациента</w:t>
            </w:r>
            <w:proofErr w:type="spellEnd"/>
          </w:p>
        </w:tc>
        <w:tc>
          <w:tcPr>
            <w:tcW w:w="4840" w:type="dxa"/>
            <w:vAlign w:val="center"/>
          </w:tcPr>
          <w:p w:rsidR="00612B91" w:rsidRPr="00612B91" w:rsidRDefault="00612B91" w:rsidP="00BF050F">
            <w:pPr>
              <w:pStyle w:val="a0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color w:val="000000" w:themeColor="text1"/>
              </w:rPr>
              <w:t>0,05</w:t>
            </w:r>
          </w:p>
        </w:tc>
      </w:tr>
    </w:tbl>
    <w:p w:rsidR="00612B91" w:rsidRPr="00612B91" w:rsidRDefault="00612B91" w:rsidP="00612B91">
      <w:pPr>
        <w:pStyle w:val="a0"/>
        <w:spacing w:before="0" w:after="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:rsidR="00612B91" w:rsidRPr="00612B91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Были рассчитаны предиктивные коэффициенты на основании представленной модели и построек график 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</w:rPr>
        <w:t>ROC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кривой качества модели (Рисунок </w:t>
      </w:r>
      <w:r w:rsidR="00BF050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.а). Площадь под кривой составила 0.9991 Также были рассчитаны показатели точности, специфичности и чувствительности модели с определением коэффициента отсечения (Рисунок </w:t>
      </w:r>
      <w:r w:rsidR="00BF050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.б). в представленной модели коэффициент отсечения был 0.918 По высчитанному коэффициенту отсечения был составлен прогноз рекомендаций к скринингу.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3"/>
      </w:tblGrid>
      <w:tr w:rsidR="00612B91" w:rsidTr="00612B91">
        <w:trPr>
          <w:trHeight w:val="4964"/>
        </w:trPr>
        <w:tc>
          <w:tcPr>
            <w:tcW w:w="4952" w:type="dxa"/>
          </w:tcPr>
          <w:p w:rsidR="00612B91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12B91">
              <w:rPr>
                <w:rFonts w:ascii="Times New Roman" w:hAnsi="Times New Roman" w:cs="Times New Roman"/>
                <w:noProof/>
                <w:color w:val="000000" w:themeColor="text1"/>
              </w:rPr>
              <w:lastRenderedPageBreak/>
              <w:drawing>
                <wp:inline distT="0" distB="0" distL="0" distR="0" wp14:anchorId="046F0518" wp14:editId="32232729">
                  <wp:extent cx="2667600" cy="2476800"/>
                  <wp:effectExtent l="0" t="0" r="0" b="0"/>
                  <wp:docPr id="8829557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95577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600" cy="247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2B91" w:rsidRDefault="00612B91" w:rsidP="00612B91">
            <w:pPr>
              <w:pStyle w:val="a0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А</w:t>
            </w:r>
          </w:p>
        </w:tc>
        <w:tc>
          <w:tcPr>
            <w:tcW w:w="4953" w:type="dxa"/>
          </w:tcPr>
          <w:p w:rsidR="00612B91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12B91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9093BE0" wp14:editId="024ADC77">
                  <wp:extent cx="2963537" cy="2325585"/>
                  <wp:effectExtent l="0" t="0" r="0" b="0"/>
                  <wp:docPr id="21043284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32846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26" cy="2369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2B91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:rsidR="00612B91" w:rsidRDefault="00612B91" w:rsidP="00612B91">
            <w:pPr>
              <w:pStyle w:val="a0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Б</w:t>
            </w:r>
          </w:p>
        </w:tc>
      </w:tr>
    </w:tbl>
    <w:p w:rsidR="00612B91" w:rsidRPr="00612B91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Рисунок №</w:t>
      </w:r>
      <w:r w:rsidR="00BF0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7</w:t>
      </w:r>
      <w:r w:rsidRPr="00612B9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 а.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</w:rPr>
        <w:t>ROC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кривая </w:t>
      </w:r>
      <w:proofErr w:type="spellStart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предикторной</w:t>
      </w:r>
      <w:proofErr w:type="spellEnd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модели определения показаний к 2D УЗИ для скрининга у пациенток в выборке моложе 40 лет; </w:t>
      </w:r>
      <w:r w:rsidRPr="00612B9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б.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Показатели точности, специфичности и чувствительности модели с определением коэффициента отсечения в выборке моложе 40 лет.</w:t>
      </w:r>
    </w:p>
    <w:p w:rsidR="00612B91" w:rsidRPr="00612B91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основании данных, полученных в нашем исследовании скрининг с 2D УЗИ в выборке моложе 40 лет не </w:t>
      </w:r>
      <w:r w:rsidRPr="00612B91">
        <w:rPr>
          <w:rFonts w:ascii="Times New Roman" w:hAnsi="Times New Roman" w:cs="Times New Roman"/>
          <w:sz w:val="28"/>
          <w:szCs w:val="28"/>
          <w:lang w:val="ru-RU"/>
        </w:rPr>
        <w:t xml:space="preserve">показан 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4.04% (61/1511) и в 95.96% (1450/1511) его можно использовать.</w:t>
      </w:r>
    </w:p>
    <w:p w:rsidR="00612B91" w:rsidRPr="00612B91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Представленная модель в выборке моложе 40 лет сработала корректно в 99.21% (1499/1511) и в 0.79% (12/1511) предсказание можно отнести к неверному, а именно ложноположительные результаты.</w:t>
      </w:r>
    </w:p>
    <w:p w:rsidR="00612B91" w:rsidRPr="00BF050F" w:rsidRDefault="00612B91" w:rsidP="00BF050F">
      <w:pPr>
        <w:pStyle w:val="a0"/>
        <w:spacing w:before="0" w:after="0"/>
        <w:ind w:firstLine="426"/>
        <w:jc w:val="center"/>
        <w:outlineLvl w:val="2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BF050F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Оценка </w:t>
      </w:r>
      <w:proofErr w:type="spellStart"/>
      <w:r w:rsidRPr="00BF050F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преддиагностических</w:t>
      </w:r>
      <w:proofErr w:type="spellEnd"/>
      <w:r w:rsidRPr="00BF050F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факторов и факторов ММГ в выборке пациенток 40 лет и старше</w:t>
      </w:r>
    </w:p>
    <w:p w:rsidR="00612B91" w:rsidRPr="00612B91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strike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определения наиболее значимых </w:t>
      </w:r>
      <w:proofErr w:type="spellStart"/>
      <w:r w:rsidRPr="00612B91">
        <w:rPr>
          <w:rFonts w:ascii="Times New Roman" w:hAnsi="Times New Roman" w:cs="Times New Roman"/>
          <w:sz w:val="28"/>
          <w:szCs w:val="28"/>
          <w:lang w:val="ru-RU"/>
        </w:rPr>
        <w:t>преддиагностических</w:t>
      </w:r>
      <w:proofErr w:type="spellEnd"/>
      <w:r w:rsidRPr="00612B91">
        <w:rPr>
          <w:rFonts w:ascii="Times New Roman" w:hAnsi="Times New Roman" w:cs="Times New Roman"/>
          <w:sz w:val="28"/>
          <w:szCs w:val="28"/>
          <w:lang w:val="ru-RU"/>
        </w:rPr>
        <w:t xml:space="preserve"> факторов 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производился подбор </w:t>
      </w:r>
      <w:proofErr w:type="spellStart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предиктороной</w:t>
      </w:r>
      <w:proofErr w:type="spellEnd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модели с значимыми факторами. Данные представлены в таблице №</w:t>
      </w:r>
      <w:r w:rsidR="00BF050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порядке убывания значимости фактора. </w:t>
      </w:r>
    </w:p>
    <w:p w:rsidR="00612B91" w:rsidRPr="00612B91" w:rsidRDefault="00612B91" w:rsidP="00BF050F">
      <w:pPr>
        <w:pStyle w:val="a0"/>
        <w:spacing w:before="0" w:after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Таблица №</w:t>
      </w:r>
      <w:r w:rsidR="00BF050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612B91" w:rsidRPr="00612B91" w:rsidRDefault="00612B91" w:rsidP="00BF050F">
      <w:pPr>
        <w:pStyle w:val="a0"/>
        <w:spacing w:before="0" w:after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Значимые факторы риска определения РМЖ у пациенток в возрасте 40 лет и старше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612B91" w:rsidRPr="00612B91" w:rsidTr="00FC2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  <w:vAlign w:val="center"/>
          </w:tcPr>
          <w:p w:rsidR="00612B91" w:rsidRPr="00612B91" w:rsidRDefault="00612B91" w:rsidP="00BF050F">
            <w:pPr>
              <w:pStyle w:val="a0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proofErr w:type="spellStart"/>
            <w:r w:rsidRPr="00612B91">
              <w:rPr>
                <w:rFonts w:ascii="Times New Roman" w:hAnsi="Times New Roman" w:cs="Times New Roman"/>
                <w:color w:val="000000" w:themeColor="text1"/>
              </w:rPr>
              <w:t>Фактор</w:t>
            </w:r>
            <w:proofErr w:type="spellEnd"/>
          </w:p>
        </w:tc>
        <w:tc>
          <w:tcPr>
            <w:tcW w:w="4840" w:type="dxa"/>
            <w:vAlign w:val="center"/>
          </w:tcPr>
          <w:p w:rsidR="00612B91" w:rsidRPr="00612B91" w:rsidRDefault="00612B91" w:rsidP="00BF050F">
            <w:pPr>
              <w:pStyle w:val="a0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proofErr w:type="spellStart"/>
            <w:r w:rsidRPr="00612B91">
              <w:rPr>
                <w:rFonts w:ascii="Times New Roman" w:hAnsi="Times New Roman" w:cs="Times New Roman"/>
                <w:color w:val="000000" w:themeColor="text1"/>
              </w:rPr>
              <w:t>Коэффициент</w:t>
            </w:r>
            <w:proofErr w:type="spellEnd"/>
            <w:r w:rsidRPr="00612B9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12B91">
              <w:rPr>
                <w:rFonts w:ascii="Times New Roman" w:hAnsi="Times New Roman" w:cs="Times New Roman"/>
                <w:color w:val="000000" w:themeColor="text1"/>
              </w:rPr>
              <w:t>значимости</w:t>
            </w:r>
            <w:proofErr w:type="spellEnd"/>
          </w:p>
        </w:tc>
      </w:tr>
      <w:tr w:rsidR="00612B91" w:rsidRPr="00612B91" w:rsidTr="00FC2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  <w:vAlign w:val="center"/>
          </w:tcPr>
          <w:p w:rsidR="00612B91" w:rsidRPr="00612B91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  <w:t>края образования на ММГ: нечеткие</w:t>
            </w:r>
          </w:p>
        </w:tc>
        <w:tc>
          <w:tcPr>
            <w:tcW w:w="4840" w:type="dxa"/>
            <w:vAlign w:val="center"/>
          </w:tcPr>
          <w:p w:rsidR="00612B91" w:rsidRPr="00612B91" w:rsidRDefault="00612B91" w:rsidP="00BF050F">
            <w:pPr>
              <w:pStyle w:val="a0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color w:val="000000" w:themeColor="text1"/>
              </w:rPr>
              <w:t>5,02</w:t>
            </w:r>
          </w:p>
        </w:tc>
      </w:tr>
      <w:tr w:rsidR="00612B91" w:rsidRPr="00612B91" w:rsidTr="00FC2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  <w:vAlign w:val="center"/>
          </w:tcPr>
          <w:p w:rsidR="00612B91" w:rsidRPr="00612B91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  <w:t>п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ервичный</w:t>
            </w:r>
            <w:proofErr w:type="spellEnd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диагноз</w:t>
            </w:r>
            <w:proofErr w:type="spellEnd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: 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Локализованный</w:t>
            </w:r>
            <w:proofErr w:type="spellEnd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фиброаденоматоз</w:t>
            </w:r>
            <w:proofErr w:type="spellEnd"/>
          </w:p>
        </w:tc>
        <w:tc>
          <w:tcPr>
            <w:tcW w:w="4840" w:type="dxa"/>
            <w:vAlign w:val="center"/>
          </w:tcPr>
          <w:p w:rsidR="00612B91" w:rsidRPr="00612B91" w:rsidRDefault="00612B91" w:rsidP="00BF050F">
            <w:pPr>
              <w:pStyle w:val="a0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color w:val="000000" w:themeColor="text1"/>
              </w:rPr>
              <w:t>3,17</w:t>
            </w:r>
          </w:p>
        </w:tc>
      </w:tr>
      <w:tr w:rsidR="00612B91" w:rsidRPr="00612B91" w:rsidTr="00FC2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  <w:vAlign w:val="center"/>
          </w:tcPr>
          <w:p w:rsidR="00612B91" w:rsidRPr="00612B91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  <w:t>ж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алоба</w:t>
            </w:r>
            <w:proofErr w:type="spellEnd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на</w:t>
            </w:r>
            <w:proofErr w:type="spellEnd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уплотнение</w:t>
            </w:r>
            <w:proofErr w:type="spellEnd"/>
          </w:p>
        </w:tc>
        <w:tc>
          <w:tcPr>
            <w:tcW w:w="4840" w:type="dxa"/>
            <w:vAlign w:val="center"/>
          </w:tcPr>
          <w:p w:rsidR="00612B91" w:rsidRPr="00612B91" w:rsidRDefault="00612B91" w:rsidP="00BF050F">
            <w:pPr>
              <w:pStyle w:val="a0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color w:val="000000" w:themeColor="text1"/>
              </w:rPr>
              <w:t>3,01</w:t>
            </w:r>
          </w:p>
        </w:tc>
      </w:tr>
      <w:tr w:rsidR="00612B91" w:rsidRPr="00612B91" w:rsidTr="00FC2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  <w:vAlign w:val="center"/>
          </w:tcPr>
          <w:p w:rsidR="00612B91" w:rsidRPr="00612B91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  <w:t>характеристика узла на ММГ: фокус уплотнения</w:t>
            </w:r>
          </w:p>
        </w:tc>
        <w:tc>
          <w:tcPr>
            <w:tcW w:w="4840" w:type="dxa"/>
            <w:vAlign w:val="center"/>
          </w:tcPr>
          <w:p w:rsidR="00612B91" w:rsidRPr="00612B91" w:rsidRDefault="00612B91" w:rsidP="00BF050F">
            <w:pPr>
              <w:pStyle w:val="a0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color w:val="000000" w:themeColor="text1"/>
              </w:rPr>
              <w:t>2,25</w:t>
            </w:r>
          </w:p>
        </w:tc>
      </w:tr>
      <w:tr w:rsidR="00612B91" w:rsidRPr="00612B91" w:rsidTr="00FC2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  <w:vAlign w:val="center"/>
          </w:tcPr>
          <w:p w:rsidR="00612B91" w:rsidRPr="00612B91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  <w:t>фон на ММГ: железистая ткань</w:t>
            </w:r>
          </w:p>
        </w:tc>
        <w:tc>
          <w:tcPr>
            <w:tcW w:w="4840" w:type="dxa"/>
            <w:vAlign w:val="center"/>
          </w:tcPr>
          <w:p w:rsidR="00612B91" w:rsidRPr="00612B91" w:rsidRDefault="00612B91" w:rsidP="00BF050F">
            <w:pPr>
              <w:pStyle w:val="a0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color w:val="000000" w:themeColor="text1"/>
              </w:rPr>
              <w:t>2,18</w:t>
            </w:r>
          </w:p>
        </w:tc>
      </w:tr>
      <w:tr w:rsidR="00612B91" w:rsidRPr="00612B91" w:rsidTr="00FC2EA4">
        <w:trPr>
          <w:trHeight w:val="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  <w:vAlign w:val="center"/>
          </w:tcPr>
          <w:p w:rsidR="00612B91" w:rsidRPr="00612B91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  <w:t>н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аследственная</w:t>
            </w:r>
            <w:proofErr w:type="spellEnd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предрасположенность</w:t>
            </w:r>
            <w:proofErr w:type="spellEnd"/>
          </w:p>
        </w:tc>
        <w:tc>
          <w:tcPr>
            <w:tcW w:w="4840" w:type="dxa"/>
            <w:vAlign w:val="center"/>
          </w:tcPr>
          <w:p w:rsidR="00612B91" w:rsidRPr="00612B91" w:rsidRDefault="00612B91" w:rsidP="00BF050F">
            <w:pPr>
              <w:pStyle w:val="a0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color w:val="000000" w:themeColor="text1"/>
              </w:rPr>
              <w:t>1,75</w:t>
            </w:r>
          </w:p>
        </w:tc>
      </w:tr>
      <w:tr w:rsidR="00612B91" w:rsidRPr="00612B91" w:rsidTr="00FC2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  <w:vAlign w:val="center"/>
          </w:tcPr>
          <w:p w:rsidR="00612B91" w:rsidRPr="00612B91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  <w:t xml:space="preserve">репродуктивный статус: менопауза более 5 </w:t>
            </w:r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  <w:lastRenderedPageBreak/>
              <w:t>лет</w:t>
            </w:r>
          </w:p>
        </w:tc>
        <w:tc>
          <w:tcPr>
            <w:tcW w:w="4840" w:type="dxa"/>
            <w:vAlign w:val="center"/>
          </w:tcPr>
          <w:p w:rsidR="00612B91" w:rsidRPr="00612B91" w:rsidRDefault="00612B91" w:rsidP="00BF050F">
            <w:pPr>
              <w:pStyle w:val="a0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color w:val="000000" w:themeColor="text1"/>
              </w:rPr>
              <w:lastRenderedPageBreak/>
              <w:t>1,25</w:t>
            </w:r>
          </w:p>
        </w:tc>
      </w:tr>
      <w:tr w:rsidR="00612B91" w:rsidRPr="00612B91" w:rsidTr="00FC2EA4">
        <w:trPr>
          <w:trHeight w:val="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  <w:vAlign w:val="center"/>
          </w:tcPr>
          <w:p w:rsidR="00612B91" w:rsidRPr="00612B91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</w:pP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гормональн</w:t>
            </w:r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  <w:t>ая</w:t>
            </w:r>
            <w:proofErr w:type="spellEnd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терапи</w:t>
            </w:r>
            <w:proofErr w:type="spellEnd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  <w:t>я</w:t>
            </w:r>
          </w:p>
        </w:tc>
        <w:tc>
          <w:tcPr>
            <w:tcW w:w="4840" w:type="dxa"/>
            <w:vAlign w:val="center"/>
          </w:tcPr>
          <w:p w:rsidR="00612B91" w:rsidRPr="00612B91" w:rsidRDefault="00612B91" w:rsidP="00BF050F">
            <w:pPr>
              <w:pStyle w:val="a0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color w:val="000000" w:themeColor="text1"/>
              </w:rPr>
              <w:t>1,19</w:t>
            </w:r>
          </w:p>
        </w:tc>
      </w:tr>
      <w:tr w:rsidR="00612B91" w:rsidRPr="00612B91" w:rsidTr="00FC2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  <w:vAlign w:val="center"/>
          </w:tcPr>
          <w:p w:rsidR="00612B91" w:rsidRPr="00612B91" w:rsidRDefault="00612B91" w:rsidP="00612B91">
            <w:pPr>
              <w:pStyle w:val="a0"/>
              <w:spacing w:before="0" w:after="0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ru-RU"/>
              </w:rPr>
            </w:pP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возраст</w:t>
            </w:r>
            <w:proofErr w:type="spellEnd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proofErr w:type="spellStart"/>
            <w:r w:rsidRPr="00612B9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пациента</w:t>
            </w:r>
            <w:proofErr w:type="spellEnd"/>
          </w:p>
        </w:tc>
        <w:tc>
          <w:tcPr>
            <w:tcW w:w="4840" w:type="dxa"/>
            <w:vAlign w:val="center"/>
          </w:tcPr>
          <w:p w:rsidR="00612B91" w:rsidRPr="00612B91" w:rsidRDefault="00612B91" w:rsidP="00BF050F">
            <w:pPr>
              <w:pStyle w:val="a0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12B91">
              <w:rPr>
                <w:rFonts w:ascii="Times New Roman" w:hAnsi="Times New Roman" w:cs="Times New Roman"/>
                <w:color w:val="000000" w:themeColor="text1"/>
              </w:rPr>
              <w:t>0,06</w:t>
            </w:r>
          </w:p>
        </w:tc>
      </w:tr>
    </w:tbl>
    <w:p w:rsidR="00612B91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Были рассчитаны </w:t>
      </w:r>
      <w:proofErr w:type="spellStart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предикторные</w:t>
      </w:r>
      <w:proofErr w:type="spellEnd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коэффициенты на основании представленной модели и построек график 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</w:rPr>
        <w:t>ROC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кривой качества модели (Рисунок №</w:t>
      </w:r>
      <w:proofErr w:type="gramStart"/>
      <w:r w:rsidR="00BF050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8.А</w:t>
      </w:r>
      <w:proofErr w:type="gramEnd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Площадь под кривой составила 0.9983 Также были рассчитаны показатели точности, специфичности и чувствительности модели с определением коэффициента отсечения (Рисунок №</w:t>
      </w:r>
      <w:proofErr w:type="gramStart"/>
      <w:r w:rsidR="00BF050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8.Б</w:t>
      </w:r>
      <w:proofErr w:type="gramEnd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в представленной модели коэффициент отсечения был 0.935 По высчитанному коэффициенту отсечения был составлен прогноз рекомендаций к скринингу.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3"/>
      </w:tblGrid>
      <w:tr w:rsidR="00BF050F" w:rsidTr="00BF050F">
        <w:tc>
          <w:tcPr>
            <w:tcW w:w="4952" w:type="dxa"/>
          </w:tcPr>
          <w:p w:rsidR="00BF050F" w:rsidRDefault="00BF050F" w:rsidP="00BF050F">
            <w:pPr>
              <w:pStyle w:val="a0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2B91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C59570D" wp14:editId="5A6D32D0">
                  <wp:extent cx="2787267" cy="2289175"/>
                  <wp:effectExtent l="0" t="0" r="0" b="0"/>
                  <wp:docPr id="6500812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08129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344" cy="2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F050F" w:rsidRDefault="00BF050F" w:rsidP="00BF050F">
            <w:pPr>
              <w:pStyle w:val="a0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4953" w:type="dxa"/>
          </w:tcPr>
          <w:p w:rsidR="00BF050F" w:rsidRDefault="00BF050F" w:rsidP="00BF050F">
            <w:pPr>
              <w:pStyle w:val="a0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2B91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DFCF9E8" wp14:editId="1D0C32AB">
                  <wp:extent cx="2963537" cy="2325585"/>
                  <wp:effectExtent l="0" t="0" r="0" b="0"/>
                  <wp:docPr id="1356480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4808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850" cy="233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F050F" w:rsidRDefault="00BF050F" w:rsidP="00BF050F">
            <w:pPr>
              <w:pStyle w:val="a0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</w:t>
            </w:r>
          </w:p>
        </w:tc>
      </w:tr>
    </w:tbl>
    <w:p w:rsidR="00612B91" w:rsidRPr="00612B91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Рисунок №</w:t>
      </w:r>
      <w:r w:rsidR="00BF0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8</w:t>
      </w:r>
      <w:r w:rsidRPr="00612B9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 а.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</w:rPr>
        <w:t>ROC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кривая </w:t>
      </w:r>
      <w:proofErr w:type="spellStart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предикторной</w:t>
      </w:r>
      <w:proofErr w:type="spellEnd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модели определения показаний к 2D УЗИ для скрининга у пациенток в выборке 40 лет и старше; </w:t>
      </w:r>
      <w:r w:rsidRPr="00612B9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б.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Показатели точности, специфичности и чувствительности модели с определением коэффициента отсечения в выборке 40 лет и старше</w:t>
      </w:r>
    </w:p>
    <w:p w:rsidR="00612B91" w:rsidRPr="00612B91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основании данных, полученных в нашем исследовании скрининг с 2D УЗИ в выборке 40 лет и старше показан в 84.26% (1081/1283) и не показан в 15.74% (202/1283), </w:t>
      </w:r>
    </w:p>
    <w:p w:rsidR="00612B91" w:rsidRPr="00612B91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Представленная модель в выборке 40 лет и старше сработала корректно в 97.12% (1246/1283) и в 2.88% (37/1283) нет. Среди 37 случаев неверного предсказания было 4 случая ложноотрицательных результата, и эти пациенты направлены на повторное исследование к специалисту 2D УЗИ для проведения 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-биопсии. 33 случая квалифицированы как ложноположительные.</w:t>
      </w:r>
    </w:p>
    <w:p w:rsidR="00612B91" w:rsidRPr="00612B91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 оптимизации использования 3</w:t>
      </w:r>
      <w:r w:rsidRPr="00612B91">
        <w:rPr>
          <w:rFonts w:ascii="Times New Roman" w:hAnsi="Times New Roman" w:cs="Times New Roman"/>
          <w:i/>
          <w:iCs/>
          <w:sz w:val="28"/>
          <w:szCs w:val="28"/>
        </w:rPr>
        <w:t>D</w:t>
      </w:r>
      <w:r w:rsidRPr="00612B9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УЗИ</w:t>
      </w:r>
    </w:p>
    <w:p w:rsidR="00612B91" w:rsidRPr="00612B91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Исходя из данных, полученных в настоящем исследовании</w:t>
      </w:r>
      <w:r w:rsidRPr="00612B91">
        <w:rPr>
          <w:rFonts w:ascii="Times New Roman" w:hAnsi="Times New Roman" w:cs="Times New Roman"/>
          <w:sz w:val="28"/>
          <w:szCs w:val="28"/>
          <w:lang w:val="ru-RU"/>
        </w:rPr>
        <w:t>, предлагается следующий алгоритм оптимизации использования системы 3</w:t>
      </w:r>
      <w:r w:rsidRPr="00612B91">
        <w:rPr>
          <w:rFonts w:ascii="Times New Roman" w:hAnsi="Times New Roman" w:cs="Times New Roman"/>
          <w:sz w:val="28"/>
          <w:szCs w:val="28"/>
        </w:rPr>
        <w:t>D</w:t>
      </w:r>
      <w:r w:rsidRPr="00612B91">
        <w:rPr>
          <w:rFonts w:ascii="Times New Roman" w:hAnsi="Times New Roman" w:cs="Times New Roman"/>
          <w:sz w:val="28"/>
          <w:szCs w:val="28"/>
          <w:lang w:val="ru-RU"/>
        </w:rPr>
        <w:t xml:space="preserve"> УЗИ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612B91" w:rsidRPr="00612B91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Пациентки маршрутизируются по возрасту моложе 40 лет и старше 40 лет, так как маммография остается золотым стандартом скрининга РМЖ, но маммография имеет меньшую чувствительность при выявлении РМЖ у женщин с плотной </w:t>
      </w:r>
      <w:r w:rsidRPr="00612B91">
        <w:rPr>
          <w:rFonts w:ascii="Times New Roman" w:hAnsi="Times New Roman" w:cs="Times New Roman"/>
          <w:sz w:val="28"/>
          <w:szCs w:val="28"/>
          <w:lang w:val="ru-RU"/>
        </w:rPr>
        <w:t>МЖ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особенно если речь идет о пациентках моложе 40 лет </w:t>
      </w:r>
    </w:p>
    <w:p w:rsidR="00612B91" w:rsidRPr="00612B91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Пациентка моложе 40 лет может быть направлена на </w:t>
      </w:r>
      <w:r w:rsidRPr="00612B91">
        <w:rPr>
          <w:rFonts w:ascii="Times New Roman" w:hAnsi="Times New Roman" w:cs="Times New Roman"/>
          <w:sz w:val="28"/>
          <w:szCs w:val="28"/>
          <w:lang w:val="ru-RU"/>
        </w:rPr>
        <w:t xml:space="preserve">исследование 3D УЗИ 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 отсутствии следующих </w:t>
      </w:r>
      <w:proofErr w:type="spellStart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предикторных</w:t>
      </w:r>
      <w:proofErr w:type="spellEnd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факторов: </w:t>
      </w:r>
      <w:proofErr w:type="spellStart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пременопауза</w:t>
      </w:r>
      <w:proofErr w:type="spellEnd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жалоба на уплотнение, наследственная предрасположенность к РМЖ. При обнаружении указанных </w:t>
      </w:r>
      <w:proofErr w:type="spellStart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предикторных</w:t>
      </w:r>
      <w:proofErr w:type="spellEnd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факторов пациентку рекомендовано направить на 2D УЗИ. По результатам выставляется категория по классификации 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</w:rPr>
        <w:t>BI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</w:rPr>
        <w:t>RADS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 зависимости от которой проводят дальнейшие действия.</w:t>
      </w:r>
    </w:p>
    <w:p w:rsidR="00612B91" w:rsidRPr="00612B91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 выборке пациенток 40 лет и старше при отсутствии </w:t>
      </w:r>
      <w:proofErr w:type="spellStart"/>
      <w:r w:rsidRPr="00612B91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предикторных</w:t>
      </w:r>
      <w:proofErr w:type="spellEnd"/>
      <w:r w:rsidRPr="00612B9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факторов выполняется </w:t>
      </w:r>
      <w:r w:rsidRPr="00612B91">
        <w:rPr>
          <w:rFonts w:ascii="Times New Roman" w:hAnsi="Times New Roman" w:cs="Times New Roman"/>
          <w:sz w:val="28"/>
          <w:szCs w:val="28"/>
          <w:lang w:val="ru-RU"/>
        </w:rPr>
        <w:t xml:space="preserve">3D </w:t>
      </w:r>
      <w:r w:rsidRPr="00612B9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УЗИ. </w:t>
      </w:r>
      <w:proofErr w:type="spellStart"/>
      <w:r w:rsidRPr="00612B91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Предикторными</w:t>
      </w:r>
      <w:proofErr w:type="spellEnd"/>
      <w:r w:rsidRPr="00612B9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факторами для выполнения 2D УЗИ служат 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нечеткие края образования на ММГ, локализованный </w:t>
      </w:r>
      <w:proofErr w:type="spellStart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фиброаденоматоз</w:t>
      </w:r>
      <w:proofErr w:type="spellEnd"/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первичном диагнозе, жалоба на уплотнение, характеристика узла на ММГ: фокус уплотнения, железистая ткань, как фон на ММГ, наследственная предрасположенность, менопауза более 5 лет, наличие гормональной терапии и возраст пациента.</w:t>
      </w:r>
    </w:p>
    <w:p w:rsidR="00612B91" w:rsidRPr="00612B91" w:rsidRDefault="00612B91" w:rsidP="00612B91">
      <w:pPr>
        <w:pStyle w:val="a0"/>
        <w:spacing w:before="0" w:after="0"/>
        <w:ind w:firstLine="42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Исходя из вышеизложенного, предлагается следующий алгоритм диагностики РМЖ с использованием </w:t>
      </w:r>
      <w:r w:rsidRPr="00612B91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12B91">
        <w:rPr>
          <w:rFonts w:ascii="Times New Roman" w:hAnsi="Times New Roman" w:cs="Times New Roman"/>
          <w:sz w:val="28"/>
          <w:szCs w:val="28"/>
        </w:rPr>
        <w:t>D</w:t>
      </w:r>
      <w:r w:rsidRPr="00612B91">
        <w:rPr>
          <w:rFonts w:ascii="Times New Roman" w:hAnsi="Times New Roman" w:cs="Times New Roman"/>
          <w:color w:val="000000"/>
          <w:sz w:val="28"/>
          <w:szCs w:val="28"/>
          <w:lang w:val="ru-RU"/>
        </w:rPr>
        <w:t>УЗИ (Рисунок №</w:t>
      </w:r>
      <w:r w:rsidR="00BF050F">
        <w:rPr>
          <w:rFonts w:ascii="Times New Roman" w:hAnsi="Times New Roman" w:cs="Times New Roman"/>
          <w:color w:val="000000"/>
          <w:sz w:val="28"/>
          <w:szCs w:val="28"/>
          <w:lang w:val="ru-RU"/>
        </w:rPr>
        <w:t>9</w:t>
      </w:r>
      <w:r w:rsidRPr="00612B91">
        <w:rPr>
          <w:rFonts w:ascii="Times New Roman" w:hAnsi="Times New Roman" w:cs="Times New Roman"/>
          <w:color w:val="000000"/>
          <w:sz w:val="28"/>
          <w:szCs w:val="28"/>
          <w:lang w:val="ru-RU"/>
        </w:rPr>
        <w:t>).</w:t>
      </w:r>
    </w:p>
    <w:p w:rsidR="00612B91" w:rsidRPr="00612B91" w:rsidRDefault="00612B91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</w:rPr>
      </w:pPr>
      <w:r w:rsidRPr="00612B9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3E5F8C0" wp14:editId="3884C9F2">
            <wp:extent cx="6152515" cy="4687570"/>
            <wp:effectExtent l="0" t="0" r="0" b="0"/>
            <wp:docPr id="734166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668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B91" w:rsidRPr="00612B91" w:rsidRDefault="00612B91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2B9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Рисунок №</w:t>
      </w:r>
      <w:r w:rsidR="00BF0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9</w:t>
      </w:r>
      <w:r w:rsidRPr="00612B9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Pr="00612B9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Алгоритм оптимизации использования 3D УЗИ</w:t>
      </w:r>
    </w:p>
    <w:p w:rsidR="00612B91" w:rsidRPr="005E20E2" w:rsidRDefault="00612B91" w:rsidP="00612B91">
      <w:pPr>
        <w:pStyle w:val="a0"/>
        <w:spacing w:before="0" w:after="0" w:line="36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12B91" w:rsidRPr="00612B91" w:rsidRDefault="00612B91" w:rsidP="00612B91">
      <w:pPr>
        <w:pStyle w:val="a0"/>
        <w:spacing w:before="0" w:after="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:rsidR="009A0C82" w:rsidRPr="00275FB2" w:rsidRDefault="00000000" w:rsidP="00BF050F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" w:name="выводы"/>
      <w:bookmarkEnd w:id="3"/>
      <w:bookmarkEnd w:id="5"/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ВЫВОДЫ</w:t>
      </w:r>
    </w:p>
    <w:p w:rsidR="009A0C82" w:rsidRPr="00275FB2" w:rsidRDefault="00000000" w:rsidP="00612B91">
      <w:pPr>
        <w:pStyle w:val="FirstParagraph"/>
        <w:numPr>
          <w:ilvl w:val="0"/>
          <w:numId w:val="5"/>
        </w:numPr>
        <w:spacing w:before="0" w:after="0"/>
        <w:ind w:left="0"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 результатам сравнительного анализа диагностической эффективности ультразвукового исследования в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режиме и автоматизированного объемного сканирования молочных желез (3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УЗИ), и комбинации этих методик у женщин в возрастной группе 30-39 лет с высокой плотностью тканей молочной железы было выявлено, что метод 2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 показал сопоставимость методов.</w:t>
      </w:r>
    </w:p>
    <w:p w:rsidR="009A0C82" w:rsidRPr="00275FB2" w:rsidRDefault="00000000" w:rsidP="00612B91">
      <w:pPr>
        <w:numPr>
          <w:ilvl w:val="0"/>
          <w:numId w:val="5"/>
        </w:numPr>
        <w:spacing w:after="0"/>
        <w:ind w:left="0"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Диагностическая эффективность автоматизированного УЗИ молочных желез у пациенток моложе 40 лет сопоставима по показателю специфичности и лучше по показателю точности, чувствительности и обладает более высокой прогностической ценностью по сравнению с ультразвуковым исследованием в 2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режиме.</w:t>
      </w:r>
    </w:p>
    <w:p w:rsidR="009A0C82" w:rsidRPr="00275FB2" w:rsidRDefault="00000000" w:rsidP="00612B91">
      <w:pPr>
        <w:numPr>
          <w:ilvl w:val="0"/>
          <w:numId w:val="5"/>
        </w:numPr>
        <w:spacing w:after="0"/>
        <w:ind w:left="0"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Диагностическая эффективность автоматизированного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-УЗИ молочных желез у пациенток 40 лет и старше сопоставима по показателю чувствительности и лучше по показателю точности, специфичности по сравнению с ультразвуковым исследованием в 2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режиме.</w:t>
      </w:r>
    </w:p>
    <w:p w:rsidR="009A0C82" w:rsidRPr="00275FB2" w:rsidRDefault="00000000" w:rsidP="00612B91">
      <w:pPr>
        <w:pStyle w:val="FirstParagraph"/>
        <w:numPr>
          <w:ilvl w:val="0"/>
          <w:numId w:val="6"/>
        </w:numPr>
        <w:spacing w:before="0" w:after="0"/>
        <w:ind w:left="0"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 результатам проведенного нами сравнительного анализа диагностической эффективности обнаружения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кальцианатов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помощью 2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 в режиме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MicroPure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автоматизированного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 у женщин в возрастной группе 40 лет и старше лет с неоднородной и высокой плотностью тканей МЖ представленные методы показали сопоставимую эффективность. С помощью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 можно, верно, обнаружить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кальцинаты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что позволяет провести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-биопсию под УЗ- наведением, и не использовать технически более сложное стереотаксическое наведение. Ложноположительные результаты не превышают 4% случаев при использовании 2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УЗИ.</w:t>
      </w:r>
    </w:p>
    <w:p w:rsidR="009A0C82" w:rsidRPr="00275FB2" w:rsidRDefault="00000000" w:rsidP="00612B91">
      <w:pPr>
        <w:pStyle w:val="Compact"/>
        <w:numPr>
          <w:ilvl w:val="0"/>
          <w:numId w:val="6"/>
        </w:numPr>
        <w:spacing w:before="0" w:after="0"/>
        <w:ind w:left="0"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 оптимизации алгоритмов обследования женщин с образованиями молочных желез с использованием возможностей нового метода автоматизированного объемного ультразвукового сканирования были выявлены наиболее значимые факторы риска выявления РМЖ. Наследственная предрасположенность, первичный диагноз: диффузный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фиброаденоматоз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репродуктивный статус: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пременопауза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жалоба на уплотнение и возраст пациента для пациенток моложе 40 лет. В то время как у пациенток старше 40 лет: края образования на ММГ: нечеткие, первичный диагноз: Локализованный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фиброаденоматоз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жалоба на уплотнение, характеристика узла на ММГ: фокус уплотнения, фон на ММГ: железистая ткань, наследственная предрасположенность, репродуктивный статус: менопауза более 5 лет, гормональная терапия и возраст пациента. На их основании скрининг с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 в выборке моложе 40 лет в 95.96% можно использовать, и он не показан в 4.04%. Представленная модель в выборке моложе 40 лет сработала корректно в 99.21%. В то время как скрининг с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 в выборке 40 лет и старше в 84.26% целесообразен и не показан в 15.74%.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Представленная модель сработала корректно в 97.12%.</w:t>
      </w:r>
    </w:p>
    <w:p w:rsidR="009A0C82" w:rsidRPr="00275FB2" w:rsidRDefault="00000000" w:rsidP="00BF050F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практические-рекомендации"/>
      <w:bookmarkEnd w:id="7"/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ПРАКТИЧЕСКИЕ РЕКОМЕНДАЦИИ</w:t>
      </w:r>
    </w:p>
    <w:p w:rsidR="009A0C82" w:rsidRPr="00275FB2" w:rsidRDefault="00000000" w:rsidP="00612B91">
      <w:pPr>
        <w:numPr>
          <w:ilvl w:val="0"/>
          <w:numId w:val="7"/>
        </w:numPr>
        <w:spacing w:after="0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Использование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 может быть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рекомндовано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пациенткам для скрининга молочных желез, так как не уступает по чувствительности, специфичности и точности как в группе моложе 40 лет, так в группе 40 лет и старше и имеет преимущества по временным характеристикам.</w:t>
      </w:r>
    </w:p>
    <w:p w:rsidR="009A0C82" w:rsidRPr="00275FB2" w:rsidRDefault="00000000" w:rsidP="00612B91">
      <w:pPr>
        <w:numPr>
          <w:ilvl w:val="0"/>
          <w:numId w:val="7"/>
        </w:numPr>
        <w:spacing w:after="0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Использование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 может быть использовано для обнаружения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кальцинатов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что позволяет провести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-биопсию под УЗ- наведением, и не использовать технически более сложное стереотаксическое наведение.</w:t>
      </w:r>
    </w:p>
    <w:p w:rsidR="009A0C82" w:rsidRPr="00275FB2" w:rsidRDefault="00000000" w:rsidP="00612B91">
      <w:pPr>
        <w:numPr>
          <w:ilvl w:val="0"/>
          <w:numId w:val="7"/>
        </w:numPr>
        <w:spacing w:after="0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 обнаружении наследственная предрасположенности или диффузный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фиброаденоматоза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первичном диагнозе или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пременопауза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репродуктивном статусе или жалобы на уплотнение у пациенток моложе 40 лет следует сразу выполнять 2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УЗИ. Также при обнаружении у пациенток старше 40 лет нечетких краев образования или фокус уплотнения образования на ММГ или локализованный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фиброаденоматоз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первичном диагнозе или жалоба на уплотнение или фоном на ММГ железистая ткань или наследственная предрасположенность или менопауза более 5 лет, наличие гормональной терапии следует сразу выполнять 2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УЗИ.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В остальных случаях можно применять 3D УЗИ.</w:t>
      </w:r>
    </w:p>
    <w:p w:rsidR="009A0C82" w:rsidRPr="00BF050F" w:rsidRDefault="00000000" w:rsidP="00BF050F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перспективы-дальнейшей-разработки-темы"/>
      <w:bookmarkEnd w:id="8"/>
      <w:r w:rsidRPr="00BF0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ПЕРСПЕКТИВЫ ДАЛЬНЕЙШЕЙ РАЗРАБОТКИ ТЕМЫ</w:t>
      </w:r>
    </w:p>
    <w:p w:rsidR="00275FB2" w:rsidRDefault="00275FB2" w:rsidP="00612B91">
      <w:pPr>
        <w:pStyle w:val="a0"/>
        <w:jc w:val="both"/>
      </w:pPr>
    </w:p>
    <w:p w:rsidR="00275FB2" w:rsidRPr="00275FB2" w:rsidRDefault="00275FB2" w:rsidP="00612B91">
      <w:pPr>
        <w:pStyle w:val="a0"/>
        <w:jc w:val="both"/>
      </w:pPr>
    </w:p>
    <w:p w:rsidR="009A0C82" w:rsidRPr="00275FB2" w:rsidRDefault="00000000" w:rsidP="00BF050F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0" w:name="Xab55667234a3208462e55f42f4f793716c07fc5"/>
      <w:bookmarkEnd w:id="9"/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печатных работ, опубликованных по теме диссертации</w:t>
      </w:r>
    </w:p>
    <w:p w:rsidR="009A0C82" w:rsidRPr="00275FB2" w:rsidRDefault="00000000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 Гаранина, А. Э. Современные методы визуализации образований молочных желез (обзорная статья) / А. Э. Гаранина, А. В. Холин // Онкологический журнал: лучевая диагностика, лучевая терапия. – 2023. – Т. 6, № 3. – С. 41-48. – </w:t>
      </w: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DOI</w:t>
      </w: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10.37174/2587-7593-2023-6-3-41-48.</w:t>
      </w:r>
    </w:p>
    <w:p w:rsidR="009A0C82" w:rsidRPr="00275FB2" w:rsidRDefault="00000000" w:rsidP="00612B91">
      <w:pPr>
        <w:pStyle w:val="Compact"/>
        <w:numPr>
          <w:ilvl w:val="0"/>
          <w:numId w:val="8"/>
        </w:numPr>
        <w:spacing w:before="0" w:after="0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Гаранина, А. Э. Эффективность автоматизированного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-УЗИ у женщин 40 лет и старше с неоднородной и плотной молочной железой / А. Э. Гаранина, А. В. Холин // Фундаментальные и прикладные науки сегодня : Материалы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XXXIII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международной научно-практической конференции,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Bengaluru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22–23 января 2024 года. –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Bengaluru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Pothi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2024. – С. 50-51.</w:t>
      </w:r>
    </w:p>
    <w:p w:rsidR="009A0C82" w:rsidRPr="00275FB2" w:rsidRDefault="00000000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3. Гаранина, А. Э. </w:t>
      </w:r>
      <w:proofErr w:type="spellStart"/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Радиогеномика</w:t>
      </w:r>
      <w:proofErr w:type="spellEnd"/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при раке молочной железы: обзор / А. Э. Гаранина, А. В. Холин // Лучевая диагностика и терапия. – 2024. – № 1(15). – С. 15-21. – </w:t>
      </w: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DOI</w:t>
      </w: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10.22328/2079-5343-2024-15-1-15-21.</w:t>
      </w:r>
    </w:p>
    <w:p w:rsidR="009A0C82" w:rsidRPr="00275FB2" w:rsidRDefault="00000000" w:rsidP="00612B91">
      <w:pPr>
        <w:pStyle w:val="Compact"/>
        <w:numPr>
          <w:ilvl w:val="0"/>
          <w:numId w:val="9"/>
        </w:numPr>
        <w:spacing w:before="0" w:after="0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Патент на полезную модель № 224980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 Российская Федерация, МПК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61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8/00. Насадка на датчик аппарата ультразвукового исследования для диагностики молочных </w:t>
      </w:r>
      <w:proofErr w:type="gram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желез :</w:t>
      </w:r>
      <w:proofErr w:type="gram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№ 2023131840 :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заявл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gram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05.12.2023 :</w:t>
      </w:r>
      <w:proofErr w:type="gram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опубл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10.04.2024 / А. Э. Гаранина, А. В. </w:t>
      </w:r>
      <w:proofErr w:type="gram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Холин ;</w:t>
      </w:r>
      <w:proofErr w:type="gram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заявитель Федеральное государственное бюджетное образовательное учреждение высшего образования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“Северо-Западный государственный медицинский университет имени И.И. Мечникова” Министерства здравоохранения Российской Федерации.</w:t>
      </w:r>
    </w:p>
    <w:p w:rsidR="009A0C82" w:rsidRPr="00275FB2" w:rsidRDefault="00000000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5. Гаранина, А. Э. </w:t>
      </w:r>
      <w:proofErr w:type="spellStart"/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Предикторная</w:t>
      </w:r>
      <w:proofErr w:type="spellEnd"/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модель определения показаний к автоматизированному 3</w:t>
      </w: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УЗИ для скрининга женщин с низким риском развития опухолей молочной железы / А. Э. Гаранина, А. В. Холин // Исследования и практика в медицине. – 2024. – Т. 11, № 2. – С. 57-68. – </w:t>
      </w: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DOI</w:t>
      </w: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10.17709/2410-1893-2024-11-2-5.</w:t>
      </w:r>
    </w:p>
    <w:p w:rsidR="009A0C82" w:rsidRPr="00275FB2" w:rsidRDefault="00000000" w:rsidP="00612B91">
      <w:pPr>
        <w:numPr>
          <w:ilvl w:val="0"/>
          <w:numId w:val="10"/>
        </w:numPr>
        <w:spacing w:after="0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Гаранина, А. Э. Сравнение диагностической эффективности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-и 2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-ультразвукового исследования молочных желез у женщин моложе 40 лет / А. Э. Гаранина, А. В. Холин // Невский радиологический форум : Сборник тезисов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XV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международного конгресса, Санкт-Петербург, 12–13 апреля 2024 года. – Санкт-Петербург: Балтийский медицинский образовательный центр, 2024. – С. 167-168.</w:t>
      </w:r>
    </w:p>
    <w:p w:rsidR="009A0C82" w:rsidRPr="00275FB2" w:rsidRDefault="00000000" w:rsidP="00612B91">
      <w:pPr>
        <w:numPr>
          <w:ilvl w:val="0"/>
          <w:numId w:val="10"/>
        </w:numPr>
        <w:spacing w:after="0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Холин, А. В. Атлас лучевой диагностики заболеваний молочных </w:t>
      </w:r>
      <w:proofErr w:type="gram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желез :</w:t>
      </w:r>
      <w:proofErr w:type="gram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Учебное наглядное пособие / А. В. Холин, А. Э. Гаранина, Г. Н.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Орлиогло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– Санкт-</w:t>
      </w:r>
      <w:proofErr w:type="gram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Петербург :</w:t>
      </w:r>
      <w:proofErr w:type="gram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Северо-Западный государственный медицинский университет им.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И.И. Мечникова, 2024. – 408 с. – ISBN 978-5-89588-556-7. – EDN KFSIMD.</w:t>
      </w:r>
    </w:p>
    <w:p w:rsidR="009A0C82" w:rsidRPr="00275FB2" w:rsidRDefault="00000000" w:rsidP="00612B91">
      <w:pPr>
        <w:numPr>
          <w:ilvl w:val="0"/>
          <w:numId w:val="10"/>
        </w:numPr>
        <w:spacing w:after="0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Гаранина, А. Э. Роль автоматизированного 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 при скрининге новообразований молочной железы / А. Э. Гаранина // Научно-практическая подготовка ординаторов - основа здоровья </w:t>
      </w:r>
      <w:proofErr w:type="gram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населения :</w:t>
      </w:r>
      <w:proofErr w:type="gram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Материалы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II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Всероссийского конгресса ординаторов медицинских вузов, Санкт-Петербург, 29–30 мая 2024 года. – Санкт-Петербург: Санкт-Петербургский государственный педиатрический медицинский университет, 2024. – С. 349-350.</w:t>
      </w:r>
    </w:p>
    <w:p w:rsidR="009A0C82" w:rsidRDefault="00000000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9. Гаранина, А. Э. Дополнение маммографического скрининга автоматизированным 3</w:t>
      </w: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-ультразвуковым исследованием у женщин с молочной железой высокой плотности / А. Э. Гаранина, А. В. Холин // Вестник рентгенологии и радиологии. – 2024. – Т. 105, № 3. – С. 130-140. – </w:t>
      </w: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DOI</w:t>
      </w:r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10.20862/0042-4676-2024-105-3-130-142.</w:t>
      </w:r>
    </w:p>
    <w:p w:rsidR="00BF050F" w:rsidRPr="00BF050F" w:rsidRDefault="00BF050F" w:rsidP="00BF050F">
      <w:pPr>
        <w:pStyle w:val="a0"/>
        <w:rPr>
          <w:lang w:val="ru-RU"/>
        </w:rPr>
      </w:pPr>
    </w:p>
    <w:p w:rsidR="009A0C82" w:rsidRPr="00275FB2" w:rsidRDefault="00000000" w:rsidP="00BF050F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1" w:name="X753151bd9622966358380611d3fc2ef19a88eb1"/>
      <w:bookmarkEnd w:id="10"/>
      <w:r w:rsidRPr="00275F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сокращений, используемых в автореферате</w:t>
      </w:r>
    </w:p>
    <w:p w:rsidR="00275FB2" w:rsidRPr="00275FB2" w:rsidRDefault="00000000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 – двумерное ультразвуковое исследование </w:t>
      </w:r>
    </w:p>
    <w:p w:rsidR="00275FB2" w:rsidRPr="00275FB2" w:rsidRDefault="00000000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УЗИ – трехмерное ультразвуковое исследование </w:t>
      </w:r>
    </w:p>
    <w:p w:rsidR="00275FB2" w:rsidRPr="00275FB2" w:rsidRDefault="00000000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ВОЗ – Всемирная организация здравоохранения </w:t>
      </w:r>
    </w:p>
    <w:p w:rsidR="00275FB2" w:rsidRPr="00275FB2" w:rsidRDefault="00000000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ЗНО - злокачественные новообразования </w:t>
      </w:r>
    </w:p>
    <w:p w:rsidR="00275FB2" w:rsidRPr="00275FB2" w:rsidRDefault="00000000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МЖ - молочная железа </w:t>
      </w:r>
    </w:p>
    <w:p w:rsidR="00275FB2" w:rsidRPr="00275FB2" w:rsidRDefault="00000000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МРТ – магнитно-резонансная томография </w:t>
      </w:r>
    </w:p>
    <w:p w:rsidR="00275FB2" w:rsidRPr="00275FB2" w:rsidRDefault="00000000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РМЖ - Рак молочной железы </w:t>
      </w:r>
    </w:p>
    <w:p w:rsidR="00275FB2" w:rsidRPr="00275FB2" w:rsidRDefault="00000000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РФ - Российской Федерации </w:t>
      </w:r>
    </w:p>
    <w:p w:rsidR="00275FB2" w:rsidRPr="00275FB2" w:rsidRDefault="00000000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США - Соединенные Штаты Америки </w:t>
      </w:r>
    </w:p>
    <w:p w:rsidR="00275FB2" w:rsidRPr="00275FB2" w:rsidRDefault="00000000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ЦММГ - цифровой маммографии </w:t>
      </w:r>
    </w:p>
    <w:p w:rsidR="00275FB2" w:rsidRPr="00275FB2" w:rsidRDefault="00000000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ЦТ- цифровой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томосинтез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:rsidR="00275FB2" w:rsidRPr="00275FB2" w:rsidRDefault="00000000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ABUS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automated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breast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ultrasound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:rsidR="00275FB2" w:rsidRPr="00275FB2" w:rsidRDefault="00000000" w:rsidP="00612B91">
      <w:pPr>
        <w:pStyle w:val="FirstParagraph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GCO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Global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Cancer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5FB2">
        <w:rPr>
          <w:rFonts w:ascii="Times New Roman" w:hAnsi="Times New Roman" w:cs="Times New Roman"/>
          <w:color w:val="000000" w:themeColor="text1"/>
          <w:sz w:val="28"/>
          <w:szCs w:val="28"/>
        </w:rPr>
        <w:t>Observatory</w:t>
      </w:r>
    </w:p>
    <w:p w:rsidR="00275FB2" w:rsidRPr="00275FB2" w:rsidRDefault="00275FB2" w:rsidP="00612B91">
      <w:pPr>
        <w:pStyle w:val="a0"/>
        <w:jc w:val="both"/>
        <w:rPr>
          <w:color w:val="000000" w:themeColor="text1"/>
        </w:rPr>
      </w:pPr>
      <w:r w:rsidRPr="00275FB2">
        <w:rPr>
          <w:color w:val="000000" w:themeColor="text1"/>
        </w:rPr>
        <w:br w:type="page"/>
      </w:r>
    </w:p>
    <w:p w:rsidR="009A0C82" w:rsidRPr="00275FB2" w:rsidRDefault="00000000" w:rsidP="00612B91">
      <w:pPr>
        <w:pStyle w:val="a0"/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Гаранина, А.Э. Роль автоматизированного объемного ультразвукового сканирования в комплексной ранней диагностике образований молочных желез: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автореф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дис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… канд. мед наук: 3.1.25 / Гаранина Анна </w:t>
      </w:r>
      <w:proofErr w:type="spellStart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Эдурдовна</w:t>
      </w:r>
      <w:proofErr w:type="spellEnd"/>
      <w:r w:rsidRPr="00275F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– СПб., 2025. – 24 с.</w:t>
      </w:r>
      <w:bookmarkStart w:id="12" w:name="refs"/>
      <w:bookmarkStart w:id="13" w:name="ref-кушунина2019выявление"/>
      <w:bookmarkEnd w:id="11"/>
      <w:bookmarkEnd w:id="12"/>
      <w:bookmarkEnd w:id="13"/>
    </w:p>
    <w:sectPr w:rsidR="009A0C82" w:rsidRPr="00275FB2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26291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06AF6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D58BD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2BF22EC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63308CB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6C7C575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4C8AD452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 w16cid:durableId="1387996975">
    <w:abstractNumId w:val="0"/>
  </w:num>
  <w:num w:numId="2" w16cid:durableId="2183275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15031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7183487">
    <w:abstractNumId w:val="1"/>
  </w:num>
  <w:num w:numId="5" w16cid:durableId="245771835">
    <w:abstractNumId w:val="3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1116830585">
    <w:abstractNumId w:val="5"/>
    <w:lvlOverride w:ilvl="0">
      <w:startOverride w:val="4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1213925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5547549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1225679268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 w16cid:durableId="513888135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C82"/>
    <w:rsid w:val="00275FB2"/>
    <w:rsid w:val="00612B91"/>
    <w:rsid w:val="00816A27"/>
    <w:rsid w:val="009A0C82"/>
    <w:rsid w:val="00BE05D2"/>
    <w:rsid w:val="00BF050F"/>
    <w:rsid w:val="00D3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E3230"/>
  <w15:docId w15:val="{17B978B5-9C5F-8B4B-B473-A0A10FA5B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uiPriority w:val="99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0"/>
    <w:link w:val="a8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a4">
    <w:name w:val="Основной текст Знак"/>
    <w:basedOn w:val="a1"/>
    <w:link w:val="a0"/>
    <w:rsid w:val="00BE05D2"/>
  </w:style>
  <w:style w:type="table" w:styleId="af2">
    <w:name w:val="Table Grid"/>
    <w:basedOn w:val="a2"/>
    <w:uiPriority w:val="59"/>
    <w:rsid w:val="00BE05D2"/>
    <w:pPr>
      <w:spacing w:after="0"/>
    </w:pPr>
    <w:rPr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st Table 1 Light"/>
    <w:basedOn w:val="a2"/>
    <w:uiPriority w:val="46"/>
    <w:rsid w:val="00612B91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NUL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4954FC-D6E8-434F-BE3A-E1F71A55F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24</Pages>
  <Words>6147</Words>
  <Characters>35044</Characters>
  <Application>Microsoft Office Word</Application>
  <DocSecurity>0</DocSecurity>
  <Lines>292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AutoRef</vt:lpstr>
    </vt:vector>
  </TitlesOfParts>
  <Company/>
  <LinksUpToDate>false</LinksUpToDate>
  <CharactersWithSpaces>41109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AutoRef</dc:title>
  <dc:creator>AndreyPovaliy</dc:creator>
  <cp:keywords/>
  <cp:lastModifiedBy>Andrey Povaliy</cp:lastModifiedBy>
  <cp:revision>4</cp:revision>
  <dcterms:created xsi:type="dcterms:W3CDTF">2025-01-26T10:41:00Z</dcterms:created>
  <dcterms:modified xsi:type="dcterms:W3CDTF">2025-01-26T11:29:00Z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gost-r-7-0-5-2008.csl</vt:lpwstr>
  </property>
  <property fmtid="{D5CDD505-2E9C-101B-9397-08002B2CF9AE}" pid="4" name="date">
    <vt:lpwstr>2025-01-25</vt:lpwstr>
  </property>
  <property fmtid="{D5CDD505-2E9C-101B-9397-08002B2CF9AE}" pid="5" name="output">
    <vt:lpwstr>word_document</vt:lpwstr>
  </property>
</Properties>
</file>