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6B6" w:rsidRPr="0099687D" w:rsidRDefault="00000000" w:rsidP="0099687D">
      <w:pPr>
        <w:pStyle w:val="1"/>
        <w:spacing w:before="0" w:after="0" w:line="360" w:lineRule="auto"/>
        <w:jc w:val="both"/>
        <w:rPr>
          <w:rFonts w:ascii="Times New Roman" w:hAnsi="Times New Roman" w:cs="Times New Roman"/>
          <w:sz w:val="28"/>
          <w:szCs w:val="28"/>
          <w:lang w:val="ru-RU"/>
        </w:rPr>
      </w:pPr>
      <w:bookmarkStart w:id="0" w:name="Xbbdca328166b05cabd49529ab515d426f918188"/>
      <w:r w:rsidRPr="0099687D">
        <w:rPr>
          <w:rFonts w:ascii="Times New Roman" w:hAnsi="Times New Roman" w:cs="Times New Roman"/>
          <w:sz w:val="28"/>
          <w:szCs w:val="28"/>
          <w:lang w:val="ru-RU"/>
        </w:rPr>
        <w:t>ГЛАВА №1. СОВРЕМЕННОЕ ЛЕЧЕНИЕ ДЕФОРМАЦИИ ПЕРЕДНЕГО ОТДЕЛА СТОПЫ</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1" w:name="hallux-valgus"/>
      <w:r w:rsidRPr="0099687D">
        <w:rPr>
          <w:rFonts w:ascii="Times New Roman" w:hAnsi="Times New Roman" w:cs="Times New Roman"/>
          <w:sz w:val="28"/>
          <w:szCs w:val="28"/>
          <w:lang w:val="ru-RU"/>
        </w:rPr>
        <w:t xml:space="preserve">1.1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представляет собой сложную позиционную деформацию первого луча, которая приводит к изменению механики сустава, дисфункции и прогрессирующей боли, часто в медиальной части первого плюснефалангового сустава (1ПФС) [130].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является распространенным заболеванием с предполагаемой распространенностью 23% среди взрослых в возрасте 18-65 лет и 35,7% среди лиц старше 65 лет. В литературе отмечается более высокая распространенность среди женщин с различными соотношениями, варьирующимися от 2:1 до 15:1 на каждого мужчину [112, 113, 125].</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2" w:name="этиология-и-патофизиология"/>
      <w:r w:rsidRPr="0099687D">
        <w:rPr>
          <w:rFonts w:ascii="Times New Roman" w:hAnsi="Times New Roman" w:cs="Times New Roman"/>
          <w:lang w:val="ru-RU"/>
        </w:rPr>
        <w:t>1.1.1 Этиология и патофизиология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Хотя точная биомеханическая этиология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не совсем понятна, известно, что медиальная </w:t>
      </w:r>
      <w:proofErr w:type="spellStart"/>
      <w:r w:rsidRPr="0099687D">
        <w:rPr>
          <w:rFonts w:ascii="Times New Roman" w:hAnsi="Times New Roman" w:cs="Times New Roman"/>
          <w:sz w:val="28"/>
          <w:szCs w:val="28"/>
          <w:lang w:val="ru-RU"/>
        </w:rPr>
        <w:t>протуберанность</w:t>
      </w:r>
      <w:proofErr w:type="spellEnd"/>
      <w:r w:rsidRPr="0099687D">
        <w:rPr>
          <w:rFonts w:ascii="Times New Roman" w:hAnsi="Times New Roman" w:cs="Times New Roman"/>
          <w:sz w:val="28"/>
          <w:szCs w:val="28"/>
          <w:lang w:val="ru-RU"/>
        </w:rPr>
        <w:t xml:space="preserve"> или вальгусная деформация стопы является результатом как медиального отклонения первой плюсневой кости, так и латерального отклонения и пронации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Выявлен ряд факторов, создающих предрасположенность к развитию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в том числе женский пол, возраст, стягивающая обувь, генетика [30, 32, 79].</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чаще встречается у женщин, что, вероятно, связано с различиями в обуви, костной анатомии, генерализованной слабости связок и </w:t>
      </w:r>
      <w:proofErr w:type="spellStart"/>
      <w:r w:rsidRPr="0099687D">
        <w:rPr>
          <w:rFonts w:ascii="Times New Roman" w:hAnsi="Times New Roman" w:cs="Times New Roman"/>
          <w:sz w:val="28"/>
          <w:szCs w:val="28"/>
          <w:lang w:val="ru-RU"/>
        </w:rPr>
        <w:t>гипермобильностью</w:t>
      </w:r>
      <w:proofErr w:type="spellEnd"/>
      <w:r w:rsidRPr="0099687D">
        <w:rPr>
          <w:rFonts w:ascii="Times New Roman" w:hAnsi="Times New Roman" w:cs="Times New Roman"/>
          <w:sz w:val="28"/>
          <w:szCs w:val="28"/>
          <w:lang w:val="ru-RU"/>
        </w:rPr>
        <w:t xml:space="preserve"> первого луча у женщин [123]. Стягивающая обувь, такая как высокие каблуки, считается внешним предрасполагающим фактором для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из-за повышенной нагрузки на первую плюсневую кость и вальгусного напряжения в первом суставе </w:t>
      </w:r>
      <w:r w:rsidRPr="0099687D">
        <w:rPr>
          <w:rFonts w:ascii="Times New Roman" w:hAnsi="Times New Roman" w:cs="Times New Roman"/>
          <w:sz w:val="28"/>
          <w:szCs w:val="28"/>
        </w:rPr>
        <w:t>MTP</w:t>
      </w:r>
      <w:r w:rsidRPr="0099687D">
        <w:rPr>
          <w:rFonts w:ascii="Times New Roman" w:hAnsi="Times New Roman" w:cs="Times New Roman"/>
          <w:sz w:val="28"/>
          <w:szCs w:val="28"/>
          <w:lang w:val="ru-RU"/>
        </w:rPr>
        <w:t xml:space="preserve">, когда стопа соскальзывает вперед в узкий носок во время ходьбы [105, 108, 147]. Распространенность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увеличивается с возрастом из-за изменений в механике суставов и подошвенных нагрузках, которые происходят с возрастом [14]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также, по-видимому, имеет сильную генетическую предрасположенность. В крупном исследовании </w:t>
      </w:r>
      <w:r w:rsidRPr="0099687D">
        <w:rPr>
          <w:rFonts w:ascii="Times New Roman" w:hAnsi="Times New Roman" w:cs="Times New Roman"/>
          <w:sz w:val="28"/>
          <w:szCs w:val="28"/>
        </w:rPr>
        <w:t>IV</w:t>
      </w:r>
      <w:r w:rsidRPr="0099687D">
        <w:rPr>
          <w:rFonts w:ascii="Times New Roman" w:hAnsi="Times New Roman" w:cs="Times New Roman"/>
          <w:sz w:val="28"/>
          <w:szCs w:val="28"/>
          <w:lang w:val="ru-RU"/>
        </w:rPr>
        <w:t xml:space="preserve"> уровня у 90% </w:t>
      </w:r>
      <w:r w:rsidRPr="0099687D">
        <w:rPr>
          <w:rFonts w:ascii="Times New Roman" w:hAnsi="Times New Roman" w:cs="Times New Roman"/>
          <w:sz w:val="28"/>
          <w:szCs w:val="28"/>
          <w:lang w:val="ru-RU"/>
        </w:rPr>
        <w:lastRenderedPageBreak/>
        <w:t xml:space="preserve">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был по крайней мере 1 член семьи с аналогичным заболеванием (</w:t>
      </w:r>
      <w:r w:rsidRPr="0099687D">
        <w:rPr>
          <w:rFonts w:ascii="Times New Roman" w:hAnsi="Times New Roman" w:cs="Times New Roman"/>
          <w:sz w:val="28"/>
          <w:szCs w:val="28"/>
        </w:rPr>
        <w:t>n</w:t>
      </w:r>
      <w:r w:rsidRPr="0099687D">
        <w:rPr>
          <w:rFonts w:ascii="Times New Roman" w:hAnsi="Times New Roman" w:cs="Times New Roman"/>
          <w:sz w:val="28"/>
          <w:szCs w:val="28"/>
          <w:lang w:val="ru-RU"/>
        </w:rPr>
        <w:t xml:space="preserve"> = 350). Хотя точный характер наследования остается неясным, предполагается, что наследование является аутосомно-доминантным с неполной пенетрантностью [125]. Другие потенциальные предрасполагающие факторы для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включают приведение плюсны, </w:t>
      </w:r>
      <w:proofErr w:type="spellStart"/>
      <w:r w:rsidRPr="0099687D">
        <w:rPr>
          <w:rFonts w:ascii="Times New Roman" w:hAnsi="Times New Roman" w:cs="Times New Roman"/>
          <w:sz w:val="28"/>
          <w:szCs w:val="28"/>
          <w:lang w:val="ru-RU"/>
        </w:rPr>
        <w:t>гипермобильность</w:t>
      </w:r>
      <w:proofErr w:type="spellEnd"/>
      <w:r w:rsidRPr="0099687D">
        <w:rPr>
          <w:rFonts w:ascii="Times New Roman" w:hAnsi="Times New Roman" w:cs="Times New Roman"/>
          <w:sz w:val="28"/>
          <w:szCs w:val="28"/>
          <w:lang w:val="ru-RU"/>
        </w:rPr>
        <w:t xml:space="preserve"> первого луча, плоскую стопу, </w:t>
      </w:r>
      <w:proofErr w:type="spellStart"/>
      <w:r w:rsidRPr="0099687D">
        <w:rPr>
          <w:rFonts w:ascii="Times New Roman" w:hAnsi="Times New Roman" w:cs="Times New Roman"/>
          <w:sz w:val="28"/>
          <w:szCs w:val="28"/>
          <w:lang w:val="ru-RU"/>
        </w:rPr>
        <w:t>эквинусную</w:t>
      </w:r>
      <w:proofErr w:type="spellEnd"/>
      <w:r w:rsidRPr="0099687D">
        <w:rPr>
          <w:rFonts w:ascii="Times New Roman" w:hAnsi="Times New Roman" w:cs="Times New Roman"/>
          <w:sz w:val="28"/>
          <w:szCs w:val="28"/>
          <w:lang w:val="ru-RU"/>
        </w:rPr>
        <w:t xml:space="preserve"> контрактуру, дряблость связок и длину первой плюсневой кости [4].</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Первый луч по своей природе нестабилен, потому что его стабильность зависит от нескольких статических и динамических структур в первом плюснефаланговом (1ПФС) и первом </w:t>
      </w:r>
      <w:proofErr w:type="spellStart"/>
      <w:r w:rsidRPr="0099687D">
        <w:rPr>
          <w:rFonts w:ascii="Times New Roman" w:hAnsi="Times New Roman" w:cs="Times New Roman"/>
          <w:sz w:val="28"/>
          <w:szCs w:val="28"/>
          <w:lang w:val="ru-RU"/>
        </w:rPr>
        <w:t>тарсотатарзальном</w:t>
      </w:r>
      <w:proofErr w:type="spellEnd"/>
      <w:r w:rsidRPr="0099687D">
        <w:rPr>
          <w:rFonts w:ascii="Times New Roman" w:hAnsi="Times New Roman" w:cs="Times New Roman"/>
          <w:sz w:val="28"/>
          <w:szCs w:val="28"/>
          <w:lang w:val="ru-RU"/>
        </w:rPr>
        <w:t xml:space="preserve"> (1ПКС) суставах. Считается, что первой стадией вальгусной деформации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является ослабление медиальных опорных структур первого луча, что приводит к медиальному отклонению первой плюсневой кости и латеральному отклонению и пронации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что приводит к прогрессирующей </w:t>
      </w:r>
      <w:proofErr w:type="spellStart"/>
      <w:r w:rsidRPr="0099687D">
        <w:rPr>
          <w:rFonts w:ascii="Times New Roman" w:hAnsi="Times New Roman" w:cs="Times New Roman"/>
          <w:sz w:val="28"/>
          <w:szCs w:val="28"/>
          <w:lang w:val="ru-RU"/>
        </w:rPr>
        <w:t>варусной</w:t>
      </w:r>
      <w:proofErr w:type="spellEnd"/>
      <w:r w:rsidRPr="0099687D">
        <w:rPr>
          <w:rFonts w:ascii="Times New Roman" w:hAnsi="Times New Roman" w:cs="Times New Roman"/>
          <w:sz w:val="28"/>
          <w:szCs w:val="28"/>
          <w:lang w:val="ru-RU"/>
        </w:rPr>
        <w:t xml:space="preserve"> деформации в первом суставе </w:t>
      </w:r>
      <w:r w:rsidRPr="0099687D">
        <w:rPr>
          <w:rFonts w:ascii="Times New Roman" w:hAnsi="Times New Roman" w:cs="Times New Roman"/>
          <w:sz w:val="28"/>
          <w:szCs w:val="28"/>
        </w:rPr>
        <w:t>TMT</w:t>
      </w:r>
      <w:r w:rsidRPr="0099687D">
        <w:rPr>
          <w:rFonts w:ascii="Times New Roman" w:hAnsi="Times New Roman" w:cs="Times New Roman"/>
          <w:sz w:val="28"/>
          <w:szCs w:val="28"/>
          <w:lang w:val="ru-RU"/>
        </w:rPr>
        <w:t xml:space="preserve">. По мере того, как головка плюсневой кости дрейфует </w:t>
      </w:r>
      <w:proofErr w:type="spellStart"/>
      <w:r w:rsidRPr="0099687D">
        <w:rPr>
          <w:rFonts w:ascii="Times New Roman" w:hAnsi="Times New Roman" w:cs="Times New Roman"/>
          <w:sz w:val="28"/>
          <w:szCs w:val="28"/>
          <w:lang w:val="ru-RU"/>
        </w:rPr>
        <w:t>медиально</w:t>
      </w:r>
      <w:proofErr w:type="spellEnd"/>
      <w:r w:rsidRPr="0099687D">
        <w:rPr>
          <w:rFonts w:ascii="Times New Roman" w:hAnsi="Times New Roman" w:cs="Times New Roman"/>
          <w:sz w:val="28"/>
          <w:szCs w:val="28"/>
          <w:lang w:val="ru-RU"/>
        </w:rPr>
        <w:t xml:space="preserve"> и вращается (во фронтальной плоскости), ее положение по отношению к </w:t>
      </w:r>
      <w:proofErr w:type="spellStart"/>
      <w:r w:rsidRPr="0099687D">
        <w:rPr>
          <w:rFonts w:ascii="Times New Roman" w:hAnsi="Times New Roman" w:cs="Times New Roman"/>
          <w:sz w:val="28"/>
          <w:szCs w:val="28"/>
          <w:lang w:val="ru-RU"/>
        </w:rPr>
        <w:t>сесамовидному</w:t>
      </w:r>
      <w:proofErr w:type="spellEnd"/>
      <w:r w:rsidRPr="0099687D">
        <w:rPr>
          <w:rFonts w:ascii="Times New Roman" w:hAnsi="Times New Roman" w:cs="Times New Roman"/>
          <w:sz w:val="28"/>
          <w:szCs w:val="28"/>
          <w:lang w:val="ru-RU"/>
        </w:rPr>
        <w:t xml:space="preserve"> аппарату изменяется. В результате головка первой плюсневой кости теперь опирается на медиальный </w:t>
      </w:r>
      <w:proofErr w:type="spellStart"/>
      <w:r w:rsidRPr="0099687D">
        <w:rPr>
          <w:rFonts w:ascii="Times New Roman" w:hAnsi="Times New Roman" w:cs="Times New Roman"/>
          <w:sz w:val="28"/>
          <w:szCs w:val="28"/>
          <w:lang w:val="ru-RU"/>
        </w:rPr>
        <w:t>сесамовид</w:t>
      </w:r>
      <w:proofErr w:type="spellEnd"/>
      <w:r w:rsidRPr="0099687D">
        <w:rPr>
          <w:rFonts w:ascii="Times New Roman" w:hAnsi="Times New Roman" w:cs="Times New Roman"/>
          <w:sz w:val="28"/>
          <w:szCs w:val="28"/>
          <w:lang w:val="ru-RU"/>
        </w:rPr>
        <w:t xml:space="preserve">, в то время как латеральный </w:t>
      </w:r>
      <w:proofErr w:type="spellStart"/>
      <w:r w:rsidRPr="0099687D">
        <w:rPr>
          <w:rFonts w:ascii="Times New Roman" w:hAnsi="Times New Roman" w:cs="Times New Roman"/>
          <w:sz w:val="28"/>
          <w:szCs w:val="28"/>
          <w:lang w:val="ru-RU"/>
        </w:rPr>
        <w:t>сесамоид</w:t>
      </w:r>
      <w:proofErr w:type="spellEnd"/>
      <w:r w:rsidRPr="0099687D">
        <w:rPr>
          <w:rFonts w:ascii="Times New Roman" w:hAnsi="Times New Roman" w:cs="Times New Roman"/>
          <w:sz w:val="28"/>
          <w:szCs w:val="28"/>
          <w:lang w:val="ru-RU"/>
        </w:rPr>
        <w:t xml:space="preserve"> покоится в первом </w:t>
      </w:r>
      <w:proofErr w:type="spellStart"/>
      <w:r w:rsidRPr="0099687D">
        <w:rPr>
          <w:rFonts w:ascii="Times New Roman" w:hAnsi="Times New Roman" w:cs="Times New Roman"/>
          <w:sz w:val="28"/>
          <w:szCs w:val="28"/>
          <w:lang w:val="ru-RU"/>
        </w:rPr>
        <w:t>межплюсневом</w:t>
      </w:r>
      <w:proofErr w:type="spellEnd"/>
      <w:r w:rsidRPr="0099687D">
        <w:rPr>
          <w:rFonts w:ascii="Times New Roman" w:hAnsi="Times New Roman" w:cs="Times New Roman"/>
          <w:sz w:val="28"/>
          <w:szCs w:val="28"/>
          <w:lang w:val="ru-RU"/>
        </w:rPr>
        <w:t xml:space="preserve"> (ИМ) пространстве. Кроме того, деформация в суставе </w:t>
      </w:r>
      <w:r w:rsidRPr="0099687D">
        <w:rPr>
          <w:rFonts w:ascii="Times New Roman" w:hAnsi="Times New Roman" w:cs="Times New Roman"/>
          <w:sz w:val="28"/>
          <w:szCs w:val="28"/>
        </w:rPr>
        <w:t>MTP</w:t>
      </w:r>
      <w:r w:rsidRPr="0099687D">
        <w:rPr>
          <w:rFonts w:ascii="Times New Roman" w:hAnsi="Times New Roman" w:cs="Times New Roman"/>
          <w:sz w:val="28"/>
          <w:szCs w:val="28"/>
          <w:lang w:val="ru-RU"/>
        </w:rPr>
        <w:t xml:space="preserve"> впоследствии позволяет сухожилиям сгибателя и разгибателя </w:t>
      </w:r>
      <w:proofErr w:type="spellStart"/>
      <w:r w:rsidRPr="0099687D">
        <w:rPr>
          <w:rFonts w:ascii="Times New Roman" w:hAnsi="Times New Roman" w:cs="Times New Roman"/>
          <w:sz w:val="28"/>
          <w:szCs w:val="28"/>
          <w:lang w:val="ru-RU"/>
        </w:rPr>
        <w:t>галлюкса</w:t>
      </w:r>
      <w:proofErr w:type="spellEnd"/>
      <w:r w:rsidRPr="0099687D">
        <w:rPr>
          <w:rFonts w:ascii="Times New Roman" w:hAnsi="Times New Roman" w:cs="Times New Roman"/>
          <w:sz w:val="28"/>
          <w:szCs w:val="28"/>
          <w:lang w:val="ru-RU"/>
        </w:rPr>
        <w:t xml:space="preserve"> сгибаться латерально, оказывая дополнительную деформирующую силу, в то время как смещенный отводящий подошвенный сустав сгибается и </w:t>
      </w:r>
      <w:proofErr w:type="spellStart"/>
      <w:r w:rsidRPr="0099687D">
        <w:rPr>
          <w:rFonts w:ascii="Times New Roman" w:hAnsi="Times New Roman" w:cs="Times New Roman"/>
          <w:sz w:val="28"/>
          <w:szCs w:val="28"/>
          <w:lang w:val="ru-RU"/>
        </w:rPr>
        <w:t>пронационирует</w:t>
      </w:r>
      <w:proofErr w:type="spellEnd"/>
      <w:r w:rsidRPr="0099687D">
        <w:rPr>
          <w:rFonts w:ascii="Times New Roman" w:hAnsi="Times New Roman" w:cs="Times New Roman"/>
          <w:sz w:val="28"/>
          <w:szCs w:val="28"/>
          <w:lang w:val="ru-RU"/>
        </w:rPr>
        <w:t xml:space="preserve"> фалангу. Медиальная </w:t>
      </w:r>
      <w:proofErr w:type="spellStart"/>
      <w:r w:rsidRPr="0099687D">
        <w:rPr>
          <w:rFonts w:ascii="Times New Roman" w:hAnsi="Times New Roman" w:cs="Times New Roman"/>
          <w:sz w:val="28"/>
          <w:szCs w:val="28"/>
          <w:lang w:val="ru-RU"/>
        </w:rPr>
        <w:t>протуберанность</w:t>
      </w:r>
      <w:proofErr w:type="spellEnd"/>
      <w:r w:rsidRPr="0099687D">
        <w:rPr>
          <w:rFonts w:ascii="Times New Roman" w:hAnsi="Times New Roman" w:cs="Times New Roman"/>
          <w:sz w:val="28"/>
          <w:szCs w:val="28"/>
          <w:lang w:val="ru-RU"/>
        </w:rPr>
        <w:t xml:space="preserve"> в первом суставе ПФС обусловлена повышенной заметностью головки первой плюсневой кости [88, 150].</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3" w:name="клиническая-картина"/>
      <w:bookmarkEnd w:id="2"/>
      <w:r w:rsidRPr="0099687D">
        <w:rPr>
          <w:rFonts w:ascii="Times New Roman" w:hAnsi="Times New Roman" w:cs="Times New Roman"/>
          <w:lang w:val="ru-RU"/>
        </w:rPr>
        <w:t>1.1.2 Клиническая картина</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Первым шагом является запись симптомов пациента. В частности, жалобы и ограничения в повседневной жизни пациента следует отличать от эстетической </w:t>
      </w:r>
      <w:r w:rsidRPr="0099687D">
        <w:rPr>
          <w:rFonts w:ascii="Times New Roman" w:hAnsi="Times New Roman" w:cs="Times New Roman"/>
          <w:sz w:val="28"/>
          <w:szCs w:val="28"/>
          <w:lang w:val="ru-RU"/>
        </w:rPr>
        <w:lastRenderedPageBreak/>
        <w:t xml:space="preserve">составляющей. Чисто или преимущественно косметические процедуры не должны проводиться не только из-за возможных осложнений, но и ввиду возможной неудовлетворенности преимущественно бессимптомного пациента болью, связанной с операцией, и трудоемким этапом последующего лечения. Боль, вызванная вальгусной деформацией первого пальца стопы, в основном вызвана 3 патологиями: Основной причиной обычно является </w:t>
      </w:r>
      <w:proofErr w:type="spellStart"/>
      <w:r w:rsidRPr="0099687D">
        <w:rPr>
          <w:rFonts w:ascii="Times New Roman" w:hAnsi="Times New Roman" w:cs="Times New Roman"/>
          <w:sz w:val="28"/>
          <w:szCs w:val="28"/>
          <w:lang w:val="ru-RU"/>
        </w:rPr>
        <w:t>псевдоэкзостоз</w:t>
      </w:r>
      <w:proofErr w:type="spellEnd"/>
      <w:r w:rsidRPr="0099687D">
        <w:rPr>
          <w:rFonts w:ascii="Times New Roman" w:hAnsi="Times New Roman" w:cs="Times New Roman"/>
          <w:sz w:val="28"/>
          <w:szCs w:val="28"/>
          <w:lang w:val="ru-RU"/>
        </w:rPr>
        <w:t xml:space="preserve">. Это приводит к образованию болезненной бурсы с пролежнями в обуви при запущенной патологии. Кроме того, у пациентов могут развиться жалобы на мизинцы ног из-за смещения большого пальца ноги: образование </w:t>
      </w:r>
      <w:proofErr w:type="spellStart"/>
      <w:r w:rsidRPr="0099687D">
        <w:rPr>
          <w:rFonts w:ascii="Times New Roman" w:hAnsi="Times New Roman" w:cs="Times New Roman"/>
          <w:sz w:val="28"/>
          <w:szCs w:val="28"/>
          <w:lang w:val="ru-RU"/>
        </w:rPr>
        <w:t>молоткообразного</w:t>
      </w:r>
      <w:proofErr w:type="spellEnd"/>
      <w:r w:rsidRPr="0099687D">
        <w:rPr>
          <w:rFonts w:ascii="Times New Roman" w:hAnsi="Times New Roman" w:cs="Times New Roman"/>
          <w:sz w:val="28"/>
          <w:szCs w:val="28"/>
          <w:lang w:val="ru-RU"/>
        </w:rPr>
        <w:t xml:space="preserve"> и когтистого пальцев стопы, развитие второго протока пальцев и переносная </w:t>
      </w:r>
      <w:proofErr w:type="spellStart"/>
      <w:r w:rsidRPr="0099687D">
        <w:rPr>
          <w:rFonts w:ascii="Times New Roman" w:hAnsi="Times New Roman" w:cs="Times New Roman"/>
          <w:sz w:val="28"/>
          <w:szCs w:val="28"/>
          <w:lang w:val="ru-RU"/>
        </w:rPr>
        <w:t>метатарзалгия</w:t>
      </w:r>
      <w:proofErr w:type="spellEnd"/>
      <w:r w:rsidRPr="0099687D">
        <w:rPr>
          <w:rFonts w:ascii="Times New Roman" w:hAnsi="Times New Roman" w:cs="Times New Roman"/>
          <w:sz w:val="28"/>
          <w:szCs w:val="28"/>
          <w:lang w:val="ru-RU"/>
        </w:rPr>
        <w:t xml:space="preserve">. Если рассматривается хирургическое вмешательство для коррекции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следует задаться вопросом о таких заболеваниях, как сахарный диабет, сосудистые заболевания, атлетическая стопа, нейрогенные заболевания и заболевания ревматического типа. Существующие дегенеративные повреждения суставов должны быть включены в план лечения, как и патологии заднего отдела стопы. Требования и стрессы пациента на работе и в свободное время имеют важное значение для принятия решения о лечении. Кроме того, решающее значение имеет возможная коррекция послеоперационной нагрузки пациента.</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4" w:name="методы-диагностики"/>
      <w:bookmarkEnd w:id="3"/>
      <w:r w:rsidRPr="0099687D">
        <w:rPr>
          <w:rFonts w:ascii="Times New Roman" w:hAnsi="Times New Roman" w:cs="Times New Roman"/>
          <w:lang w:val="ru-RU"/>
        </w:rPr>
        <w:t>1.1.3 Методы диагностики</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5" w:name="физикальное-обследование"/>
      <w:proofErr w:type="spellStart"/>
      <w:r w:rsidRPr="0099687D">
        <w:rPr>
          <w:rFonts w:ascii="Times New Roman" w:hAnsi="Times New Roman" w:cs="Times New Roman"/>
          <w:b/>
          <w:bCs/>
          <w:sz w:val="28"/>
          <w:szCs w:val="28"/>
          <w:lang w:val="ru-RU"/>
        </w:rPr>
        <w:t>Физикальное</w:t>
      </w:r>
      <w:proofErr w:type="spellEnd"/>
      <w:r w:rsidRPr="0099687D">
        <w:rPr>
          <w:rFonts w:ascii="Times New Roman" w:hAnsi="Times New Roman" w:cs="Times New Roman"/>
          <w:b/>
          <w:bCs/>
          <w:sz w:val="28"/>
          <w:szCs w:val="28"/>
          <w:lang w:val="ru-RU"/>
        </w:rPr>
        <w:t xml:space="preserve"> обследование</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Медицинский осмотр включает в себя тщательную оценку стопы как в сидячем, так и в стоячем положении. Стопа должна быть осмотрена на предмет любых изменений кожи или повреждений, изменений ногтей на ногах и общего положения первого луча. Определите конкретную локализацию боли на основе анамнеза и пальпации стопы. Боль в медиальной области возвышения типична для 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Пациенты также могут сообщать о генерализованной боли в первом суставе ПФС, боли, связанной с меньшими </w:t>
      </w:r>
      <w:r w:rsidRPr="0099687D">
        <w:rPr>
          <w:rFonts w:ascii="Times New Roman" w:hAnsi="Times New Roman" w:cs="Times New Roman"/>
          <w:sz w:val="28"/>
          <w:szCs w:val="28"/>
          <w:lang w:val="ru-RU"/>
        </w:rPr>
        <w:lastRenderedPageBreak/>
        <w:t xml:space="preserve">деформациями пальцев стопы, или боли в головках малых плюсневых костей из-за переносной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[37]. Тщательное нейроваскулярное обследование важно для исключения </w:t>
      </w:r>
      <w:proofErr w:type="spellStart"/>
      <w:r w:rsidRPr="0099687D">
        <w:rPr>
          <w:rFonts w:ascii="Times New Roman" w:hAnsi="Times New Roman" w:cs="Times New Roman"/>
          <w:sz w:val="28"/>
          <w:szCs w:val="28"/>
          <w:lang w:val="ru-RU"/>
        </w:rPr>
        <w:t>нейрососудистой</w:t>
      </w:r>
      <w:proofErr w:type="spellEnd"/>
      <w:r w:rsidRPr="0099687D">
        <w:rPr>
          <w:rFonts w:ascii="Times New Roman" w:hAnsi="Times New Roman" w:cs="Times New Roman"/>
          <w:sz w:val="28"/>
          <w:szCs w:val="28"/>
          <w:lang w:val="ru-RU"/>
        </w:rPr>
        <w:t xml:space="preserve"> недостаточности. Первый луч должен быть оценен на предмет амплитуды движений, слабости связок или контрактур, а также пассивной коррекции деформации, включая внутреннее вращение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для оценки редукции первого луча во фронтальной плоскости. Первый сустав ПФС должен быть полностью обследован на предмет любых изменений кожи, боли, крепитации или снижения подвижности, характерных для артритных изменений. Важно оценить наличие любых других сопутствующих процессов, включая деформацию </w:t>
      </w:r>
      <w:proofErr w:type="spellStart"/>
      <w:r w:rsidRPr="0099687D">
        <w:rPr>
          <w:rFonts w:ascii="Times New Roman" w:hAnsi="Times New Roman" w:cs="Times New Roman"/>
          <w:sz w:val="28"/>
          <w:szCs w:val="28"/>
          <w:lang w:val="ru-RU"/>
        </w:rPr>
        <w:t>молоткообразного</w:t>
      </w:r>
      <w:proofErr w:type="spellEnd"/>
      <w:r w:rsidRPr="0099687D">
        <w:rPr>
          <w:rFonts w:ascii="Times New Roman" w:hAnsi="Times New Roman" w:cs="Times New Roman"/>
          <w:sz w:val="28"/>
          <w:szCs w:val="28"/>
          <w:lang w:val="ru-RU"/>
        </w:rPr>
        <w:t xml:space="preserve"> пальца ноги, плоскую стопу, </w:t>
      </w:r>
      <w:proofErr w:type="spellStart"/>
      <w:r w:rsidRPr="0099687D">
        <w:rPr>
          <w:rFonts w:ascii="Times New Roman" w:hAnsi="Times New Roman" w:cs="Times New Roman"/>
          <w:sz w:val="28"/>
          <w:szCs w:val="28"/>
          <w:lang w:val="ru-RU"/>
        </w:rPr>
        <w:t>эквинус</w:t>
      </w:r>
      <w:proofErr w:type="spellEnd"/>
      <w:r w:rsidRPr="0099687D">
        <w:rPr>
          <w:rFonts w:ascii="Times New Roman" w:hAnsi="Times New Roman" w:cs="Times New Roman"/>
          <w:sz w:val="28"/>
          <w:szCs w:val="28"/>
          <w:lang w:val="ru-RU"/>
        </w:rPr>
        <w:t xml:space="preserve"> ахиллова комплекса или </w:t>
      </w:r>
      <w:proofErr w:type="spellStart"/>
      <w:r w:rsidRPr="0099687D">
        <w:rPr>
          <w:rFonts w:ascii="Times New Roman" w:hAnsi="Times New Roman" w:cs="Times New Roman"/>
          <w:sz w:val="28"/>
          <w:szCs w:val="28"/>
          <w:lang w:val="ru-RU"/>
        </w:rPr>
        <w:t>гипермобильность</w:t>
      </w:r>
      <w:proofErr w:type="spellEnd"/>
      <w:r w:rsidRPr="0099687D">
        <w:rPr>
          <w:rFonts w:ascii="Times New Roman" w:hAnsi="Times New Roman" w:cs="Times New Roman"/>
          <w:sz w:val="28"/>
          <w:szCs w:val="28"/>
          <w:lang w:val="ru-RU"/>
        </w:rPr>
        <w:t xml:space="preserve"> первого луча [130].</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6" w:name="инструментальное-обследование"/>
      <w:bookmarkEnd w:id="5"/>
      <w:r w:rsidRPr="0099687D">
        <w:rPr>
          <w:rFonts w:ascii="Times New Roman" w:hAnsi="Times New Roman" w:cs="Times New Roman"/>
          <w:b/>
          <w:bCs/>
          <w:sz w:val="28"/>
          <w:szCs w:val="28"/>
          <w:lang w:val="ru-RU"/>
        </w:rPr>
        <w:t>Инструментальное обследование</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Основным </w:t>
      </w:r>
      <w:proofErr w:type="spellStart"/>
      <w:r w:rsidRPr="0099687D">
        <w:rPr>
          <w:rFonts w:ascii="Times New Roman" w:hAnsi="Times New Roman" w:cs="Times New Roman"/>
          <w:sz w:val="28"/>
          <w:szCs w:val="28"/>
          <w:lang w:val="ru-RU"/>
        </w:rPr>
        <w:t>инструмнтальным</w:t>
      </w:r>
      <w:proofErr w:type="spellEnd"/>
      <w:r w:rsidRPr="0099687D">
        <w:rPr>
          <w:rFonts w:ascii="Times New Roman" w:hAnsi="Times New Roman" w:cs="Times New Roman"/>
          <w:sz w:val="28"/>
          <w:szCs w:val="28"/>
          <w:lang w:val="ru-RU"/>
        </w:rPr>
        <w:t xml:space="preserve"> методом при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lang w:val="ru-RU"/>
        </w:rPr>
        <w:t>явялется</w:t>
      </w:r>
      <w:proofErr w:type="spellEnd"/>
      <w:r w:rsidRPr="0099687D">
        <w:rPr>
          <w:rFonts w:ascii="Times New Roman" w:hAnsi="Times New Roman" w:cs="Times New Roman"/>
          <w:sz w:val="28"/>
          <w:szCs w:val="28"/>
          <w:lang w:val="ru-RU"/>
        </w:rPr>
        <w:t xml:space="preserve"> рентгенологический метод. В рентгенологической оценке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происходит постепенная эволюция от чисто двумерной интерпретации к анализу деформации в трех измерениях. Это изменение в более полном описании планарных компонентов деформации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начинает обеспечивать лучшее понимание анатомии стопы и патологической деформации. Несмотря на развивающееся понимание положения в трехмерном пространстве и кинематических отношений, преобладающим средством оценки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является рентгенологическое изображение в </w:t>
      </w:r>
      <w:proofErr w:type="spellStart"/>
      <w:r w:rsidRPr="0099687D">
        <w:rPr>
          <w:rFonts w:ascii="Times New Roman" w:hAnsi="Times New Roman" w:cs="Times New Roman"/>
          <w:sz w:val="28"/>
          <w:szCs w:val="28"/>
          <w:lang w:val="ru-RU"/>
        </w:rPr>
        <w:t>дорсоплантарной</w:t>
      </w:r>
      <w:proofErr w:type="spellEnd"/>
      <w:r w:rsidRPr="0099687D">
        <w:rPr>
          <w:rFonts w:ascii="Times New Roman" w:hAnsi="Times New Roman" w:cs="Times New Roman"/>
          <w:sz w:val="28"/>
          <w:szCs w:val="28"/>
          <w:lang w:val="ru-RU"/>
        </w:rPr>
        <w:t xml:space="preserve"> проекции. Измерения в двумерной плоскости является </w:t>
      </w:r>
      <w:proofErr w:type="gramStart"/>
      <w:r w:rsidRPr="0099687D">
        <w:rPr>
          <w:rFonts w:ascii="Times New Roman" w:hAnsi="Times New Roman" w:cs="Times New Roman"/>
          <w:sz w:val="28"/>
          <w:szCs w:val="28"/>
          <w:lang w:val="ru-RU"/>
        </w:rPr>
        <w:t>наиболее используемыми</w:t>
      </w:r>
      <w:proofErr w:type="gramEnd"/>
      <w:r w:rsidRPr="0099687D">
        <w:rPr>
          <w:rFonts w:ascii="Times New Roman" w:hAnsi="Times New Roman" w:cs="Times New Roman"/>
          <w:sz w:val="28"/>
          <w:szCs w:val="28"/>
          <w:lang w:val="ru-RU"/>
        </w:rPr>
        <w:t xml:space="preserve"> и они являются основным способом определения тяжести деформации.</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7" w:name="двухмерные-оценки"/>
      <w:r w:rsidRPr="0099687D">
        <w:rPr>
          <w:rFonts w:ascii="Times New Roman" w:hAnsi="Times New Roman" w:cs="Times New Roman"/>
          <w:b/>
          <w:bCs/>
          <w:sz w:val="28"/>
          <w:szCs w:val="28"/>
          <w:lang w:val="ru-RU"/>
        </w:rPr>
        <w:t>Двухмерные оценки</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Оценка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на протяжении всего </w:t>
      </w:r>
      <w:r w:rsidRPr="0099687D">
        <w:rPr>
          <w:rFonts w:ascii="Times New Roman" w:hAnsi="Times New Roman" w:cs="Times New Roman"/>
          <w:sz w:val="28"/>
          <w:szCs w:val="28"/>
        </w:rPr>
        <w:t>XX</w:t>
      </w:r>
      <w:r w:rsidRPr="0099687D">
        <w:rPr>
          <w:rFonts w:ascii="Times New Roman" w:hAnsi="Times New Roman" w:cs="Times New Roman"/>
          <w:sz w:val="28"/>
          <w:szCs w:val="28"/>
          <w:lang w:val="ru-RU"/>
        </w:rPr>
        <w:t xml:space="preserve"> века основывалась в основном на плоских угловых соотношениях первого пальца, первой плюсневой кости, второй плюсневой кости и, в меньшей степени, клиновидной кости и проксимальных структур. Используя этот традиционный подход, степень </w:t>
      </w:r>
      <w:r w:rsidRPr="0099687D">
        <w:rPr>
          <w:rFonts w:ascii="Times New Roman" w:hAnsi="Times New Roman" w:cs="Times New Roman"/>
          <w:sz w:val="28"/>
          <w:szCs w:val="28"/>
          <w:lang w:val="ru-RU"/>
        </w:rPr>
        <w:lastRenderedPageBreak/>
        <w:t xml:space="preserve">тяжести связывается с величиной угловых измерений. Несмотря на универсальность проведения этих измерений, среди хирургов нет единого мнения относительно наилучшей процедуры для оптимальной коррекции на основе рентгенографических алгоритмов [59]. Интересно отметить, что, несмотря на большое разнообразие рекомендаций по определению нормальных и аномальных и предложений по выбору процедуры, большинство этих рентгенографических измерений в поперечной плоскости не были </w:t>
      </w:r>
      <w:proofErr w:type="spellStart"/>
      <w:r w:rsidRPr="0099687D">
        <w:rPr>
          <w:rFonts w:ascii="Times New Roman" w:hAnsi="Times New Roman" w:cs="Times New Roman"/>
          <w:sz w:val="28"/>
          <w:szCs w:val="28"/>
          <w:lang w:val="ru-RU"/>
        </w:rPr>
        <w:t>валидированы</w:t>
      </w:r>
      <w:proofErr w:type="spellEnd"/>
      <w:r w:rsidRPr="0099687D">
        <w:rPr>
          <w:rFonts w:ascii="Times New Roman" w:hAnsi="Times New Roman" w:cs="Times New Roman"/>
          <w:sz w:val="28"/>
          <w:szCs w:val="28"/>
          <w:lang w:val="ru-RU"/>
        </w:rPr>
        <w:t xml:space="preserve">. Еще </w:t>
      </w:r>
      <w:r w:rsidRPr="0099687D">
        <w:rPr>
          <w:rFonts w:ascii="Times New Roman" w:hAnsi="Times New Roman" w:cs="Times New Roman"/>
          <w:sz w:val="28"/>
          <w:szCs w:val="28"/>
        </w:rPr>
        <w:t>LaPorta</w:t>
      </w:r>
      <w:r w:rsidRPr="0099687D">
        <w:rPr>
          <w:rFonts w:ascii="Times New Roman" w:hAnsi="Times New Roman" w:cs="Times New Roman"/>
          <w:sz w:val="28"/>
          <w:szCs w:val="28"/>
          <w:lang w:val="ru-RU"/>
        </w:rPr>
        <w:t xml:space="preserve"> и коллеги [87] в своей работе обсуждали аспекты первого </w:t>
      </w:r>
      <w:proofErr w:type="spellStart"/>
      <w:r w:rsidRPr="0099687D">
        <w:rPr>
          <w:rFonts w:ascii="Times New Roman" w:hAnsi="Times New Roman" w:cs="Times New Roman"/>
          <w:sz w:val="28"/>
          <w:szCs w:val="28"/>
          <w:lang w:val="ru-RU"/>
        </w:rPr>
        <w:t>межплюсневого</w:t>
      </w:r>
      <w:proofErr w:type="spellEnd"/>
      <w:r w:rsidRPr="0099687D">
        <w:rPr>
          <w:rFonts w:ascii="Times New Roman" w:hAnsi="Times New Roman" w:cs="Times New Roman"/>
          <w:sz w:val="28"/>
          <w:szCs w:val="28"/>
          <w:lang w:val="ru-RU"/>
        </w:rPr>
        <w:t xml:space="preserve"> угла (1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w:t>
      </w:r>
      <w:r w:rsidRPr="0099687D">
        <w:rPr>
          <w:rStyle w:val="ae"/>
          <w:rFonts w:ascii="Times New Roman" w:hAnsi="Times New Roman" w:cs="Times New Roman"/>
          <w:sz w:val="28"/>
          <w:szCs w:val="28"/>
        </w:rPr>
        <w:footnoteReference w:id="1"/>
      </w:r>
      <w:r w:rsidRPr="0099687D">
        <w:rPr>
          <w:rFonts w:ascii="Times New Roman" w:hAnsi="Times New Roman" w:cs="Times New Roman"/>
          <w:sz w:val="28"/>
          <w:szCs w:val="28"/>
          <w:lang w:val="ru-RU"/>
        </w:rPr>
        <w:t xml:space="preserve">, угла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w:t>
      </w:r>
      <w:r w:rsidRPr="0099687D">
        <w:rPr>
          <w:rStyle w:val="ae"/>
          <w:rFonts w:ascii="Times New Roman" w:hAnsi="Times New Roman" w:cs="Times New Roman"/>
          <w:sz w:val="28"/>
          <w:szCs w:val="28"/>
        </w:rPr>
        <w:footnoteReference w:id="2"/>
      </w:r>
      <w:r w:rsidRPr="0099687D">
        <w:rPr>
          <w:rFonts w:ascii="Times New Roman" w:hAnsi="Times New Roman" w:cs="Times New Roman"/>
          <w:sz w:val="28"/>
          <w:szCs w:val="28"/>
          <w:lang w:val="ru-RU"/>
        </w:rPr>
        <w:t>, дистального суставного угла (</w:t>
      </w:r>
      <w:r w:rsidRPr="0099687D">
        <w:rPr>
          <w:rFonts w:ascii="Times New Roman" w:hAnsi="Times New Roman" w:cs="Times New Roman"/>
          <w:sz w:val="28"/>
          <w:szCs w:val="28"/>
        </w:rPr>
        <w:t>DASA</w:t>
      </w:r>
      <w:r w:rsidRPr="0099687D">
        <w:rPr>
          <w:rFonts w:ascii="Times New Roman" w:hAnsi="Times New Roman" w:cs="Times New Roman"/>
          <w:sz w:val="28"/>
          <w:szCs w:val="28"/>
          <w:lang w:val="ru-RU"/>
        </w:rPr>
        <w:t>)</w:t>
      </w:r>
      <w:r w:rsidRPr="0099687D">
        <w:rPr>
          <w:rStyle w:val="ae"/>
          <w:rFonts w:ascii="Times New Roman" w:hAnsi="Times New Roman" w:cs="Times New Roman"/>
          <w:sz w:val="28"/>
          <w:szCs w:val="28"/>
        </w:rPr>
        <w:footnoteReference w:id="3"/>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proximal</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articular</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angle</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w:t>
      </w:r>
      <w:r w:rsidRPr="0099687D">
        <w:rPr>
          <w:rStyle w:val="ae"/>
          <w:rFonts w:ascii="Times New Roman" w:hAnsi="Times New Roman" w:cs="Times New Roman"/>
          <w:sz w:val="28"/>
          <w:szCs w:val="28"/>
        </w:rPr>
        <w:footnoteReference w:id="4"/>
      </w:r>
      <w:r w:rsidRPr="0099687D">
        <w:rPr>
          <w:rFonts w:ascii="Times New Roman" w:hAnsi="Times New Roman" w:cs="Times New Roman"/>
          <w:sz w:val="28"/>
          <w:szCs w:val="28"/>
          <w:lang w:val="ru-RU"/>
        </w:rPr>
        <w:t>, угол межфаланговой вальгусной деформации (</w:t>
      </w:r>
      <w:r w:rsidRPr="0099687D">
        <w:rPr>
          <w:rFonts w:ascii="Times New Roman" w:hAnsi="Times New Roman" w:cs="Times New Roman"/>
          <w:sz w:val="28"/>
          <w:szCs w:val="28"/>
        </w:rPr>
        <w:t>HVIPA</w:t>
      </w:r>
      <w:r w:rsidRPr="0099687D">
        <w:rPr>
          <w:rFonts w:ascii="Times New Roman" w:hAnsi="Times New Roman" w:cs="Times New Roman"/>
          <w:sz w:val="28"/>
          <w:szCs w:val="28"/>
          <w:lang w:val="ru-RU"/>
        </w:rPr>
        <w:t xml:space="preserve">) </w:t>
      </w:r>
      <w:r w:rsidRPr="0099687D">
        <w:rPr>
          <w:rStyle w:val="ae"/>
          <w:rFonts w:ascii="Times New Roman" w:hAnsi="Times New Roman" w:cs="Times New Roman"/>
          <w:sz w:val="28"/>
          <w:szCs w:val="28"/>
        </w:rPr>
        <w:footnoteReference w:id="5"/>
      </w:r>
      <w:r w:rsidRPr="0099687D">
        <w:rPr>
          <w:rFonts w:ascii="Times New Roman" w:hAnsi="Times New Roman" w:cs="Times New Roman"/>
          <w:sz w:val="28"/>
          <w:szCs w:val="28"/>
          <w:lang w:val="ru-RU"/>
        </w:rPr>
        <w:t xml:space="preserve">, положение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костей и конгруэнтность суставов.</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Bryant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[12] также пришли к выводу, что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ассоциирован с увеличением приведения 1ой плюсневой кости, увеличением ширины </w:t>
      </w:r>
      <w:proofErr w:type="spellStart"/>
      <w:r w:rsidRPr="0099687D">
        <w:rPr>
          <w:rFonts w:ascii="Times New Roman" w:hAnsi="Times New Roman" w:cs="Times New Roman"/>
          <w:sz w:val="28"/>
          <w:szCs w:val="28"/>
          <w:lang w:val="ru-RU"/>
        </w:rPr>
        <w:t>раскрютия</w:t>
      </w:r>
      <w:proofErr w:type="spellEnd"/>
      <w:r w:rsidRPr="0099687D">
        <w:rPr>
          <w:rFonts w:ascii="Times New Roman" w:hAnsi="Times New Roman" w:cs="Times New Roman"/>
          <w:sz w:val="28"/>
          <w:szCs w:val="28"/>
          <w:lang w:val="ru-RU"/>
        </w:rPr>
        <w:t xml:space="preserve"> стопы или 1-5 </w:t>
      </w:r>
      <w:proofErr w:type="spellStart"/>
      <w:r w:rsidRPr="0099687D">
        <w:rPr>
          <w:rFonts w:ascii="Times New Roman" w:hAnsi="Times New Roman" w:cs="Times New Roman"/>
          <w:sz w:val="28"/>
          <w:szCs w:val="28"/>
          <w:lang w:val="ru-RU"/>
        </w:rPr>
        <w:t>межплюсневого</w:t>
      </w:r>
      <w:proofErr w:type="spellEnd"/>
      <w:r w:rsidRPr="0099687D">
        <w:rPr>
          <w:rFonts w:ascii="Times New Roman" w:hAnsi="Times New Roman" w:cs="Times New Roman"/>
          <w:sz w:val="28"/>
          <w:szCs w:val="28"/>
          <w:lang w:val="ru-RU"/>
        </w:rPr>
        <w:t xml:space="preserve"> угла. </w:t>
      </w:r>
      <w:r w:rsidRPr="0099687D">
        <w:rPr>
          <w:rFonts w:ascii="Times New Roman" w:hAnsi="Times New Roman" w:cs="Times New Roman"/>
          <w:sz w:val="28"/>
          <w:szCs w:val="28"/>
        </w:rPr>
        <w:t>Condon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2002 году [26] описали классические соображения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ссылаясь на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как нормальный (&lt;9°), легка деформация (9–11°), </w:t>
      </w:r>
      <w:proofErr w:type="spellStart"/>
      <w:r w:rsidRPr="0099687D">
        <w:rPr>
          <w:rFonts w:ascii="Times New Roman" w:hAnsi="Times New Roman" w:cs="Times New Roman"/>
          <w:sz w:val="28"/>
          <w:szCs w:val="28"/>
          <w:lang w:val="ru-RU"/>
        </w:rPr>
        <w:t>умеренныая</w:t>
      </w:r>
      <w:proofErr w:type="spellEnd"/>
      <w:r w:rsidRPr="0099687D">
        <w:rPr>
          <w:rFonts w:ascii="Times New Roman" w:hAnsi="Times New Roman" w:cs="Times New Roman"/>
          <w:sz w:val="28"/>
          <w:szCs w:val="28"/>
          <w:lang w:val="ru-RU"/>
        </w:rPr>
        <w:t xml:space="preserve"> деформация (11–16°) и тяжелая (&gt;16°). В зависимости от степени тяжести угла могут быть рекомендованы различные хирургические вмешательства из дистального отдела первой плюсневой кости, </w:t>
      </w:r>
      <w:proofErr w:type="spellStart"/>
      <w:r w:rsidRPr="0099687D">
        <w:rPr>
          <w:rFonts w:ascii="Times New Roman" w:hAnsi="Times New Roman" w:cs="Times New Roman"/>
          <w:sz w:val="28"/>
          <w:szCs w:val="28"/>
          <w:lang w:val="ru-RU"/>
        </w:rPr>
        <w:t>дифиза</w:t>
      </w:r>
      <w:proofErr w:type="spellEnd"/>
      <w:r w:rsidRPr="0099687D">
        <w:rPr>
          <w:rFonts w:ascii="Times New Roman" w:hAnsi="Times New Roman" w:cs="Times New Roman"/>
          <w:sz w:val="28"/>
          <w:szCs w:val="28"/>
          <w:lang w:val="ru-RU"/>
        </w:rPr>
        <w:t xml:space="preserve"> плюсневой кости и проксимального отдела первой плюсневой кости. Подобные наблюдения неоднократно публиковались в классических учебниках по лечению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[49, 139]. Рекомендации приобрели атмосферу правды благодаря </w:t>
      </w:r>
      <w:r w:rsidRPr="0099687D">
        <w:rPr>
          <w:rFonts w:ascii="Times New Roman" w:hAnsi="Times New Roman" w:cs="Times New Roman"/>
          <w:sz w:val="28"/>
          <w:szCs w:val="28"/>
          <w:lang w:val="ru-RU"/>
        </w:rPr>
        <w:lastRenderedPageBreak/>
        <w:t xml:space="preserve">повторению и повторной публикации. Угловые соотношения </w:t>
      </w:r>
      <w:proofErr w:type="spellStart"/>
      <w:r w:rsidRPr="0099687D">
        <w:rPr>
          <w:rFonts w:ascii="Times New Roman" w:hAnsi="Times New Roman" w:cs="Times New Roman"/>
          <w:sz w:val="28"/>
          <w:szCs w:val="28"/>
          <w:lang w:val="ru-RU"/>
        </w:rPr>
        <w:t>дорсоплантарных</w:t>
      </w:r>
      <w:proofErr w:type="spellEnd"/>
      <w:r w:rsidRPr="0099687D">
        <w:rPr>
          <w:rFonts w:ascii="Times New Roman" w:hAnsi="Times New Roman" w:cs="Times New Roman"/>
          <w:sz w:val="28"/>
          <w:szCs w:val="28"/>
          <w:lang w:val="ru-RU"/>
        </w:rPr>
        <w:t xml:space="preserve"> рентгенограмм почти повсеместно признаются в хирургии стопы и голеностопного сустава, несмотря на отсутствие доказательств, подтверждающих их роль в определении деформации и выборе процедуры.</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Дистальный суставной угол плюсневой кости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или проксимальный суставной угол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обычно обсуждается в связи с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Появляется все больше данных, свидетельствующих о том, что это измерение может быть рентгенографическим артефактом, а не истинной деформацией дистальной плюсневой поверхности. </w:t>
      </w:r>
      <w:r w:rsidRPr="0099687D">
        <w:rPr>
          <w:rFonts w:ascii="Times New Roman" w:hAnsi="Times New Roman" w:cs="Times New Roman"/>
          <w:sz w:val="28"/>
          <w:szCs w:val="28"/>
        </w:rPr>
        <w:t>Coughlin</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Freund</w:t>
      </w:r>
      <w:r w:rsidRPr="0099687D">
        <w:rPr>
          <w:rFonts w:ascii="Times New Roman" w:hAnsi="Times New Roman" w:cs="Times New Roman"/>
          <w:sz w:val="28"/>
          <w:szCs w:val="28"/>
          <w:lang w:val="ru-RU"/>
        </w:rPr>
        <w:t xml:space="preserve"> [47] проанализировали </w:t>
      </w:r>
      <w:proofErr w:type="spellStart"/>
      <w:r w:rsidRPr="0099687D">
        <w:rPr>
          <w:rFonts w:ascii="Times New Roman" w:hAnsi="Times New Roman" w:cs="Times New Roman"/>
          <w:sz w:val="28"/>
          <w:szCs w:val="28"/>
          <w:lang w:val="ru-RU"/>
        </w:rPr>
        <w:t>внутринаблюдательную</w:t>
      </w:r>
      <w:proofErr w:type="spellEnd"/>
      <w:r w:rsidRPr="0099687D">
        <w:rPr>
          <w:rFonts w:ascii="Times New Roman" w:hAnsi="Times New Roman" w:cs="Times New Roman"/>
          <w:sz w:val="28"/>
          <w:szCs w:val="28"/>
          <w:lang w:val="ru-RU"/>
        </w:rPr>
        <w:t xml:space="preserve"> и </w:t>
      </w:r>
      <w:proofErr w:type="spellStart"/>
      <w:r w:rsidRPr="0099687D">
        <w:rPr>
          <w:rFonts w:ascii="Times New Roman" w:hAnsi="Times New Roman" w:cs="Times New Roman"/>
          <w:sz w:val="28"/>
          <w:szCs w:val="28"/>
          <w:lang w:val="ru-RU"/>
        </w:rPr>
        <w:t>межнаблюдательную</w:t>
      </w:r>
      <w:proofErr w:type="spellEnd"/>
      <w:r w:rsidRPr="0099687D">
        <w:rPr>
          <w:rFonts w:ascii="Times New Roman" w:hAnsi="Times New Roman" w:cs="Times New Roman"/>
          <w:sz w:val="28"/>
          <w:szCs w:val="28"/>
          <w:lang w:val="ru-RU"/>
        </w:rPr>
        <w:t xml:space="preserve"> надежность рентгенологических оценок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Их исследование подтвердило надежность </w:t>
      </w:r>
      <w:proofErr w:type="spellStart"/>
      <w:r w:rsidRPr="0099687D">
        <w:rPr>
          <w:rFonts w:ascii="Times New Roman" w:hAnsi="Times New Roman" w:cs="Times New Roman"/>
          <w:sz w:val="28"/>
          <w:szCs w:val="28"/>
          <w:lang w:val="ru-RU"/>
        </w:rPr>
        <w:t>вальгусального</w:t>
      </w:r>
      <w:proofErr w:type="spellEnd"/>
      <w:r w:rsidRPr="0099687D">
        <w:rPr>
          <w:rFonts w:ascii="Times New Roman" w:hAnsi="Times New Roman" w:cs="Times New Roman"/>
          <w:sz w:val="28"/>
          <w:szCs w:val="28"/>
          <w:lang w:val="ru-RU"/>
        </w:rPr>
        <w:t xml:space="preserve"> угла и 1–2 плюсневых углов; однако они поставили под сомнение надежность дистального плюсневого угла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В обзоре литературы </w:t>
      </w:r>
      <w:r w:rsidRPr="0099687D">
        <w:rPr>
          <w:rFonts w:ascii="Times New Roman" w:hAnsi="Times New Roman" w:cs="Times New Roman"/>
          <w:sz w:val="28"/>
          <w:szCs w:val="28"/>
        </w:rPr>
        <w:t>Coughlin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and</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Jones</w:t>
      </w:r>
      <w:r w:rsidRPr="0099687D">
        <w:rPr>
          <w:rFonts w:ascii="Times New Roman" w:hAnsi="Times New Roman" w:cs="Times New Roman"/>
          <w:sz w:val="28"/>
          <w:szCs w:val="28"/>
          <w:lang w:val="ru-RU"/>
        </w:rPr>
        <w:t xml:space="preserve"> были обнаружены общие рентгенологические данные при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1–2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и </w:t>
      </w:r>
      <w:proofErr w:type="spellStart"/>
      <w:r w:rsidRPr="0099687D">
        <w:rPr>
          <w:rFonts w:ascii="Times New Roman" w:hAnsi="Times New Roman" w:cs="Times New Roman"/>
          <w:sz w:val="28"/>
          <w:szCs w:val="28"/>
          <w:lang w:val="ru-RU"/>
        </w:rPr>
        <w:t>сезамоидальный</w:t>
      </w:r>
      <w:proofErr w:type="spellEnd"/>
      <w:r w:rsidRPr="0099687D">
        <w:rPr>
          <w:rFonts w:ascii="Times New Roman" w:hAnsi="Times New Roman" w:cs="Times New Roman"/>
          <w:sz w:val="28"/>
          <w:szCs w:val="28"/>
          <w:lang w:val="ru-RU"/>
        </w:rPr>
        <w:t xml:space="preserve"> подвывих [31]. Позже это было подтверждено </w:t>
      </w:r>
      <w:r w:rsidRPr="0099687D">
        <w:rPr>
          <w:rFonts w:ascii="Times New Roman" w:hAnsi="Times New Roman" w:cs="Times New Roman"/>
          <w:sz w:val="28"/>
          <w:szCs w:val="28"/>
        </w:rPr>
        <w:t>Lee</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2012 году [91], которые пришли к выводу, что вальгусный угол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имеет самую высокую надежность, а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 самую низкую среди </w:t>
      </w:r>
      <w:proofErr w:type="spellStart"/>
      <w:r w:rsidRPr="0099687D">
        <w:rPr>
          <w:rFonts w:ascii="Times New Roman" w:hAnsi="Times New Roman" w:cs="Times New Roman"/>
          <w:sz w:val="28"/>
          <w:szCs w:val="28"/>
          <w:lang w:val="ru-RU"/>
        </w:rPr>
        <w:t>интраобсерверной</w:t>
      </w:r>
      <w:proofErr w:type="spellEnd"/>
      <w:r w:rsidRPr="0099687D">
        <w:rPr>
          <w:rFonts w:ascii="Times New Roman" w:hAnsi="Times New Roman" w:cs="Times New Roman"/>
          <w:sz w:val="28"/>
          <w:szCs w:val="28"/>
          <w:lang w:val="ru-RU"/>
        </w:rPr>
        <w:t xml:space="preserve"> и </w:t>
      </w:r>
      <w:proofErr w:type="spellStart"/>
      <w:r w:rsidRPr="0099687D">
        <w:rPr>
          <w:rFonts w:ascii="Times New Roman" w:hAnsi="Times New Roman" w:cs="Times New Roman"/>
          <w:sz w:val="28"/>
          <w:szCs w:val="28"/>
          <w:lang w:val="ru-RU"/>
        </w:rPr>
        <w:t>внутринаблюдательной</w:t>
      </w:r>
      <w:proofErr w:type="spellEnd"/>
      <w:r w:rsidRPr="0099687D">
        <w:rPr>
          <w:rFonts w:ascii="Times New Roman" w:hAnsi="Times New Roman" w:cs="Times New Roman"/>
          <w:sz w:val="28"/>
          <w:szCs w:val="28"/>
          <w:lang w:val="ru-RU"/>
        </w:rPr>
        <w:t xml:space="preserve"> надежности. Тем не менее, они заметили, что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действительно коррелирует с углом вращения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формы. </w:t>
      </w:r>
      <w:r w:rsidRPr="0099687D">
        <w:rPr>
          <w:rFonts w:ascii="Times New Roman" w:hAnsi="Times New Roman" w:cs="Times New Roman"/>
          <w:sz w:val="28"/>
          <w:szCs w:val="28"/>
        </w:rPr>
        <w:t>Coughlin</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Carlson</w:t>
      </w:r>
      <w:r w:rsidRPr="0099687D">
        <w:rPr>
          <w:rFonts w:ascii="Times New Roman" w:hAnsi="Times New Roman" w:cs="Times New Roman"/>
          <w:sz w:val="28"/>
          <w:szCs w:val="28"/>
          <w:lang w:val="ru-RU"/>
        </w:rPr>
        <w:t xml:space="preserve"> [43] описали угловые остеотомии при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связанные с увеличением 1–2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дистального угла плюсневой кости и проксимального суставного угла фаланги. Иногда она включала в себя «тройную» остеотомию первого основания плюсневой кости, головки первой плюсневой кости и проксимальной фаланги.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Richardson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[48, 131] описали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или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анатомически и то, как она изменяется в зависимости от деформаций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rPr>
        <w:t>Vittletoe</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[15] заявили, что измерение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было ненадежным. В 1993 году Мартин [59] обнаружил, что предоперационные наблюдения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редко коррелируют с </w:t>
      </w:r>
      <w:proofErr w:type="spellStart"/>
      <w:r w:rsidRPr="0099687D">
        <w:rPr>
          <w:rFonts w:ascii="Times New Roman" w:hAnsi="Times New Roman" w:cs="Times New Roman"/>
          <w:sz w:val="28"/>
          <w:szCs w:val="28"/>
          <w:lang w:val="ru-RU"/>
        </w:rPr>
        <w:lastRenderedPageBreak/>
        <w:t>интраоперационными</w:t>
      </w:r>
      <w:proofErr w:type="spellEnd"/>
      <w:r w:rsidRPr="0099687D">
        <w:rPr>
          <w:rFonts w:ascii="Times New Roman" w:hAnsi="Times New Roman" w:cs="Times New Roman"/>
          <w:sz w:val="28"/>
          <w:szCs w:val="28"/>
          <w:lang w:val="ru-RU"/>
        </w:rPr>
        <w:t xml:space="preserve"> данными. В 2002 году </w:t>
      </w:r>
      <w:r w:rsidRPr="0099687D">
        <w:rPr>
          <w:rFonts w:ascii="Times New Roman" w:hAnsi="Times New Roman" w:cs="Times New Roman"/>
          <w:sz w:val="28"/>
          <w:szCs w:val="28"/>
        </w:rPr>
        <w:t>Chi</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[59] поставили под сомнение актуальность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и предположили, что вращение первой </w:t>
      </w:r>
      <w:proofErr w:type="spellStart"/>
      <w:r w:rsidRPr="0099687D">
        <w:rPr>
          <w:rFonts w:ascii="Times New Roman" w:hAnsi="Times New Roman" w:cs="Times New Roman"/>
          <w:sz w:val="28"/>
          <w:szCs w:val="28"/>
          <w:lang w:val="ru-RU"/>
        </w:rPr>
        <w:t>плюневой</w:t>
      </w:r>
      <w:proofErr w:type="spellEnd"/>
      <w:r w:rsidRPr="0099687D">
        <w:rPr>
          <w:rFonts w:ascii="Times New Roman" w:hAnsi="Times New Roman" w:cs="Times New Roman"/>
          <w:sz w:val="28"/>
          <w:szCs w:val="28"/>
          <w:lang w:val="ru-RU"/>
        </w:rPr>
        <w:t xml:space="preserve"> кости может влиять на измерение. </w:t>
      </w:r>
      <w:r w:rsidRPr="0099687D">
        <w:rPr>
          <w:rFonts w:ascii="Times New Roman" w:hAnsi="Times New Roman" w:cs="Times New Roman"/>
          <w:sz w:val="28"/>
          <w:szCs w:val="28"/>
        </w:rPr>
        <w:t>Robison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[134] обнаружили, что линейная корреляция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коррелирует с величиной вращения фронтальной плоскости первой плюсневой кости. Дейтон и др. [35] обнаружили, что снижение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на 18,7° происходило после выполнения </w:t>
      </w:r>
      <w:proofErr w:type="spellStart"/>
      <w:r w:rsidRPr="0099687D">
        <w:rPr>
          <w:rFonts w:ascii="Times New Roman" w:hAnsi="Times New Roman" w:cs="Times New Roman"/>
          <w:sz w:val="28"/>
          <w:szCs w:val="28"/>
          <w:lang w:val="ru-RU"/>
        </w:rPr>
        <w:t>артродезирования</w:t>
      </w:r>
      <w:proofErr w:type="spellEnd"/>
      <w:r w:rsidRPr="0099687D">
        <w:rPr>
          <w:rFonts w:ascii="Times New Roman" w:hAnsi="Times New Roman" w:cs="Times New Roman"/>
          <w:sz w:val="28"/>
          <w:szCs w:val="28"/>
          <w:lang w:val="ru-RU"/>
        </w:rPr>
        <w:t xml:space="preserve"> предплюсневой поверхности с коррекцией во фронтальной плоскости, что также коррелировало измеренные изменения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с вращением во фронтальной плоскости. </w:t>
      </w:r>
      <w:proofErr w:type="spellStart"/>
      <w:r w:rsidRPr="0099687D">
        <w:rPr>
          <w:rFonts w:ascii="Times New Roman" w:hAnsi="Times New Roman" w:cs="Times New Roman"/>
          <w:sz w:val="28"/>
          <w:szCs w:val="28"/>
        </w:rPr>
        <w:t>Jastifer</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[66] сравнили рентгенографическую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с анатомической и обнаружили корреляцию только в 66%. Они считали, что это важный фактор, так как он коррелирует с тяжестью вальгусной деформации. В качестве уточнения терминологии, следует отметить, что дистальный плюсневый угол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и проксимальный угол суставного аппарата (</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действительно являются одним и тем же измерением и используются взаимозаменяемо для определения угла суставной поверхности плюсневой кости. Из анализа имеющейся литературы ясно, что надежность и клиническая важность дистального угла плюсневых костей вызывает подозрения. Вероятно, это связано с тем, что рентгенографическая оценка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xml:space="preserve"> является двумерным наблюдением и меняется в зависимости от трехмерного положения первого луча. Кроме того, наличие угловой деформации суставной поверхности лица не было подтверждено </w:t>
      </w:r>
      <w:proofErr w:type="spellStart"/>
      <w:r w:rsidRPr="0099687D">
        <w:rPr>
          <w:rFonts w:ascii="Times New Roman" w:hAnsi="Times New Roman" w:cs="Times New Roman"/>
          <w:sz w:val="28"/>
          <w:szCs w:val="28"/>
          <w:lang w:val="ru-RU"/>
        </w:rPr>
        <w:t>интраоперационным</w:t>
      </w:r>
      <w:proofErr w:type="spellEnd"/>
      <w:r w:rsidRPr="0099687D">
        <w:rPr>
          <w:rFonts w:ascii="Times New Roman" w:hAnsi="Times New Roman" w:cs="Times New Roman"/>
          <w:sz w:val="28"/>
          <w:szCs w:val="28"/>
          <w:lang w:val="ru-RU"/>
        </w:rPr>
        <w:t xml:space="preserve"> наблюдением. Понятие конгруэнтности суставов было определено </w:t>
      </w:r>
      <w:proofErr w:type="spellStart"/>
      <w:r w:rsidRPr="0099687D">
        <w:rPr>
          <w:rFonts w:ascii="Times New Roman" w:hAnsi="Times New Roman" w:cs="Times New Roman"/>
          <w:sz w:val="28"/>
          <w:szCs w:val="28"/>
          <w:lang w:val="ru-RU"/>
        </w:rPr>
        <w:t>Пигготом</w:t>
      </w:r>
      <w:proofErr w:type="spellEnd"/>
      <w:r w:rsidRPr="0099687D">
        <w:rPr>
          <w:rFonts w:ascii="Times New Roman" w:hAnsi="Times New Roman" w:cs="Times New Roman"/>
          <w:sz w:val="28"/>
          <w:szCs w:val="28"/>
          <w:lang w:val="ru-RU"/>
        </w:rPr>
        <w:t xml:space="preserve"> в 1960 году [59]. Суставы были классифицированы как конгруэнтные, искривленные или </w:t>
      </w:r>
      <w:proofErr w:type="spellStart"/>
      <w:r w:rsidRPr="0099687D">
        <w:rPr>
          <w:rFonts w:ascii="Times New Roman" w:hAnsi="Times New Roman" w:cs="Times New Roman"/>
          <w:sz w:val="28"/>
          <w:szCs w:val="28"/>
          <w:lang w:val="ru-RU"/>
        </w:rPr>
        <w:t>субвывихнутые</w:t>
      </w:r>
      <w:proofErr w:type="spellEnd"/>
      <w:r w:rsidRPr="0099687D">
        <w:rPr>
          <w:rFonts w:ascii="Times New Roman" w:hAnsi="Times New Roman" w:cs="Times New Roman"/>
          <w:sz w:val="28"/>
          <w:szCs w:val="28"/>
          <w:lang w:val="ru-RU"/>
        </w:rPr>
        <w:t xml:space="preserve"> в зависимости от места пересечения линий сустава от головки первой плюсневой кости и основания проксимальной фаланги. Это было связано с адаптацией суставных поверхностей, которая имеет привлекательность для здравого смысла, но не было показано. Неясно, каково истинное влияние конгруэнтности на </w:t>
      </w:r>
      <w:r w:rsidRPr="0099687D">
        <w:rPr>
          <w:rFonts w:ascii="Times New Roman" w:hAnsi="Times New Roman" w:cs="Times New Roman"/>
          <w:sz w:val="28"/>
          <w:szCs w:val="28"/>
          <w:lang w:val="ru-RU"/>
        </w:rPr>
        <w:lastRenderedPageBreak/>
        <w:t xml:space="preserve">деформацию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и интересно рассмотреть возможное влияние вращения фронтальной плоскости на это рентгенографическое измерение в поперечной плоскости. Принимая во внимание серьезные вопросы, которые существуют в отношении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PASA</w:t>
      </w:r>
      <w:r w:rsidRPr="0099687D">
        <w:rPr>
          <w:rFonts w:ascii="Times New Roman" w:hAnsi="Times New Roman" w:cs="Times New Roman"/>
          <w:sz w:val="28"/>
          <w:szCs w:val="28"/>
          <w:lang w:val="ru-RU"/>
        </w:rPr>
        <w:t>, и изменения, которые наблюдаются при многоплоскостном положении, это часто цитируемое рентгенографическое открытие вполне может быть артефактом, обусловленным планарной ориентацией.</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Многие исследователи связывают медиальную клинописную форму с возможной этиологией и прогрессированием приведенной плюсны. В 1960 г. </w:t>
      </w:r>
      <w:proofErr w:type="spellStart"/>
      <w:r w:rsidRPr="0099687D">
        <w:rPr>
          <w:rFonts w:ascii="Times New Roman" w:hAnsi="Times New Roman" w:cs="Times New Roman"/>
          <w:sz w:val="28"/>
          <w:szCs w:val="28"/>
          <w:lang w:val="ru-RU"/>
        </w:rPr>
        <w:t>Лапидус</w:t>
      </w:r>
      <w:proofErr w:type="spellEnd"/>
      <w:r w:rsidRPr="0099687D">
        <w:rPr>
          <w:rFonts w:ascii="Times New Roman" w:hAnsi="Times New Roman" w:cs="Times New Roman"/>
          <w:sz w:val="28"/>
          <w:szCs w:val="28"/>
          <w:lang w:val="ru-RU"/>
        </w:rPr>
        <w:t xml:space="preserve"> [59] описал угловое отклонение </w:t>
      </w:r>
      <w:proofErr w:type="gramStart"/>
      <w:r w:rsidRPr="0099687D">
        <w:rPr>
          <w:rFonts w:ascii="Times New Roman" w:hAnsi="Times New Roman" w:cs="Times New Roman"/>
          <w:sz w:val="28"/>
          <w:szCs w:val="28"/>
          <w:lang w:val="ru-RU"/>
        </w:rPr>
        <w:t>медиальной клиновидной кости</w:t>
      </w:r>
      <w:proofErr w:type="gramEnd"/>
      <w:r w:rsidRPr="0099687D">
        <w:rPr>
          <w:rFonts w:ascii="Times New Roman" w:hAnsi="Times New Roman" w:cs="Times New Roman"/>
          <w:sz w:val="28"/>
          <w:szCs w:val="28"/>
          <w:lang w:val="ru-RU"/>
        </w:rPr>
        <w:t xml:space="preserve"> которое было названо «атавистическим». Это обнаружение формы клиновидной кости было связано с возможной причиной развития </w:t>
      </w:r>
      <w:proofErr w:type="gramStart"/>
      <w:r w:rsidRPr="0099687D">
        <w:rPr>
          <w:rFonts w:ascii="Times New Roman" w:hAnsi="Times New Roman" w:cs="Times New Roman"/>
          <w:sz w:val="28"/>
          <w:szCs w:val="28"/>
        </w:rPr>
        <w:t>HV</w:t>
      </w:r>
      <w:r w:rsidRPr="0099687D">
        <w:rPr>
          <w:rFonts w:ascii="Times New Roman" w:hAnsi="Times New Roman" w:cs="Times New Roman"/>
          <w:sz w:val="28"/>
          <w:szCs w:val="28"/>
          <w:lang w:val="ru-RU"/>
        </w:rPr>
        <w:t>[</w:t>
      </w:r>
      <w:proofErr w:type="gramEnd"/>
      <w:r w:rsidRPr="0099687D">
        <w:rPr>
          <w:rFonts w:ascii="Times New Roman" w:hAnsi="Times New Roman" w:cs="Times New Roman"/>
          <w:sz w:val="28"/>
          <w:szCs w:val="28"/>
          <w:lang w:val="ru-RU"/>
        </w:rPr>
        <w:t xml:space="preserve">59]. </w:t>
      </w:r>
      <w:r w:rsidRPr="0099687D">
        <w:rPr>
          <w:rFonts w:ascii="Times New Roman" w:hAnsi="Times New Roman" w:cs="Times New Roman"/>
          <w:sz w:val="28"/>
          <w:szCs w:val="28"/>
        </w:rPr>
        <w:t>Vyas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2010 году [159] обнаружили, что медиальный клиновидный угол наклона не связан с ювенильной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С другой стороны, Бернс и Мехам в 2014 году [13] указали, что многие теория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предполагают патологию </w:t>
      </w:r>
      <w:proofErr w:type="spellStart"/>
      <w:r w:rsidRPr="0099687D">
        <w:rPr>
          <w:rFonts w:ascii="Times New Roman" w:hAnsi="Times New Roman" w:cs="Times New Roman"/>
          <w:sz w:val="28"/>
          <w:szCs w:val="28"/>
          <w:lang w:val="ru-RU"/>
        </w:rPr>
        <w:t>плюснеклиновидного</w:t>
      </w:r>
      <w:proofErr w:type="spellEnd"/>
      <w:r w:rsidRPr="0099687D">
        <w:rPr>
          <w:rFonts w:ascii="Times New Roman" w:hAnsi="Times New Roman" w:cs="Times New Roman"/>
          <w:sz w:val="28"/>
          <w:szCs w:val="28"/>
          <w:lang w:val="ru-RU"/>
        </w:rPr>
        <w:t xml:space="preserve"> сустава. Однако не все типы суставов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имели суставы аномальной формы. Это было подтверждено </w:t>
      </w:r>
      <w:r w:rsidRPr="0099687D">
        <w:rPr>
          <w:rFonts w:ascii="Times New Roman" w:hAnsi="Times New Roman" w:cs="Times New Roman"/>
          <w:sz w:val="28"/>
          <w:szCs w:val="28"/>
        </w:rPr>
        <w:t>Doty</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[42], которые обнаружили, что подвижность в первой </w:t>
      </w:r>
      <w:proofErr w:type="spellStart"/>
      <w:r w:rsidRPr="0099687D">
        <w:rPr>
          <w:rFonts w:ascii="Times New Roman" w:hAnsi="Times New Roman" w:cs="Times New Roman"/>
          <w:sz w:val="28"/>
          <w:szCs w:val="28"/>
          <w:lang w:val="ru-RU"/>
        </w:rPr>
        <w:t>плюснеклиновидном</w:t>
      </w:r>
      <w:proofErr w:type="spellEnd"/>
      <w:r w:rsidRPr="0099687D">
        <w:rPr>
          <w:rFonts w:ascii="Times New Roman" w:hAnsi="Times New Roman" w:cs="Times New Roman"/>
          <w:sz w:val="28"/>
          <w:szCs w:val="28"/>
          <w:lang w:val="ru-RU"/>
        </w:rPr>
        <w:t xml:space="preserve"> сустава не была связана с формой сустава или медиальным углом наклона. </w:t>
      </w:r>
      <w:proofErr w:type="spellStart"/>
      <w:r w:rsidRPr="0099687D">
        <w:rPr>
          <w:rFonts w:ascii="Times New Roman" w:hAnsi="Times New Roman" w:cs="Times New Roman"/>
          <w:sz w:val="28"/>
          <w:szCs w:val="28"/>
          <w:lang w:val="ru-RU"/>
        </w:rPr>
        <w:t>Сарагас</w:t>
      </w:r>
      <w:proofErr w:type="spellEnd"/>
      <w:r w:rsidRPr="0099687D">
        <w:rPr>
          <w:rFonts w:ascii="Times New Roman" w:hAnsi="Times New Roman" w:cs="Times New Roman"/>
          <w:sz w:val="28"/>
          <w:szCs w:val="28"/>
          <w:lang w:val="ru-RU"/>
        </w:rPr>
        <w:t xml:space="preserve"> и Беккер также подтвердили отсутствие связи с первым плюсневым клиновидным углом 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[143]. Кроме того, </w:t>
      </w:r>
      <w:r w:rsidRPr="0099687D">
        <w:rPr>
          <w:rFonts w:ascii="Times New Roman" w:hAnsi="Times New Roman" w:cs="Times New Roman"/>
          <w:sz w:val="28"/>
          <w:szCs w:val="28"/>
        </w:rPr>
        <w:t>Hatch</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[58] обнаружили обратную зависимость от наклона и тяжести вальгусного сустава и пришли к выводу, что наклон сустава является плохим индикатором деформации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8" w:name="позиция-сесамовидных-костей"/>
      <w:bookmarkEnd w:id="7"/>
      <w:r w:rsidRPr="0099687D">
        <w:rPr>
          <w:rFonts w:ascii="Times New Roman" w:hAnsi="Times New Roman" w:cs="Times New Roman"/>
          <w:b/>
          <w:bCs/>
          <w:sz w:val="28"/>
          <w:szCs w:val="28"/>
          <w:lang w:val="ru-RU"/>
        </w:rPr>
        <w:t xml:space="preserve">Позиция </w:t>
      </w:r>
      <w:proofErr w:type="spellStart"/>
      <w:r w:rsidRPr="0099687D">
        <w:rPr>
          <w:rFonts w:ascii="Times New Roman" w:hAnsi="Times New Roman" w:cs="Times New Roman"/>
          <w:b/>
          <w:bCs/>
          <w:sz w:val="28"/>
          <w:szCs w:val="28"/>
          <w:lang w:val="ru-RU"/>
        </w:rPr>
        <w:t>сесамовидных</w:t>
      </w:r>
      <w:proofErr w:type="spellEnd"/>
      <w:r w:rsidRPr="0099687D">
        <w:rPr>
          <w:rFonts w:ascii="Times New Roman" w:hAnsi="Times New Roman" w:cs="Times New Roman"/>
          <w:b/>
          <w:bCs/>
          <w:sz w:val="28"/>
          <w:szCs w:val="28"/>
          <w:lang w:val="ru-RU"/>
        </w:rPr>
        <w:t xml:space="preserve"> костей</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Еще одним распространенным рентгенологическим измерением, рекомендуемым для определения стадии деформации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и выбора корректирующих процедур, является положение </w:t>
      </w:r>
      <w:proofErr w:type="spellStart"/>
      <w:r w:rsidRPr="0099687D">
        <w:rPr>
          <w:rFonts w:ascii="Times New Roman" w:hAnsi="Times New Roman" w:cs="Times New Roman"/>
          <w:sz w:val="28"/>
          <w:szCs w:val="28"/>
          <w:lang w:val="ru-RU"/>
        </w:rPr>
        <w:t>сесамовидный</w:t>
      </w:r>
      <w:proofErr w:type="spellEnd"/>
      <w:r w:rsidRPr="0099687D">
        <w:rPr>
          <w:rFonts w:ascii="Times New Roman" w:hAnsi="Times New Roman" w:cs="Times New Roman"/>
          <w:sz w:val="28"/>
          <w:szCs w:val="28"/>
          <w:lang w:val="ru-RU"/>
        </w:rPr>
        <w:t xml:space="preserve"> в поперечной </w:t>
      </w:r>
      <w:r w:rsidRPr="0099687D">
        <w:rPr>
          <w:rFonts w:ascii="Times New Roman" w:hAnsi="Times New Roman" w:cs="Times New Roman"/>
          <w:sz w:val="28"/>
          <w:szCs w:val="28"/>
          <w:lang w:val="ru-RU"/>
        </w:rPr>
        <w:lastRenderedPageBreak/>
        <w:t>плоскости большеберцовой кости (</w:t>
      </w:r>
      <w:r w:rsidRPr="0099687D">
        <w:rPr>
          <w:rFonts w:ascii="Times New Roman" w:hAnsi="Times New Roman" w:cs="Times New Roman"/>
          <w:sz w:val="28"/>
          <w:szCs w:val="28"/>
        </w:rPr>
        <w:t>TSP</w:t>
      </w:r>
      <w:r w:rsidRPr="0099687D">
        <w:rPr>
          <w:rFonts w:ascii="Times New Roman" w:hAnsi="Times New Roman" w:cs="Times New Roman"/>
          <w:sz w:val="28"/>
          <w:szCs w:val="28"/>
          <w:lang w:val="ru-RU"/>
        </w:rPr>
        <w:t>)</w:t>
      </w:r>
      <w:r w:rsidRPr="0099687D">
        <w:rPr>
          <w:rStyle w:val="ae"/>
          <w:rFonts w:ascii="Times New Roman" w:hAnsi="Times New Roman" w:cs="Times New Roman"/>
          <w:sz w:val="28"/>
          <w:szCs w:val="28"/>
        </w:rPr>
        <w:footnoteReference w:id="6"/>
      </w:r>
      <w:r w:rsidRPr="0099687D">
        <w:rPr>
          <w:rFonts w:ascii="Times New Roman" w:hAnsi="Times New Roman" w:cs="Times New Roman"/>
          <w:sz w:val="28"/>
          <w:szCs w:val="28"/>
          <w:lang w:val="ru-RU"/>
        </w:rPr>
        <w:t xml:space="preserve">. Как и другие рассмотренные рентгенологические измерения, данные, описывающие роль положения </w:t>
      </w:r>
      <w:proofErr w:type="spellStart"/>
      <w:r w:rsidRPr="0099687D">
        <w:rPr>
          <w:rFonts w:ascii="Times New Roman" w:hAnsi="Times New Roman" w:cs="Times New Roman"/>
          <w:sz w:val="28"/>
          <w:szCs w:val="28"/>
          <w:lang w:val="ru-RU"/>
        </w:rPr>
        <w:t>сесамоида</w:t>
      </w:r>
      <w:proofErr w:type="spellEnd"/>
      <w:r w:rsidRPr="0099687D">
        <w:rPr>
          <w:rFonts w:ascii="Times New Roman" w:hAnsi="Times New Roman" w:cs="Times New Roman"/>
          <w:sz w:val="28"/>
          <w:szCs w:val="28"/>
          <w:lang w:val="ru-RU"/>
        </w:rPr>
        <w:t xml:space="preserve"> в развитии и коррекции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претерпели эволюцию. В то время как большинство авторов утверждают, что </w:t>
      </w:r>
      <w:proofErr w:type="spellStart"/>
      <w:r w:rsidRPr="0099687D">
        <w:rPr>
          <w:rFonts w:ascii="Times New Roman" w:hAnsi="Times New Roman" w:cs="Times New Roman"/>
          <w:sz w:val="28"/>
          <w:szCs w:val="28"/>
          <w:lang w:val="ru-RU"/>
        </w:rPr>
        <w:t>сесамовидная</w:t>
      </w:r>
      <w:proofErr w:type="spellEnd"/>
      <w:r w:rsidRPr="0099687D">
        <w:rPr>
          <w:rFonts w:ascii="Times New Roman" w:hAnsi="Times New Roman" w:cs="Times New Roman"/>
          <w:sz w:val="28"/>
          <w:szCs w:val="28"/>
          <w:lang w:val="ru-RU"/>
        </w:rPr>
        <w:t xml:space="preserve"> перестройка имеет решающее значение для общего успеха восстановления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проблема заключалась в понимании механики [89]. В 1951 году Харди и </w:t>
      </w:r>
      <w:proofErr w:type="spellStart"/>
      <w:r w:rsidRPr="0099687D">
        <w:rPr>
          <w:rFonts w:ascii="Times New Roman" w:hAnsi="Times New Roman" w:cs="Times New Roman"/>
          <w:sz w:val="28"/>
          <w:szCs w:val="28"/>
          <w:lang w:val="ru-RU"/>
        </w:rPr>
        <w:t>Клэпхем</w:t>
      </w:r>
      <w:proofErr w:type="spellEnd"/>
      <w:r w:rsidRPr="0099687D">
        <w:rPr>
          <w:rFonts w:ascii="Times New Roman" w:hAnsi="Times New Roman" w:cs="Times New Roman"/>
          <w:sz w:val="28"/>
          <w:szCs w:val="28"/>
          <w:lang w:val="ru-RU"/>
        </w:rPr>
        <w:t xml:space="preserve"> [156] описали </w:t>
      </w:r>
      <w:proofErr w:type="spellStart"/>
      <w:r w:rsidRPr="0099687D">
        <w:rPr>
          <w:rFonts w:ascii="Times New Roman" w:hAnsi="Times New Roman" w:cs="Times New Roman"/>
          <w:sz w:val="28"/>
          <w:szCs w:val="28"/>
          <w:lang w:val="ru-RU"/>
        </w:rPr>
        <w:t>сесамовидное</w:t>
      </w:r>
      <w:proofErr w:type="spellEnd"/>
      <w:r w:rsidRPr="0099687D">
        <w:rPr>
          <w:rFonts w:ascii="Times New Roman" w:hAnsi="Times New Roman" w:cs="Times New Roman"/>
          <w:sz w:val="28"/>
          <w:szCs w:val="28"/>
          <w:lang w:val="ru-RU"/>
        </w:rPr>
        <w:t xml:space="preserve"> положение большеберцовой кости от одного до семи, где семь является самой тяжелой деформацией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Семипозиционное </w:t>
      </w:r>
      <w:proofErr w:type="spellStart"/>
      <w:r w:rsidRPr="0099687D">
        <w:rPr>
          <w:rFonts w:ascii="Times New Roman" w:hAnsi="Times New Roman" w:cs="Times New Roman"/>
          <w:sz w:val="28"/>
          <w:szCs w:val="28"/>
          <w:lang w:val="ru-RU"/>
        </w:rPr>
        <w:t>сесамовидное</w:t>
      </w:r>
      <w:proofErr w:type="spellEnd"/>
      <w:r w:rsidRPr="0099687D">
        <w:rPr>
          <w:rFonts w:ascii="Times New Roman" w:hAnsi="Times New Roman" w:cs="Times New Roman"/>
          <w:sz w:val="28"/>
          <w:szCs w:val="28"/>
          <w:lang w:val="ru-RU"/>
        </w:rPr>
        <w:t xml:space="preserve"> расположение большеберцовой кости Харди и </w:t>
      </w:r>
      <w:proofErr w:type="spellStart"/>
      <w:r w:rsidRPr="0099687D">
        <w:rPr>
          <w:rFonts w:ascii="Times New Roman" w:hAnsi="Times New Roman" w:cs="Times New Roman"/>
          <w:sz w:val="28"/>
          <w:szCs w:val="28"/>
          <w:lang w:val="ru-RU"/>
        </w:rPr>
        <w:t>Клэпхэма</w:t>
      </w:r>
      <w:proofErr w:type="spellEnd"/>
      <w:r w:rsidRPr="0099687D">
        <w:rPr>
          <w:rFonts w:ascii="Times New Roman" w:hAnsi="Times New Roman" w:cs="Times New Roman"/>
          <w:sz w:val="28"/>
          <w:szCs w:val="28"/>
          <w:lang w:val="ru-RU"/>
        </w:rPr>
        <w:t xml:space="preserve"> на рентгенограмме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[156]</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Ранние исследования в большей степени сосредоточены на рентгенографическом виде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lang w:val="ru-RU"/>
        </w:rPr>
        <w:t>Сарагас</w:t>
      </w:r>
      <w:proofErr w:type="spellEnd"/>
      <w:r w:rsidRPr="0099687D">
        <w:rPr>
          <w:rFonts w:ascii="Times New Roman" w:hAnsi="Times New Roman" w:cs="Times New Roman"/>
          <w:sz w:val="28"/>
          <w:szCs w:val="28"/>
          <w:lang w:val="ru-RU"/>
        </w:rPr>
        <w:t xml:space="preserve"> и Беккер [140] указали, что </w:t>
      </w:r>
      <w:proofErr w:type="spellStart"/>
      <w:r w:rsidRPr="0099687D">
        <w:rPr>
          <w:rFonts w:ascii="Times New Roman" w:hAnsi="Times New Roman" w:cs="Times New Roman"/>
          <w:sz w:val="28"/>
          <w:szCs w:val="28"/>
          <w:lang w:val="ru-RU"/>
        </w:rPr>
        <w:t>сесамовидные</w:t>
      </w:r>
      <w:proofErr w:type="spellEnd"/>
      <w:r w:rsidRPr="0099687D">
        <w:rPr>
          <w:rFonts w:ascii="Times New Roman" w:hAnsi="Times New Roman" w:cs="Times New Roman"/>
          <w:sz w:val="28"/>
          <w:szCs w:val="28"/>
          <w:lang w:val="ru-RU"/>
        </w:rPr>
        <w:t xml:space="preserve"> кости неподвижны, а плюсневая кость является компонентом, который движется с повышенной интенсивностью. Кроме того, </w:t>
      </w:r>
      <w:r w:rsidRPr="0099687D">
        <w:rPr>
          <w:rFonts w:ascii="Times New Roman" w:hAnsi="Times New Roman" w:cs="Times New Roman"/>
          <w:sz w:val="28"/>
          <w:szCs w:val="28"/>
        </w:rPr>
        <w:t>Woo</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2015 г. [163] подтвердили, что латеральный высвобождение </w:t>
      </w:r>
      <w:proofErr w:type="spellStart"/>
      <w:r w:rsidRPr="0099687D">
        <w:rPr>
          <w:rFonts w:ascii="Times New Roman" w:hAnsi="Times New Roman" w:cs="Times New Roman"/>
          <w:sz w:val="28"/>
          <w:szCs w:val="28"/>
          <w:lang w:val="ru-RU"/>
        </w:rPr>
        <w:t>сесамовидных</w:t>
      </w:r>
      <w:proofErr w:type="spellEnd"/>
      <w:r w:rsidRPr="0099687D">
        <w:rPr>
          <w:rFonts w:ascii="Times New Roman" w:hAnsi="Times New Roman" w:cs="Times New Roman"/>
          <w:sz w:val="28"/>
          <w:szCs w:val="28"/>
          <w:lang w:val="ru-RU"/>
        </w:rPr>
        <w:t xml:space="preserve"> мышц при хирургической коррекции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rPr>
        <w:t>abducto</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сам по себе не влияет на положение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мышцы. </w:t>
      </w:r>
      <w:proofErr w:type="spellStart"/>
      <w:r w:rsidRPr="0099687D">
        <w:rPr>
          <w:rFonts w:ascii="Times New Roman" w:hAnsi="Times New Roman" w:cs="Times New Roman"/>
          <w:sz w:val="28"/>
          <w:szCs w:val="28"/>
        </w:rPr>
        <w:t>Geng</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[53] отметили, что латеральная </w:t>
      </w:r>
      <w:proofErr w:type="spellStart"/>
      <w:r w:rsidRPr="0099687D">
        <w:rPr>
          <w:rFonts w:ascii="Times New Roman" w:hAnsi="Times New Roman" w:cs="Times New Roman"/>
          <w:sz w:val="28"/>
          <w:szCs w:val="28"/>
          <w:lang w:val="ru-RU"/>
        </w:rPr>
        <w:t>сесамовидная</w:t>
      </w:r>
      <w:proofErr w:type="spellEnd"/>
      <w:r w:rsidRPr="0099687D">
        <w:rPr>
          <w:rFonts w:ascii="Times New Roman" w:hAnsi="Times New Roman" w:cs="Times New Roman"/>
          <w:sz w:val="28"/>
          <w:szCs w:val="28"/>
          <w:lang w:val="ru-RU"/>
        </w:rPr>
        <w:t xml:space="preserve"> кости не изменяет положение относительно второй плюсневой кости, что подтверждает более раннее исследование </w:t>
      </w:r>
      <w:proofErr w:type="spellStart"/>
      <w:r w:rsidRPr="0099687D">
        <w:rPr>
          <w:rFonts w:ascii="Times New Roman" w:hAnsi="Times New Roman" w:cs="Times New Roman"/>
          <w:sz w:val="28"/>
          <w:szCs w:val="28"/>
          <w:lang w:val="ru-RU"/>
        </w:rPr>
        <w:t>Сарагаса</w:t>
      </w:r>
      <w:proofErr w:type="spellEnd"/>
      <w:r w:rsidRPr="0099687D">
        <w:rPr>
          <w:rFonts w:ascii="Times New Roman" w:hAnsi="Times New Roman" w:cs="Times New Roman"/>
          <w:sz w:val="28"/>
          <w:szCs w:val="28"/>
          <w:lang w:val="ru-RU"/>
        </w:rPr>
        <w:t xml:space="preserve"> и Беккера. </w:t>
      </w:r>
      <w:r w:rsidRPr="0099687D">
        <w:rPr>
          <w:rFonts w:ascii="Times New Roman" w:hAnsi="Times New Roman" w:cs="Times New Roman"/>
          <w:sz w:val="28"/>
          <w:szCs w:val="28"/>
        </w:rPr>
        <w:t>Meyer</w:t>
      </w:r>
      <w:r w:rsidRPr="0099687D">
        <w:rPr>
          <w:rFonts w:ascii="Times New Roman" w:hAnsi="Times New Roman" w:cs="Times New Roman"/>
          <w:sz w:val="28"/>
          <w:szCs w:val="28"/>
          <w:lang w:val="ru-RU"/>
        </w:rPr>
        <w:t xml:space="preserve"> [106] отметил, что </w:t>
      </w:r>
      <w:r w:rsidRPr="0099687D">
        <w:rPr>
          <w:rFonts w:ascii="Times New Roman" w:hAnsi="Times New Roman" w:cs="Times New Roman"/>
          <w:sz w:val="28"/>
          <w:szCs w:val="28"/>
        </w:rPr>
        <w:t>TSP</w:t>
      </w:r>
      <w:r w:rsidRPr="0099687D">
        <w:rPr>
          <w:rFonts w:ascii="Times New Roman" w:hAnsi="Times New Roman" w:cs="Times New Roman"/>
          <w:sz w:val="28"/>
          <w:szCs w:val="28"/>
          <w:lang w:val="ru-RU"/>
        </w:rPr>
        <w:t xml:space="preserve"> одного не наблюдалось в их «нормальной» популяции, что ставит под сомнение то, что мы определяем как норму в отношении </w:t>
      </w:r>
      <w:proofErr w:type="spellStart"/>
      <w:r w:rsidRPr="0099687D">
        <w:rPr>
          <w:rFonts w:ascii="Times New Roman" w:hAnsi="Times New Roman" w:cs="Times New Roman"/>
          <w:sz w:val="28"/>
          <w:szCs w:val="28"/>
          <w:lang w:val="ru-RU"/>
        </w:rPr>
        <w:t>сесамоидной</w:t>
      </w:r>
      <w:proofErr w:type="spellEnd"/>
      <w:r w:rsidRPr="0099687D">
        <w:rPr>
          <w:rFonts w:ascii="Times New Roman" w:hAnsi="Times New Roman" w:cs="Times New Roman"/>
          <w:sz w:val="28"/>
          <w:szCs w:val="28"/>
          <w:lang w:val="ru-RU"/>
        </w:rPr>
        <w:t xml:space="preserve"> популяции. Основная проблема при оценке </w:t>
      </w:r>
      <w:r w:rsidRPr="0099687D">
        <w:rPr>
          <w:rFonts w:ascii="Times New Roman" w:hAnsi="Times New Roman" w:cs="Times New Roman"/>
          <w:sz w:val="28"/>
          <w:szCs w:val="28"/>
        </w:rPr>
        <w:t>TSP</w:t>
      </w:r>
      <w:r w:rsidRPr="0099687D">
        <w:rPr>
          <w:rFonts w:ascii="Times New Roman" w:hAnsi="Times New Roman" w:cs="Times New Roman"/>
          <w:sz w:val="28"/>
          <w:szCs w:val="28"/>
          <w:lang w:val="ru-RU"/>
        </w:rPr>
        <w:t xml:space="preserve"> заключается в том, действительно ли то, что мы видим на рентгенограмме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и используемой для определения </w:t>
      </w:r>
      <w:proofErr w:type="spellStart"/>
      <w:r w:rsidRPr="0099687D">
        <w:rPr>
          <w:rFonts w:ascii="Times New Roman" w:hAnsi="Times New Roman" w:cs="Times New Roman"/>
          <w:sz w:val="28"/>
          <w:szCs w:val="28"/>
          <w:lang w:val="ru-RU"/>
        </w:rPr>
        <w:t>сесамовидного</w:t>
      </w:r>
      <w:proofErr w:type="spellEnd"/>
      <w:r w:rsidRPr="0099687D">
        <w:rPr>
          <w:rFonts w:ascii="Times New Roman" w:hAnsi="Times New Roman" w:cs="Times New Roman"/>
          <w:sz w:val="28"/>
          <w:szCs w:val="28"/>
          <w:lang w:val="ru-RU"/>
        </w:rPr>
        <w:t xml:space="preserve"> подвывиха, является точным. </w:t>
      </w:r>
      <w:proofErr w:type="spellStart"/>
      <w:r w:rsidRPr="0099687D">
        <w:rPr>
          <w:rFonts w:ascii="Times New Roman" w:hAnsi="Times New Roman" w:cs="Times New Roman"/>
          <w:sz w:val="28"/>
          <w:szCs w:val="28"/>
          <w:lang w:val="ru-RU"/>
        </w:rPr>
        <w:t>Талбот</w:t>
      </w:r>
      <w:proofErr w:type="spellEnd"/>
      <w:r w:rsidRPr="0099687D">
        <w:rPr>
          <w:rFonts w:ascii="Times New Roman" w:hAnsi="Times New Roman" w:cs="Times New Roman"/>
          <w:sz w:val="28"/>
          <w:szCs w:val="28"/>
          <w:lang w:val="ru-RU"/>
        </w:rPr>
        <w:t xml:space="preserve"> и </w:t>
      </w:r>
      <w:proofErr w:type="spellStart"/>
      <w:r w:rsidRPr="0099687D">
        <w:rPr>
          <w:rFonts w:ascii="Times New Roman" w:hAnsi="Times New Roman" w:cs="Times New Roman"/>
          <w:sz w:val="28"/>
          <w:szCs w:val="28"/>
          <w:lang w:val="ru-RU"/>
        </w:rPr>
        <w:t>Зальцман</w:t>
      </w:r>
      <w:proofErr w:type="spellEnd"/>
      <w:r w:rsidRPr="0099687D">
        <w:rPr>
          <w:rFonts w:ascii="Times New Roman" w:hAnsi="Times New Roman" w:cs="Times New Roman"/>
          <w:sz w:val="28"/>
          <w:szCs w:val="28"/>
          <w:lang w:val="ru-RU"/>
        </w:rPr>
        <w:t xml:space="preserve"> [153] заявили, что рентгенологическое изображение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не коррелирует с осевыми видами. По аналогии с медиальными </w:t>
      </w:r>
      <w:proofErr w:type="spellStart"/>
      <w:r w:rsidRPr="0099687D">
        <w:rPr>
          <w:rFonts w:ascii="Times New Roman" w:hAnsi="Times New Roman" w:cs="Times New Roman"/>
          <w:sz w:val="28"/>
          <w:szCs w:val="28"/>
          <w:lang w:val="ru-RU"/>
        </w:rPr>
        <w:t>сесамовидными</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lang w:val="ru-RU"/>
        </w:rPr>
        <w:lastRenderedPageBreak/>
        <w:t xml:space="preserve">параметрами наблюдаемого латерального </w:t>
      </w:r>
      <w:proofErr w:type="spellStart"/>
      <w:r w:rsidRPr="0099687D">
        <w:rPr>
          <w:rFonts w:ascii="Times New Roman" w:hAnsi="Times New Roman" w:cs="Times New Roman"/>
          <w:sz w:val="28"/>
          <w:szCs w:val="28"/>
          <w:lang w:val="ru-RU"/>
        </w:rPr>
        <w:t>сесамоидного</w:t>
      </w:r>
      <w:proofErr w:type="spellEnd"/>
      <w:r w:rsidRPr="0099687D">
        <w:rPr>
          <w:rFonts w:ascii="Times New Roman" w:hAnsi="Times New Roman" w:cs="Times New Roman"/>
          <w:sz w:val="28"/>
          <w:szCs w:val="28"/>
          <w:lang w:val="ru-RU"/>
        </w:rPr>
        <w:t xml:space="preserve"> положения также обсуждались [119]. Влияние выворота плюсневой кости на воспринимаемый </w:t>
      </w:r>
      <w:proofErr w:type="spellStart"/>
      <w:r w:rsidRPr="0099687D">
        <w:rPr>
          <w:rFonts w:ascii="Times New Roman" w:hAnsi="Times New Roman" w:cs="Times New Roman"/>
          <w:sz w:val="28"/>
          <w:szCs w:val="28"/>
          <w:lang w:val="ru-RU"/>
        </w:rPr>
        <w:t>сесамовидный</w:t>
      </w:r>
      <w:proofErr w:type="spellEnd"/>
      <w:r w:rsidRPr="0099687D">
        <w:rPr>
          <w:rFonts w:ascii="Times New Roman" w:hAnsi="Times New Roman" w:cs="Times New Roman"/>
          <w:sz w:val="28"/>
          <w:szCs w:val="28"/>
          <w:lang w:val="ru-RU"/>
        </w:rPr>
        <w:t xml:space="preserve"> подвывих широко обсуждается в последние несколько лет, и его нельзя сбрасывать со счетов.</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proofErr w:type="spellStart"/>
      <w:r w:rsidRPr="0099687D">
        <w:rPr>
          <w:rFonts w:ascii="Times New Roman" w:hAnsi="Times New Roman" w:cs="Times New Roman"/>
          <w:sz w:val="28"/>
          <w:szCs w:val="28"/>
          <w:lang w:val="ru-RU"/>
        </w:rPr>
        <w:t>Кувано</w:t>
      </w:r>
      <w:proofErr w:type="spellEnd"/>
      <w:r w:rsidRPr="0099687D">
        <w:rPr>
          <w:rFonts w:ascii="Times New Roman" w:hAnsi="Times New Roman" w:cs="Times New Roman"/>
          <w:sz w:val="28"/>
          <w:szCs w:val="28"/>
          <w:lang w:val="ru-RU"/>
        </w:rPr>
        <w:t xml:space="preserve"> [83] идентифицировал вращение </w:t>
      </w:r>
      <w:proofErr w:type="spellStart"/>
      <w:r w:rsidRPr="0099687D">
        <w:rPr>
          <w:rFonts w:ascii="Times New Roman" w:hAnsi="Times New Roman" w:cs="Times New Roman"/>
          <w:sz w:val="28"/>
          <w:szCs w:val="28"/>
          <w:lang w:val="ru-RU"/>
        </w:rPr>
        <w:t>сесамоида</w:t>
      </w:r>
      <w:proofErr w:type="spellEnd"/>
      <w:r w:rsidRPr="0099687D">
        <w:rPr>
          <w:rFonts w:ascii="Times New Roman" w:hAnsi="Times New Roman" w:cs="Times New Roman"/>
          <w:sz w:val="28"/>
          <w:szCs w:val="28"/>
          <w:lang w:val="ru-RU"/>
        </w:rPr>
        <w:t xml:space="preserve"> на осевых проекциях и описал угол поворота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проекции. Дальнейшие исследования прояснили важность вращения плюсневой кости во фронтальной плоскости и последующего вращения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кости. </w:t>
      </w:r>
      <w:r w:rsidRPr="0099687D">
        <w:rPr>
          <w:rFonts w:ascii="Times New Roman" w:hAnsi="Times New Roman" w:cs="Times New Roman"/>
          <w:sz w:val="28"/>
          <w:szCs w:val="28"/>
        </w:rPr>
        <w:t>Dayton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[36] в своем исследовании трупов отметили, что вращение фронтальной плоскости коррелирует с изменениями </w:t>
      </w:r>
      <w:proofErr w:type="spellStart"/>
      <w:r w:rsidRPr="0099687D">
        <w:rPr>
          <w:rFonts w:ascii="Times New Roman" w:hAnsi="Times New Roman" w:cs="Times New Roman"/>
          <w:sz w:val="28"/>
          <w:szCs w:val="28"/>
          <w:lang w:val="ru-RU"/>
        </w:rPr>
        <w:t>сесамовидного</w:t>
      </w:r>
      <w:proofErr w:type="spellEnd"/>
      <w:r w:rsidRPr="0099687D">
        <w:rPr>
          <w:rFonts w:ascii="Times New Roman" w:hAnsi="Times New Roman" w:cs="Times New Roman"/>
          <w:sz w:val="28"/>
          <w:szCs w:val="28"/>
          <w:lang w:val="ru-RU"/>
        </w:rPr>
        <w:t xml:space="preserve"> положения большеберцовой кости (</w:t>
      </w:r>
      <w:r w:rsidRPr="0099687D">
        <w:rPr>
          <w:rFonts w:ascii="Times New Roman" w:hAnsi="Times New Roman" w:cs="Times New Roman"/>
          <w:sz w:val="28"/>
          <w:szCs w:val="28"/>
        </w:rPr>
        <w:t>TSP</w:t>
      </w:r>
      <w:r w:rsidRPr="0099687D">
        <w:rPr>
          <w:rFonts w:ascii="Times New Roman" w:hAnsi="Times New Roman" w:cs="Times New Roman"/>
          <w:sz w:val="28"/>
          <w:szCs w:val="28"/>
          <w:lang w:val="ru-RU"/>
        </w:rPr>
        <w:t xml:space="preserve">) и угла </w:t>
      </w:r>
      <w:r w:rsidRPr="0099687D">
        <w:rPr>
          <w:rFonts w:ascii="Times New Roman" w:hAnsi="Times New Roman" w:cs="Times New Roman"/>
          <w:sz w:val="28"/>
          <w:szCs w:val="28"/>
        </w:rPr>
        <w:t>IM</w:t>
      </w:r>
      <w:r w:rsidRPr="0099687D">
        <w:rPr>
          <w:rFonts w:ascii="Times New Roman" w:hAnsi="Times New Roman" w:cs="Times New Roman"/>
          <w:sz w:val="28"/>
          <w:szCs w:val="28"/>
          <w:lang w:val="ru-RU"/>
        </w:rPr>
        <w:t xml:space="preserve">. Это также было подтверждено </w:t>
      </w:r>
      <w:r w:rsidRPr="0099687D">
        <w:rPr>
          <w:rFonts w:ascii="Times New Roman" w:hAnsi="Times New Roman" w:cs="Times New Roman"/>
          <w:sz w:val="28"/>
          <w:szCs w:val="28"/>
        </w:rPr>
        <w:t>DiDomenico</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2014 году [39]. Идентификация вращения первой плюсневой кости во фронтальной плоскости восходит к </w:t>
      </w:r>
      <w:r w:rsidRPr="0099687D">
        <w:rPr>
          <w:rFonts w:ascii="Times New Roman" w:hAnsi="Times New Roman" w:cs="Times New Roman"/>
          <w:sz w:val="28"/>
          <w:szCs w:val="28"/>
        </w:rPr>
        <w:t>DJ</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Morton</w:t>
      </w:r>
      <w:r w:rsidRPr="0099687D">
        <w:rPr>
          <w:rFonts w:ascii="Times New Roman" w:hAnsi="Times New Roman" w:cs="Times New Roman"/>
          <w:sz w:val="28"/>
          <w:szCs w:val="28"/>
          <w:lang w:val="ru-RU"/>
        </w:rPr>
        <w:t xml:space="preserve"> [59] и </w:t>
      </w:r>
      <w:r w:rsidRPr="0099687D">
        <w:rPr>
          <w:rFonts w:ascii="Times New Roman" w:hAnsi="Times New Roman" w:cs="Times New Roman"/>
          <w:sz w:val="28"/>
          <w:szCs w:val="28"/>
        </w:rPr>
        <w:t>Mizuno</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[59]. Авторы подчеркивают важность получения аксиальных рентгенограмм для оценки вращения </w:t>
      </w:r>
      <w:proofErr w:type="spellStart"/>
      <w:r w:rsidRPr="0099687D">
        <w:rPr>
          <w:rFonts w:ascii="Times New Roman" w:hAnsi="Times New Roman" w:cs="Times New Roman"/>
          <w:sz w:val="28"/>
          <w:szCs w:val="28"/>
          <w:lang w:val="ru-RU"/>
        </w:rPr>
        <w:t>сесамоидов</w:t>
      </w:r>
      <w:proofErr w:type="spellEnd"/>
      <w:r w:rsidRPr="0099687D">
        <w:rPr>
          <w:rFonts w:ascii="Times New Roman" w:hAnsi="Times New Roman" w:cs="Times New Roman"/>
          <w:sz w:val="28"/>
          <w:szCs w:val="28"/>
          <w:lang w:val="ru-RU"/>
        </w:rPr>
        <w:t xml:space="preserve"> [59]. Аксиальный вид в сочетании с рентгенографическими изображениями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LAT</w:t>
      </w:r>
      <w:r w:rsidRPr="0099687D">
        <w:rPr>
          <w:rFonts w:ascii="Times New Roman" w:hAnsi="Times New Roman" w:cs="Times New Roman"/>
          <w:sz w:val="28"/>
          <w:szCs w:val="28"/>
          <w:lang w:val="ru-RU"/>
        </w:rPr>
        <w:t xml:space="preserve"> обеспечивает 3</w:t>
      </w:r>
      <w:r w:rsidRPr="0099687D">
        <w:rPr>
          <w:rFonts w:ascii="Times New Roman" w:hAnsi="Times New Roman" w:cs="Times New Roman"/>
          <w:sz w:val="28"/>
          <w:szCs w:val="28"/>
        </w:rPr>
        <w:t>D</w:t>
      </w:r>
      <w:r w:rsidRPr="0099687D">
        <w:rPr>
          <w:rFonts w:ascii="Times New Roman" w:hAnsi="Times New Roman" w:cs="Times New Roman"/>
          <w:sz w:val="28"/>
          <w:szCs w:val="28"/>
          <w:lang w:val="ru-RU"/>
        </w:rPr>
        <w:t xml:space="preserve">-представление положения первой плюсневой кости и первого луча. Стандартизация этого представления важна, поскольку существует множество переменных. </w:t>
      </w:r>
      <w:r w:rsidRPr="0099687D">
        <w:rPr>
          <w:rFonts w:ascii="Times New Roman" w:hAnsi="Times New Roman" w:cs="Times New Roman"/>
          <w:sz w:val="28"/>
          <w:szCs w:val="28"/>
        </w:rPr>
        <w:t>Yildirim</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[165] проиллюстрировали, что величина тыльного сгибания первого плюсневого сустава может влиять на </w:t>
      </w:r>
      <w:proofErr w:type="spellStart"/>
      <w:r w:rsidRPr="0099687D">
        <w:rPr>
          <w:rFonts w:ascii="Times New Roman" w:hAnsi="Times New Roman" w:cs="Times New Roman"/>
          <w:sz w:val="28"/>
          <w:szCs w:val="28"/>
          <w:lang w:val="ru-RU"/>
        </w:rPr>
        <w:t>сесамовидное</w:t>
      </w:r>
      <w:proofErr w:type="spellEnd"/>
      <w:r w:rsidRPr="0099687D">
        <w:rPr>
          <w:rFonts w:ascii="Times New Roman" w:hAnsi="Times New Roman" w:cs="Times New Roman"/>
          <w:sz w:val="28"/>
          <w:szCs w:val="28"/>
          <w:lang w:val="ru-RU"/>
        </w:rPr>
        <w:t xml:space="preserve"> положение. Они обнаружили, что чем больше тыльное сгибание сустава, тем больше тенденция к уменьшению </w:t>
      </w:r>
      <w:proofErr w:type="spellStart"/>
      <w:r w:rsidRPr="0099687D">
        <w:rPr>
          <w:rFonts w:ascii="Times New Roman" w:hAnsi="Times New Roman" w:cs="Times New Roman"/>
          <w:sz w:val="28"/>
          <w:szCs w:val="28"/>
          <w:lang w:val="ru-RU"/>
        </w:rPr>
        <w:t>сесамовидных</w:t>
      </w:r>
      <w:proofErr w:type="spellEnd"/>
      <w:r w:rsidRPr="0099687D">
        <w:rPr>
          <w:rFonts w:ascii="Times New Roman" w:hAnsi="Times New Roman" w:cs="Times New Roman"/>
          <w:sz w:val="28"/>
          <w:szCs w:val="28"/>
          <w:lang w:val="ru-RU"/>
        </w:rPr>
        <w:t xml:space="preserve"> мышц под головкой плюсневой кости. С этим согласились и другие исследователи, использующие исследования компьютерной томографии (КТ) [59]. Исследование </w:t>
      </w:r>
      <w:proofErr w:type="spellStart"/>
      <w:r w:rsidRPr="0099687D">
        <w:rPr>
          <w:rFonts w:ascii="Times New Roman" w:hAnsi="Times New Roman" w:cs="Times New Roman"/>
          <w:sz w:val="28"/>
          <w:szCs w:val="28"/>
        </w:rPr>
        <w:t>Lamo</w:t>
      </w:r>
      <w:proofErr w:type="spellEnd"/>
      <w:r w:rsidRPr="0099687D">
        <w:rPr>
          <w:rFonts w:ascii="Times New Roman" w:hAnsi="Times New Roman" w:cs="Times New Roman"/>
          <w:sz w:val="28"/>
          <w:szCs w:val="28"/>
          <w:lang w:val="ru-RU"/>
        </w:rPr>
        <w:t>-</w:t>
      </w:r>
      <w:r w:rsidRPr="0099687D">
        <w:rPr>
          <w:rFonts w:ascii="Times New Roman" w:hAnsi="Times New Roman" w:cs="Times New Roman"/>
          <w:sz w:val="28"/>
          <w:szCs w:val="28"/>
        </w:rPr>
        <w:t>Espinosa</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показало, что наилучшим положением для оценки </w:t>
      </w:r>
      <w:proofErr w:type="spellStart"/>
      <w:r w:rsidRPr="0099687D">
        <w:rPr>
          <w:rFonts w:ascii="Times New Roman" w:hAnsi="Times New Roman" w:cs="Times New Roman"/>
          <w:sz w:val="28"/>
          <w:szCs w:val="28"/>
          <w:lang w:val="ru-RU"/>
        </w:rPr>
        <w:t>сесамоидов</w:t>
      </w:r>
      <w:proofErr w:type="spellEnd"/>
      <w:r w:rsidRPr="0099687D">
        <w:rPr>
          <w:rFonts w:ascii="Times New Roman" w:hAnsi="Times New Roman" w:cs="Times New Roman"/>
          <w:sz w:val="28"/>
          <w:szCs w:val="28"/>
          <w:lang w:val="ru-RU"/>
        </w:rPr>
        <w:t xml:space="preserve"> будет нейтральное положение без индуцированного тыльного сгибания с помощью компьютерной томографии. </w:t>
      </w:r>
      <w:r w:rsidRPr="0099687D">
        <w:rPr>
          <w:rFonts w:ascii="Times New Roman" w:hAnsi="Times New Roman" w:cs="Times New Roman"/>
          <w:sz w:val="28"/>
          <w:szCs w:val="28"/>
        </w:rPr>
        <w:t>Kim</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2015 г. [75] исследовали КТ с </w:t>
      </w:r>
      <w:proofErr w:type="spellStart"/>
      <w:r w:rsidRPr="0099687D">
        <w:rPr>
          <w:rFonts w:ascii="Times New Roman" w:hAnsi="Times New Roman" w:cs="Times New Roman"/>
          <w:sz w:val="28"/>
          <w:szCs w:val="28"/>
          <w:lang w:val="ru-RU"/>
        </w:rPr>
        <w:t>полувесовой</w:t>
      </w:r>
      <w:proofErr w:type="spellEnd"/>
      <w:r w:rsidRPr="0099687D">
        <w:rPr>
          <w:rFonts w:ascii="Times New Roman" w:hAnsi="Times New Roman" w:cs="Times New Roman"/>
          <w:sz w:val="28"/>
          <w:szCs w:val="28"/>
          <w:lang w:val="ru-RU"/>
        </w:rPr>
        <w:t xml:space="preserve"> нагрузкой 19 футов без вальгусной деформации большого пальца и 166 футов с вальгусной </w:t>
      </w:r>
      <w:r w:rsidRPr="0099687D">
        <w:rPr>
          <w:rFonts w:ascii="Times New Roman" w:hAnsi="Times New Roman" w:cs="Times New Roman"/>
          <w:sz w:val="28"/>
          <w:szCs w:val="28"/>
          <w:lang w:val="ru-RU"/>
        </w:rPr>
        <w:lastRenderedPageBreak/>
        <w:t xml:space="preserve">деформацией. Они определили вращение плюсневой кости как альфа-угол. Основываясь на полученных результатах, они классифицировали четыре различные группы с </w:t>
      </w:r>
      <w:proofErr w:type="spellStart"/>
      <w:r w:rsidRPr="0099687D">
        <w:rPr>
          <w:rFonts w:ascii="Times New Roman" w:hAnsi="Times New Roman" w:cs="Times New Roman"/>
          <w:sz w:val="28"/>
          <w:szCs w:val="28"/>
          <w:lang w:val="ru-RU"/>
        </w:rPr>
        <w:t>сесамоидными</w:t>
      </w:r>
      <w:proofErr w:type="spellEnd"/>
      <w:r w:rsidRPr="0099687D">
        <w:rPr>
          <w:rFonts w:ascii="Times New Roman" w:hAnsi="Times New Roman" w:cs="Times New Roman"/>
          <w:sz w:val="28"/>
          <w:szCs w:val="28"/>
          <w:lang w:val="ru-RU"/>
        </w:rPr>
        <w:t xml:space="preserve"> позициями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Это включало в себя либо плюс, либо минус вращение первой плюсневой кости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и плюс-минус подвывих </w:t>
      </w:r>
      <w:proofErr w:type="spellStart"/>
      <w:r w:rsidRPr="0099687D">
        <w:rPr>
          <w:rFonts w:ascii="Times New Roman" w:hAnsi="Times New Roman" w:cs="Times New Roman"/>
          <w:sz w:val="28"/>
          <w:szCs w:val="28"/>
          <w:lang w:val="ru-RU"/>
        </w:rPr>
        <w:t>сесамоидов</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Класс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был обнаружен у 2,4% группы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присутствовал в 12,7%.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 </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обнаружено у 25,9%,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 </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xml:space="preserve">+ — у 61,4%. Общая пронация была обнаружена у 87,3%, </w:t>
      </w:r>
      <w:proofErr w:type="spellStart"/>
      <w:r w:rsidRPr="0099687D">
        <w:rPr>
          <w:rFonts w:ascii="Times New Roman" w:hAnsi="Times New Roman" w:cs="Times New Roman"/>
          <w:sz w:val="28"/>
          <w:szCs w:val="28"/>
          <w:lang w:val="ru-RU"/>
        </w:rPr>
        <w:t>сесамовидный</w:t>
      </w:r>
      <w:proofErr w:type="spellEnd"/>
      <w:r w:rsidRPr="0099687D">
        <w:rPr>
          <w:rFonts w:ascii="Times New Roman" w:hAnsi="Times New Roman" w:cs="Times New Roman"/>
          <w:sz w:val="28"/>
          <w:szCs w:val="28"/>
          <w:lang w:val="ru-RU"/>
        </w:rPr>
        <w:t xml:space="preserve"> подвывих – у 71,7%. В идеале исследования КТ с нейтральным положением должны быть оценены у всех пациентов с отведением большого пальца </w:t>
      </w:r>
      <w:proofErr w:type="spellStart"/>
      <w:r w:rsidRPr="0099687D">
        <w:rPr>
          <w:rFonts w:ascii="Times New Roman" w:hAnsi="Times New Roman" w:cs="Times New Roman"/>
          <w:sz w:val="28"/>
          <w:szCs w:val="28"/>
          <w:lang w:val="ru-RU"/>
        </w:rPr>
        <w:t>пальца</w:t>
      </w:r>
      <w:proofErr w:type="spellEnd"/>
      <w:r w:rsidRPr="0099687D">
        <w:rPr>
          <w:rFonts w:ascii="Times New Roman" w:hAnsi="Times New Roman" w:cs="Times New Roman"/>
          <w:sz w:val="28"/>
          <w:szCs w:val="28"/>
          <w:lang w:val="ru-RU"/>
        </w:rPr>
        <w:t xml:space="preserve"> ноги. По крайней мере, оценка </w:t>
      </w:r>
      <w:proofErr w:type="spellStart"/>
      <w:r w:rsidRPr="0099687D">
        <w:rPr>
          <w:rFonts w:ascii="Times New Roman" w:hAnsi="Times New Roman" w:cs="Times New Roman"/>
          <w:sz w:val="28"/>
          <w:szCs w:val="28"/>
          <w:lang w:val="ru-RU"/>
        </w:rPr>
        <w:t>сесамовидного</w:t>
      </w:r>
      <w:proofErr w:type="spellEnd"/>
      <w:r w:rsidRPr="0099687D">
        <w:rPr>
          <w:rFonts w:ascii="Times New Roman" w:hAnsi="Times New Roman" w:cs="Times New Roman"/>
          <w:sz w:val="28"/>
          <w:szCs w:val="28"/>
          <w:lang w:val="ru-RU"/>
        </w:rPr>
        <w:t xml:space="preserve"> комплекса должна проводиться с помощью аксиальных (корональных) рентгенологических изображений. Из-за обсуждаемой вариативности в будущем необходимо провести дальнейшую стандартизацию этого метода.</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9" w:name="компьютерная-томография-с-нагрузкой"/>
      <w:bookmarkEnd w:id="8"/>
      <w:r w:rsidRPr="0099687D">
        <w:rPr>
          <w:rFonts w:ascii="Times New Roman" w:hAnsi="Times New Roman" w:cs="Times New Roman"/>
          <w:b/>
          <w:bCs/>
          <w:sz w:val="28"/>
          <w:szCs w:val="28"/>
          <w:lang w:val="ru-RU"/>
        </w:rPr>
        <w:t>Компьютерная томография с нагрузкой</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Трехмерная компьютерная томография (КТ) была усовершенствована, чтобы обеспечить более глубокое понимание </w:t>
      </w:r>
      <w:proofErr w:type="spellStart"/>
      <w:r w:rsidRPr="0099687D">
        <w:rPr>
          <w:rFonts w:ascii="Times New Roman" w:hAnsi="Times New Roman" w:cs="Times New Roman"/>
          <w:sz w:val="28"/>
          <w:szCs w:val="28"/>
          <w:lang w:val="ru-RU"/>
        </w:rPr>
        <w:t>патомеханики</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Совсем недавно, с помощью технологических достижений, </w:t>
      </w:r>
      <w:proofErr w:type="spellStart"/>
      <w:r w:rsidRPr="0099687D">
        <w:rPr>
          <w:rFonts w:ascii="Times New Roman" w:hAnsi="Times New Roman" w:cs="Times New Roman"/>
          <w:sz w:val="28"/>
          <w:szCs w:val="28"/>
        </w:rPr>
        <w:t>Collan</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[25] сообщили об использовании 3-</w:t>
      </w:r>
      <w:r w:rsidRPr="0099687D">
        <w:rPr>
          <w:rFonts w:ascii="Times New Roman" w:hAnsi="Times New Roman" w:cs="Times New Roman"/>
          <w:sz w:val="28"/>
          <w:szCs w:val="28"/>
        </w:rPr>
        <w:t>D</w:t>
      </w:r>
      <w:r w:rsidRPr="0099687D">
        <w:rPr>
          <w:rFonts w:ascii="Times New Roman" w:hAnsi="Times New Roman" w:cs="Times New Roman"/>
          <w:sz w:val="28"/>
          <w:szCs w:val="28"/>
          <w:lang w:val="ru-RU"/>
        </w:rPr>
        <w:t xml:space="preserve"> КТ с нагрузкой для оценки 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в контрольной группе. Несмотря на то, что это не было статистически значимым, они обнаружили, что величина первого вращения плюсневой кости в группе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была отклонена на 8° по сравнению с контрольной группой на 2°. Они обнаружили, что клинопись была повернута в вальгусную в большей степени, чем первая плюсневая кость, хотя они обе были повернуты. Одним из методологических вопросов, который может сбить с толку их выводы, является тот факт, </w:t>
      </w:r>
      <w:proofErr w:type="gramStart"/>
      <w:r w:rsidRPr="0099687D">
        <w:rPr>
          <w:rFonts w:ascii="Times New Roman" w:hAnsi="Times New Roman" w:cs="Times New Roman"/>
          <w:sz w:val="28"/>
          <w:szCs w:val="28"/>
          <w:lang w:val="ru-RU"/>
        </w:rPr>
        <w:t>что в то время как</w:t>
      </w:r>
      <w:proofErr w:type="gramEnd"/>
      <w:r w:rsidRPr="0099687D">
        <w:rPr>
          <w:rFonts w:ascii="Times New Roman" w:hAnsi="Times New Roman" w:cs="Times New Roman"/>
          <w:sz w:val="28"/>
          <w:szCs w:val="28"/>
          <w:lang w:val="ru-RU"/>
        </w:rPr>
        <w:t xml:space="preserve"> сканирование проводилось с учетом веса, пациент находился в стойке на одной ноге, а не в функциональном угле и основании походки. Этот факт изменяет общие кинематические отношения, потому что в стойке на одной ноге конечность, несущая вес, поворачивается наружу, вызывая </w:t>
      </w:r>
      <w:r w:rsidRPr="0099687D">
        <w:rPr>
          <w:rFonts w:ascii="Times New Roman" w:hAnsi="Times New Roman" w:cs="Times New Roman"/>
          <w:sz w:val="28"/>
          <w:szCs w:val="28"/>
          <w:lang w:val="ru-RU"/>
        </w:rPr>
        <w:lastRenderedPageBreak/>
        <w:t xml:space="preserve">супинацию стопы. </w:t>
      </w:r>
      <w:proofErr w:type="spellStart"/>
      <w:r w:rsidRPr="0099687D">
        <w:rPr>
          <w:rFonts w:ascii="Times New Roman" w:hAnsi="Times New Roman" w:cs="Times New Roman"/>
          <w:sz w:val="28"/>
          <w:szCs w:val="28"/>
        </w:rPr>
        <w:t>Geng</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[52] обнаружили, что медиальная клинопись была более вывернута, чем первая плюсневая кость в группе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Kim</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в 2015 году [75] использовали КТ с </w:t>
      </w:r>
      <w:proofErr w:type="spellStart"/>
      <w:r w:rsidRPr="0099687D">
        <w:rPr>
          <w:rFonts w:ascii="Times New Roman" w:hAnsi="Times New Roman" w:cs="Times New Roman"/>
          <w:sz w:val="28"/>
          <w:szCs w:val="28"/>
          <w:lang w:val="ru-RU"/>
        </w:rPr>
        <w:t>полунагрузкой</w:t>
      </w:r>
      <w:proofErr w:type="spellEnd"/>
      <w:r w:rsidRPr="0099687D">
        <w:rPr>
          <w:rFonts w:ascii="Times New Roman" w:hAnsi="Times New Roman" w:cs="Times New Roman"/>
          <w:sz w:val="28"/>
          <w:szCs w:val="28"/>
          <w:lang w:val="ru-RU"/>
        </w:rPr>
        <w:t xml:space="preserve"> в своем исследовании 19 контрольных ног против 166 футов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Они обнаружили высокую частоту пронации первой плюсневой кости на уровне 87,3% в группе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Величина пронации составила в среднем 15,8°. Их исследование также подтвердило выводы </w:t>
      </w:r>
      <w:r w:rsidRPr="0099687D">
        <w:rPr>
          <w:rFonts w:ascii="Times New Roman" w:hAnsi="Times New Roman" w:cs="Times New Roman"/>
          <w:sz w:val="28"/>
          <w:szCs w:val="28"/>
        </w:rPr>
        <w:t>Smith</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[27] относительно количества </w:t>
      </w:r>
      <w:proofErr w:type="spellStart"/>
      <w:r w:rsidRPr="0099687D">
        <w:rPr>
          <w:rFonts w:ascii="Times New Roman" w:hAnsi="Times New Roman" w:cs="Times New Roman"/>
          <w:sz w:val="28"/>
          <w:szCs w:val="28"/>
          <w:lang w:val="ru-RU"/>
        </w:rPr>
        <w:t>сесамовидных</w:t>
      </w:r>
      <w:proofErr w:type="spellEnd"/>
      <w:r w:rsidRPr="0099687D">
        <w:rPr>
          <w:rFonts w:ascii="Times New Roman" w:hAnsi="Times New Roman" w:cs="Times New Roman"/>
          <w:sz w:val="28"/>
          <w:szCs w:val="28"/>
          <w:lang w:val="ru-RU"/>
        </w:rPr>
        <w:t xml:space="preserve"> подвывихов от первых стадий головки плюсневой кости 0–3. </w:t>
      </w:r>
      <w:proofErr w:type="spellStart"/>
      <w:r w:rsidRPr="0099687D">
        <w:rPr>
          <w:rFonts w:ascii="Times New Roman" w:hAnsi="Times New Roman" w:cs="Times New Roman"/>
          <w:sz w:val="28"/>
          <w:szCs w:val="28"/>
        </w:rPr>
        <w:t>Lamo</w:t>
      </w:r>
      <w:proofErr w:type="spellEnd"/>
      <w:r w:rsidRPr="0099687D">
        <w:rPr>
          <w:rFonts w:ascii="Times New Roman" w:hAnsi="Times New Roman" w:cs="Times New Roman"/>
          <w:sz w:val="28"/>
          <w:szCs w:val="28"/>
          <w:lang w:val="ru-RU"/>
        </w:rPr>
        <w:t>-</w:t>
      </w:r>
      <w:r w:rsidRPr="0099687D">
        <w:rPr>
          <w:rFonts w:ascii="Times New Roman" w:hAnsi="Times New Roman" w:cs="Times New Roman"/>
          <w:sz w:val="28"/>
          <w:szCs w:val="28"/>
        </w:rPr>
        <w:t>Espinosa</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[86] обнаружили у здоровых пациентов (без деформации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xml:space="preserve">), что появление </w:t>
      </w:r>
      <w:proofErr w:type="spellStart"/>
      <w:r w:rsidRPr="0099687D">
        <w:rPr>
          <w:rFonts w:ascii="Times New Roman" w:hAnsi="Times New Roman" w:cs="Times New Roman"/>
          <w:sz w:val="28"/>
          <w:szCs w:val="28"/>
          <w:lang w:val="ru-RU"/>
        </w:rPr>
        <w:t>сесамоидов</w:t>
      </w:r>
      <w:proofErr w:type="spellEnd"/>
      <w:r w:rsidRPr="0099687D">
        <w:rPr>
          <w:rFonts w:ascii="Times New Roman" w:hAnsi="Times New Roman" w:cs="Times New Roman"/>
          <w:sz w:val="28"/>
          <w:szCs w:val="28"/>
          <w:lang w:val="ru-RU"/>
        </w:rPr>
        <w:t xml:space="preserve"> на КТ было нулевым в соответствии с классификацией </w:t>
      </w:r>
      <w:r w:rsidRPr="0099687D">
        <w:rPr>
          <w:rFonts w:ascii="Times New Roman" w:hAnsi="Times New Roman" w:cs="Times New Roman"/>
          <w:sz w:val="28"/>
          <w:szCs w:val="28"/>
        </w:rPr>
        <w:t>Yildirim</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[165]. </w:t>
      </w:r>
      <w:proofErr w:type="spellStart"/>
      <w:r w:rsidRPr="0099687D">
        <w:rPr>
          <w:rFonts w:ascii="Times New Roman" w:hAnsi="Times New Roman" w:cs="Times New Roman"/>
          <w:sz w:val="28"/>
          <w:szCs w:val="28"/>
        </w:rPr>
        <w:t>Katsui</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[70] обсуждали прямую корреляцию смещения </w:t>
      </w:r>
      <w:proofErr w:type="spellStart"/>
      <w:r w:rsidRPr="0099687D">
        <w:rPr>
          <w:rFonts w:ascii="Times New Roman" w:hAnsi="Times New Roman" w:cs="Times New Roman"/>
          <w:sz w:val="28"/>
          <w:szCs w:val="28"/>
          <w:lang w:val="ru-RU"/>
        </w:rPr>
        <w:t>сезамоидов</w:t>
      </w:r>
      <w:proofErr w:type="spellEnd"/>
      <w:r w:rsidRPr="0099687D">
        <w:rPr>
          <w:rFonts w:ascii="Times New Roman" w:hAnsi="Times New Roman" w:cs="Times New Roman"/>
          <w:sz w:val="28"/>
          <w:szCs w:val="28"/>
          <w:lang w:val="ru-RU"/>
        </w:rPr>
        <w:t xml:space="preserve"> с увеличением тяжести вальгусных и артритных изменений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Kimura</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[77] изучали 10 футов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и десять нормальных футов с помощью смоделированной КТ с нагрузкой с использованием трехмерного компьютерного анализа. Они подтвердили выводы </w:t>
      </w:r>
      <w:proofErr w:type="spellStart"/>
      <w:r w:rsidRPr="0099687D">
        <w:rPr>
          <w:rFonts w:ascii="Times New Roman" w:hAnsi="Times New Roman" w:cs="Times New Roman"/>
          <w:sz w:val="28"/>
          <w:szCs w:val="28"/>
        </w:rPr>
        <w:t>Geng</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о повышенном вальгусном вращении медиальной клинопись у 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Они также обнаружили, что ладьевидная кость была больше в вальгусном положении, в то время как первая плюсневая кость относительно клинопись была немного перевернута в группе вальгусной кости.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Несомненно, что использование КТ с нагрузкой позволит получить больше информации о </w:t>
      </w:r>
      <w:r w:rsidRPr="0099687D">
        <w:rPr>
          <w:rFonts w:ascii="Times New Roman" w:hAnsi="Times New Roman" w:cs="Times New Roman"/>
          <w:sz w:val="28"/>
          <w:szCs w:val="28"/>
        </w:rPr>
        <w:t>HV</w:t>
      </w:r>
      <w:r w:rsidRPr="0099687D">
        <w:rPr>
          <w:rFonts w:ascii="Times New Roman" w:hAnsi="Times New Roman" w:cs="Times New Roman"/>
          <w:sz w:val="28"/>
          <w:szCs w:val="28"/>
          <w:lang w:val="ru-RU"/>
        </w:rPr>
        <w:t>. Понятно, что на конкретном изображении показан только определенный костный сегмент, а не вся стопа. Когда мы говорим о пронации/</w:t>
      </w:r>
      <w:proofErr w:type="spellStart"/>
      <w:r w:rsidRPr="0099687D">
        <w:rPr>
          <w:rFonts w:ascii="Times New Roman" w:hAnsi="Times New Roman" w:cs="Times New Roman"/>
          <w:sz w:val="28"/>
          <w:szCs w:val="28"/>
          <w:lang w:val="ru-RU"/>
        </w:rPr>
        <w:t>эверсии</w:t>
      </w:r>
      <w:proofErr w:type="spellEnd"/>
      <w:r w:rsidRPr="0099687D">
        <w:rPr>
          <w:rFonts w:ascii="Times New Roman" w:hAnsi="Times New Roman" w:cs="Times New Roman"/>
          <w:sz w:val="28"/>
          <w:szCs w:val="28"/>
          <w:lang w:val="ru-RU"/>
        </w:rPr>
        <w:t xml:space="preserve"> плюсневой кости, это относится к исследуемой области, а не ко всему сегменту или лучу. Необходимо позаботиться о том, чтобы понять, что генезис еще предстоит точно идентифицировать и что вращение сегмента может происходить более проксимально, чем в клинописном сочленении плюсневой кости [7].</w:t>
      </w:r>
    </w:p>
    <w:p w:rsidR="00C906B6" w:rsidRPr="0099687D" w:rsidRDefault="00000000" w:rsidP="0099687D">
      <w:pPr>
        <w:pStyle w:val="4"/>
        <w:spacing w:before="0" w:after="0" w:line="360" w:lineRule="auto"/>
        <w:jc w:val="both"/>
        <w:rPr>
          <w:rFonts w:ascii="Times New Roman" w:hAnsi="Times New Roman" w:cs="Times New Roman"/>
          <w:sz w:val="28"/>
          <w:szCs w:val="28"/>
        </w:rPr>
      </w:pPr>
      <w:bookmarkStart w:id="10" w:name="patient-reported-outcome-measures-proms7"/>
      <w:bookmarkEnd w:id="6"/>
      <w:bookmarkEnd w:id="9"/>
      <w:r w:rsidRPr="0099687D">
        <w:rPr>
          <w:rFonts w:ascii="Times New Roman" w:hAnsi="Times New Roman" w:cs="Times New Roman"/>
          <w:b/>
          <w:bCs/>
          <w:sz w:val="28"/>
          <w:szCs w:val="28"/>
        </w:rPr>
        <w:lastRenderedPageBreak/>
        <w:t>Patient-reported outcome measures (PROMs)</w:t>
      </w:r>
      <w:r w:rsidRPr="0099687D">
        <w:rPr>
          <w:rStyle w:val="ae"/>
          <w:rFonts w:ascii="Times New Roman" w:hAnsi="Times New Roman" w:cs="Times New Roman"/>
          <w:sz w:val="28"/>
          <w:szCs w:val="28"/>
        </w:rPr>
        <w:footnoteReference w:id="7"/>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12" w:name="aofas"/>
      <w:r w:rsidRPr="0099687D">
        <w:rPr>
          <w:rFonts w:ascii="Times New Roman" w:hAnsi="Times New Roman" w:cs="Times New Roman"/>
          <w:sz w:val="28"/>
          <w:szCs w:val="28"/>
        </w:rPr>
        <w:t>AOFAS</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Шкала Американского общества ортопедии стопы и голеностопного сустава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[145] является одной из наиболее часто используемых для оценки заболеваний стопы и голеностопного сустава [118]. Она объединяет пять пунктов, сообщаемых пациентами, касающихся боли и функции, с четырьмя пунктами, определяемыми врачом, касающимися функции и выравнивания, по шкале от 0 до -100 баллов [118].</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Шкала была разработанная в 1994 году как стандартизированный инструмент для описания боли, соосности и функции стопы и голеностопного сустава [28</w:t>
      </w:r>
      <w:proofErr w:type="gramStart"/>
      <w:r w:rsidRPr="0099687D">
        <w:rPr>
          <w:rFonts w:ascii="Times New Roman" w:hAnsi="Times New Roman" w:cs="Times New Roman"/>
          <w:sz w:val="28"/>
          <w:szCs w:val="28"/>
          <w:lang w:val="ru-RU"/>
        </w:rPr>
        <w:t>] .</w:t>
      </w:r>
      <w:proofErr w:type="gramEnd"/>
      <w:r w:rsidRPr="0099687D">
        <w:rPr>
          <w:rFonts w:ascii="Times New Roman" w:hAnsi="Times New Roman" w:cs="Times New Roman"/>
          <w:sz w:val="28"/>
          <w:szCs w:val="28"/>
          <w:lang w:val="ru-RU"/>
        </w:rPr>
        <w:t xml:space="preserve"> Несмотря на то, что ранее она показала низкую </w:t>
      </w:r>
      <w:proofErr w:type="spellStart"/>
      <w:r w:rsidRPr="0099687D">
        <w:rPr>
          <w:rFonts w:ascii="Times New Roman" w:hAnsi="Times New Roman" w:cs="Times New Roman"/>
          <w:sz w:val="28"/>
          <w:szCs w:val="28"/>
          <w:lang w:val="ru-RU"/>
        </w:rPr>
        <w:t>конструктную</w:t>
      </w:r>
      <w:proofErr w:type="spellEnd"/>
      <w:r w:rsidRPr="0099687D">
        <w:rPr>
          <w:rFonts w:ascii="Times New Roman" w:hAnsi="Times New Roman" w:cs="Times New Roman"/>
          <w:sz w:val="28"/>
          <w:szCs w:val="28"/>
          <w:lang w:val="ru-RU"/>
        </w:rPr>
        <w:t xml:space="preserve"> валидность [3] и не является строго </w:t>
      </w:r>
      <w:r w:rsidRPr="0099687D">
        <w:rPr>
          <w:rFonts w:ascii="Times New Roman" w:hAnsi="Times New Roman" w:cs="Times New Roman"/>
          <w:sz w:val="28"/>
          <w:szCs w:val="28"/>
        </w:rPr>
        <w:t>PROM</w:t>
      </w:r>
      <w:r w:rsidRPr="0099687D">
        <w:rPr>
          <w:rFonts w:ascii="Times New Roman" w:hAnsi="Times New Roman" w:cs="Times New Roman"/>
          <w:sz w:val="28"/>
          <w:szCs w:val="28"/>
          <w:lang w:val="ru-RU"/>
        </w:rPr>
        <w:t>, поскольку содержит раздел, заполняемый врачом, она по-прежнему остаётся популярной и сегодня.</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13" w:name="vas-fa"/>
      <w:bookmarkEnd w:id="12"/>
      <w:r w:rsidRPr="0099687D">
        <w:rPr>
          <w:rFonts w:ascii="Times New Roman" w:hAnsi="Times New Roman" w:cs="Times New Roman"/>
          <w:b/>
          <w:bCs/>
          <w:sz w:val="28"/>
          <w:szCs w:val="28"/>
        </w:rPr>
        <w:t>VAS</w:t>
      </w:r>
      <w:r w:rsidRPr="0099687D">
        <w:rPr>
          <w:rFonts w:ascii="Times New Roman" w:hAnsi="Times New Roman" w:cs="Times New Roman"/>
          <w:b/>
          <w:bCs/>
          <w:sz w:val="28"/>
          <w:szCs w:val="28"/>
          <w:lang w:val="ru-RU"/>
        </w:rPr>
        <w:t>-</w:t>
      </w:r>
      <w:r w:rsidRPr="0099687D">
        <w:rPr>
          <w:rFonts w:ascii="Times New Roman" w:hAnsi="Times New Roman" w:cs="Times New Roman"/>
          <w:b/>
          <w:bCs/>
          <w:sz w:val="28"/>
          <w:szCs w:val="28"/>
        </w:rPr>
        <w:t>FA</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Визуальная аналоговая шкала стопы и голеностопного сустава (</w:t>
      </w:r>
      <w:r w:rsidRPr="0099687D">
        <w:rPr>
          <w:rFonts w:ascii="Times New Roman" w:hAnsi="Times New Roman" w:cs="Times New Roman"/>
          <w:sz w:val="28"/>
          <w:szCs w:val="28"/>
        </w:rPr>
        <w:t>VAS</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FA</w:t>
      </w:r>
      <w:r w:rsidRPr="0099687D">
        <w:rPr>
          <w:rFonts w:ascii="Times New Roman" w:hAnsi="Times New Roman" w:cs="Times New Roman"/>
          <w:sz w:val="28"/>
          <w:szCs w:val="28"/>
          <w:lang w:val="ru-RU"/>
        </w:rPr>
        <w:t xml:space="preserve">) была разработана для оценки субъективных результатов после операции на стопе и голеностопном суставе [132]. Он был </w:t>
      </w:r>
      <w:proofErr w:type="spellStart"/>
      <w:r w:rsidRPr="0099687D">
        <w:rPr>
          <w:rFonts w:ascii="Times New Roman" w:hAnsi="Times New Roman" w:cs="Times New Roman"/>
          <w:sz w:val="28"/>
          <w:szCs w:val="28"/>
          <w:lang w:val="ru-RU"/>
        </w:rPr>
        <w:t>валидирован</w:t>
      </w:r>
      <w:proofErr w:type="spellEnd"/>
      <w:r w:rsidRPr="0099687D">
        <w:rPr>
          <w:rFonts w:ascii="Times New Roman" w:hAnsi="Times New Roman" w:cs="Times New Roman"/>
          <w:sz w:val="28"/>
          <w:szCs w:val="28"/>
          <w:lang w:val="ru-RU"/>
        </w:rPr>
        <w:t xml:space="preserve"> как для здоровых людей, так и для пациентов с патологиями стопы и голеностопного сустава [151]. </w:t>
      </w:r>
      <w:r w:rsidRPr="0099687D">
        <w:rPr>
          <w:rFonts w:ascii="Times New Roman" w:hAnsi="Times New Roman" w:cs="Times New Roman"/>
          <w:sz w:val="28"/>
          <w:szCs w:val="28"/>
        </w:rPr>
        <w:t>VAS</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FA</w:t>
      </w:r>
      <w:r w:rsidRPr="0099687D">
        <w:rPr>
          <w:rFonts w:ascii="Times New Roman" w:hAnsi="Times New Roman" w:cs="Times New Roman"/>
          <w:sz w:val="28"/>
          <w:szCs w:val="28"/>
          <w:lang w:val="ru-RU"/>
        </w:rPr>
        <w:t xml:space="preserve"> состоит из 20 пунктов, выполненных в визуальной аналоговой шкале [151]. Известно, что визуальная аналоговая шкала проста в использовании, надежна и была </w:t>
      </w:r>
      <w:proofErr w:type="spellStart"/>
      <w:r w:rsidRPr="0099687D">
        <w:rPr>
          <w:rFonts w:ascii="Times New Roman" w:hAnsi="Times New Roman" w:cs="Times New Roman"/>
          <w:sz w:val="28"/>
          <w:szCs w:val="28"/>
          <w:lang w:val="ru-RU"/>
        </w:rPr>
        <w:t>валидирована</w:t>
      </w:r>
      <w:proofErr w:type="spellEnd"/>
      <w:r w:rsidRPr="0099687D">
        <w:rPr>
          <w:rFonts w:ascii="Times New Roman" w:hAnsi="Times New Roman" w:cs="Times New Roman"/>
          <w:sz w:val="28"/>
          <w:szCs w:val="28"/>
          <w:lang w:val="ru-RU"/>
        </w:rPr>
        <w:t xml:space="preserve"> для оценки боли [8]. Пункты можно разделить на три </w:t>
      </w:r>
      <w:proofErr w:type="spellStart"/>
      <w:r w:rsidRPr="0099687D">
        <w:rPr>
          <w:rFonts w:ascii="Times New Roman" w:hAnsi="Times New Roman" w:cs="Times New Roman"/>
          <w:sz w:val="28"/>
          <w:szCs w:val="28"/>
          <w:lang w:val="ru-RU"/>
        </w:rPr>
        <w:t>подшкалы</w:t>
      </w:r>
      <w:proofErr w:type="spellEnd"/>
      <w:r w:rsidRPr="0099687D">
        <w:rPr>
          <w:rFonts w:ascii="Times New Roman" w:hAnsi="Times New Roman" w:cs="Times New Roman"/>
          <w:sz w:val="28"/>
          <w:szCs w:val="28"/>
          <w:lang w:val="ru-RU"/>
        </w:rPr>
        <w:t xml:space="preserve">, включая боль, функцию и другие жалобы. Балл может быть рассчитан в случае пропущенных ответов. Инструмент был хорошо принят ортопедическим сообществом стопы и голеностопного сустава и переведен на несколько языков [110]. Сообщалось, что </w:t>
      </w:r>
      <w:r w:rsidRPr="0099687D">
        <w:rPr>
          <w:rFonts w:ascii="Times New Roman" w:hAnsi="Times New Roman" w:cs="Times New Roman"/>
          <w:sz w:val="28"/>
          <w:szCs w:val="28"/>
        </w:rPr>
        <w:t>VAS</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FA</w:t>
      </w:r>
      <w:r w:rsidRPr="0099687D">
        <w:rPr>
          <w:rFonts w:ascii="Times New Roman" w:hAnsi="Times New Roman" w:cs="Times New Roman"/>
          <w:sz w:val="28"/>
          <w:szCs w:val="28"/>
          <w:lang w:val="ru-RU"/>
        </w:rPr>
        <w:t xml:space="preserve"> выгодно отличается от других </w:t>
      </w:r>
      <w:r w:rsidRPr="0099687D">
        <w:rPr>
          <w:rFonts w:ascii="Times New Roman" w:hAnsi="Times New Roman" w:cs="Times New Roman"/>
          <w:sz w:val="28"/>
          <w:szCs w:val="28"/>
        </w:rPr>
        <w:t>PROM</w:t>
      </w:r>
      <w:r w:rsidRPr="0099687D">
        <w:rPr>
          <w:rFonts w:ascii="Times New Roman" w:hAnsi="Times New Roman" w:cs="Times New Roman"/>
          <w:sz w:val="28"/>
          <w:szCs w:val="28"/>
          <w:lang w:val="ru-RU"/>
        </w:rPr>
        <w:t xml:space="preserve"> стопы и голеностопного сустава, таких как шкала </w:t>
      </w:r>
      <w:r w:rsidRPr="0099687D">
        <w:rPr>
          <w:rFonts w:ascii="Times New Roman" w:hAnsi="Times New Roman" w:cs="Times New Roman"/>
          <w:sz w:val="28"/>
          <w:szCs w:val="28"/>
          <w:lang w:val="ru-RU"/>
        </w:rPr>
        <w:lastRenderedPageBreak/>
        <w:t>функциональных заболеваний нижних конечностей (</w:t>
      </w:r>
      <w:r w:rsidRPr="0099687D">
        <w:rPr>
          <w:rFonts w:ascii="Times New Roman" w:hAnsi="Times New Roman" w:cs="Times New Roman"/>
          <w:sz w:val="28"/>
          <w:szCs w:val="28"/>
        </w:rPr>
        <w:t>LEFS</w:t>
      </w:r>
      <w:r w:rsidRPr="0099687D">
        <w:rPr>
          <w:rFonts w:ascii="Times New Roman" w:hAnsi="Times New Roman" w:cs="Times New Roman"/>
          <w:sz w:val="28"/>
          <w:szCs w:val="28"/>
          <w:lang w:val="ru-RU"/>
        </w:rPr>
        <w:t xml:space="preserve">), индекс остеоартрита Университета Западного Онтарио и Университета </w:t>
      </w:r>
      <w:proofErr w:type="spellStart"/>
      <w:r w:rsidRPr="0099687D">
        <w:rPr>
          <w:rFonts w:ascii="Times New Roman" w:hAnsi="Times New Roman" w:cs="Times New Roman"/>
          <w:sz w:val="28"/>
          <w:szCs w:val="28"/>
          <w:lang w:val="ru-RU"/>
        </w:rPr>
        <w:t>Макмастера</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WOMAC</w:t>
      </w:r>
      <w:r w:rsidRPr="0099687D">
        <w:rPr>
          <w:rFonts w:ascii="Times New Roman" w:hAnsi="Times New Roman" w:cs="Times New Roman"/>
          <w:sz w:val="28"/>
          <w:szCs w:val="28"/>
          <w:lang w:val="ru-RU"/>
        </w:rPr>
        <w:t>) и шкала Американского общества ортопедии стопы и голеностопного сустава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xml:space="preserve">) [137]. Несмотря на то, что прибор </w:t>
      </w:r>
      <w:r w:rsidRPr="0099687D">
        <w:rPr>
          <w:rFonts w:ascii="Times New Roman" w:hAnsi="Times New Roman" w:cs="Times New Roman"/>
          <w:sz w:val="28"/>
          <w:szCs w:val="28"/>
        </w:rPr>
        <w:t>VAS</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FA</w:t>
      </w:r>
      <w:r w:rsidRPr="0099687D">
        <w:rPr>
          <w:rFonts w:ascii="Times New Roman" w:hAnsi="Times New Roman" w:cs="Times New Roman"/>
          <w:sz w:val="28"/>
          <w:szCs w:val="28"/>
          <w:lang w:val="ru-RU"/>
        </w:rPr>
        <w:t xml:space="preserve"> широко протестирован на предмет его психометрических свойств, минимальное важное изменение (</w:t>
      </w:r>
      <w:r w:rsidRPr="0099687D">
        <w:rPr>
          <w:rFonts w:ascii="Times New Roman" w:hAnsi="Times New Roman" w:cs="Times New Roman"/>
          <w:sz w:val="28"/>
          <w:szCs w:val="28"/>
        </w:rPr>
        <w:t>MIC</w:t>
      </w:r>
      <w:r w:rsidRPr="0099687D">
        <w:rPr>
          <w:rFonts w:ascii="Times New Roman" w:hAnsi="Times New Roman" w:cs="Times New Roman"/>
          <w:sz w:val="28"/>
          <w:szCs w:val="28"/>
          <w:lang w:val="ru-RU"/>
        </w:rPr>
        <w:t xml:space="preserve">) для </w:t>
      </w:r>
      <w:r w:rsidRPr="0099687D">
        <w:rPr>
          <w:rFonts w:ascii="Times New Roman" w:hAnsi="Times New Roman" w:cs="Times New Roman"/>
          <w:sz w:val="28"/>
          <w:szCs w:val="28"/>
        </w:rPr>
        <w:t>VAS</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FA</w:t>
      </w:r>
      <w:r w:rsidRPr="0099687D">
        <w:rPr>
          <w:rFonts w:ascii="Times New Roman" w:hAnsi="Times New Roman" w:cs="Times New Roman"/>
          <w:sz w:val="28"/>
          <w:szCs w:val="28"/>
          <w:lang w:val="ru-RU"/>
        </w:rPr>
        <w:t xml:space="preserve"> до сих пор не было оценено. </w:t>
      </w:r>
      <w:r w:rsidRPr="0099687D">
        <w:rPr>
          <w:rFonts w:ascii="Times New Roman" w:hAnsi="Times New Roman" w:cs="Times New Roman"/>
          <w:sz w:val="28"/>
          <w:szCs w:val="28"/>
        </w:rPr>
        <w:t>MIC</w:t>
      </w:r>
      <w:r w:rsidRPr="0099687D">
        <w:rPr>
          <w:rFonts w:ascii="Times New Roman" w:hAnsi="Times New Roman" w:cs="Times New Roman"/>
          <w:sz w:val="28"/>
          <w:szCs w:val="28"/>
          <w:lang w:val="ru-RU"/>
        </w:rPr>
        <w:t xml:space="preserve"> может быть использован для определения клинически значимых изменений по субъективной оценке, полученной от пациента [137]. Несмотря на то, что статистическая значимость полезна для интерпретации изменений, она тесно связана с размером выборки и не интерпретирует значимые клинические изменения в результатах </w:t>
      </w:r>
      <w:r w:rsidRPr="0099687D">
        <w:rPr>
          <w:rFonts w:ascii="Times New Roman" w:hAnsi="Times New Roman" w:cs="Times New Roman"/>
          <w:sz w:val="28"/>
          <w:szCs w:val="28"/>
        </w:rPr>
        <w:t>PROM</w:t>
      </w:r>
      <w:r w:rsidRPr="0099687D">
        <w:rPr>
          <w:rFonts w:ascii="Times New Roman" w:hAnsi="Times New Roman" w:cs="Times New Roman"/>
          <w:sz w:val="28"/>
          <w:szCs w:val="28"/>
          <w:lang w:val="ru-RU"/>
        </w:rPr>
        <w:t xml:space="preserve"> [126]. ВПК может быть внедрен как в клиническую, так и в научную работу. </w:t>
      </w:r>
      <w:r w:rsidRPr="0099687D">
        <w:rPr>
          <w:rFonts w:ascii="Times New Roman" w:hAnsi="Times New Roman" w:cs="Times New Roman"/>
          <w:sz w:val="28"/>
          <w:szCs w:val="28"/>
        </w:rPr>
        <w:t>MIC</w:t>
      </w:r>
      <w:r w:rsidRPr="0099687D">
        <w:rPr>
          <w:rFonts w:ascii="Times New Roman" w:hAnsi="Times New Roman" w:cs="Times New Roman"/>
          <w:sz w:val="28"/>
          <w:szCs w:val="28"/>
          <w:lang w:val="ru-RU"/>
        </w:rPr>
        <w:t xml:space="preserve"> указывает на наименьшее изменение с клиническим значением при оценке исходов или последующем наблюдении. Изменения, превышающие </w:t>
      </w:r>
      <w:r w:rsidRPr="0099687D">
        <w:rPr>
          <w:rFonts w:ascii="Times New Roman" w:hAnsi="Times New Roman" w:cs="Times New Roman"/>
          <w:sz w:val="28"/>
          <w:szCs w:val="28"/>
        </w:rPr>
        <w:t>MIC</w:t>
      </w:r>
      <w:r w:rsidRPr="0099687D">
        <w:rPr>
          <w:rFonts w:ascii="Times New Roman" w:hAnsi="Times New Roman" w:cs="Times New Roman"/>
          <w:sz w:val="28"/>
          <w:szCs w:val="28"/>
          <w:lang w:val="ru-RU"/>
        </w:rPr>
        <w:t xml:space="preserve">, считаются клинически значимыми, что указывает на значимые изменения в состоянии здоровья пациента. Целью настоящего исследования является оценка МПК </w:t>
      </w:r>
      <w:r w:rsidRPr="0099687D">
        <w:rPr>
          <w:rFonts w:ascii="Times New Roman" w:hAnsi="Times New Roman" w:cs="Times New Roman"/>
          <w:sz w:val="28"/>
          <w:szCs w:val="28"/>
        </w:rPr>
        <w:t>VASFA</w:t>
      </w:r>
      <w:r w:rsidRPr="0099687D">
        <w:rPr>
          <w:rFonts w:ascii="Times New Roman" w:hAnsi="Times New Roman" w:cs="Times New Roman"/>
          <w:sz w:val="28"/>
          <w:szCs w:val="28"/>
          <w:lang w:val="ru-RU"/>
        </w:rPr>
        <w:t xml:space="preserve"> с использованием метода якорного предиктивного моделирования.</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14" w:name="sefas"/>
      <w:bookmarkEnd w:id="13"/>
      <w:r w:rsidRPr="0099687D">
        <w:rPr>
          <w:rFonts w:ascii="Times New Roman" w:hAnsi="Times New Roman" w:cs="Times New Roman"/>
          <w:sz w:val="28"/>
          <w:szCs w:val="28"/>
        </w:rPr>
        <w:t>SEFAS</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proofErr w:type="spellStart"/>
      <w:r w:rsidRPr="0099687D">
        <w:rPr>
          <w:rFonts w:ascii="Times New Roman" w:hAnsi="Times New Roman" w:cs="Times New Roman"/>
          <w:sz w:val="28"/>
          <w:szCs w:val="28"/>
          <w:lang w:val="ru-RU"/>
        </w:rPr>
        <w:t>Самооцениваемая</w:t>
      </w:r>
      <w:proofErr w:type="spellEnd"/>
      <w:r w:rsidRPr="0099687D">
        <w:rPr>
          <w:rFonts w:ascii="Times New Roman" w:hAnsi="Times New Roman" w:cs="Times New Roman"/>
          <w:sz w:val="28"/>
          <w:szCs w:val="28"/>
          <w:lang w:val="ru-RU"/>
        </w:rPr>
        <w:t xml:space="preserve"> оценка стопы и голеностопного сустава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xml:space="preserve">) — это широко используемый показатель </w:t>
      </w:r>
      <w:r w:rsidRPr="0099687D">
        <w:rPr>
          <w:rFonts w:ascii="Times New Roman" w:hAnsi="Times New Roman" w:cs="Times New Roman"/>
          <w:sz w:val="28"/>
          <w:szCs w:val="28"/>
        </w:rPr>
        <w:t>PROM</w:t>
      </w:r>
      <w:r w:rsidRPr="0099687D">
        <w:rPr>
          <w:rFonts w:ascii="Times New Roman" w:hAnsi="Times New Roman" w:cs="Times New Roman"/>
          <w:sz w:val="28"/>
          <w:szCs w:val="28"/>
          <w:lang w:val="ru-RU"/>
        </w:rPr>
        <w:t xml:space="preserve"> для оценки физического состояния пациентов с переломами стопы и голеностопного сустава [6].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xml:space="preserve"> берет свое начало от </w:t>
      </w:r>
      <w:r w:rsidRPr="0099687D">
        <w:rPr>
          <w:rFonts w:ascii="Times New Roman" w:hAnsi="Times New Roman" w:cs="Times New Roman"/>
          <w:sz w:val="28"/>
          <w:szCs w:val="28"/>
        </w:rPr>
        <w:t>Oxford</w:t>
      </w:r>
      <w:r w:rsidRPr="0099687D">
        <w:rPr>
          <w:rFonts w:ascii="Times New Roman" w:hAnsi="Times New Roman" w:cs="Times New Roman"/>
          <w:sz w:val="28"/>
          <w:szCs w:val="28"/>
          <w:lang w:val="ru-RU"/>
        </w:rPr>
        <w:t xml:space="preserve">-12 </w:t>
      </w:r>
      <w:r w:rsidRPr="0099687D">
        <w:rPr>
          <w:rFonts w:ascii="Times New Roman" w:hAnsi="Times New Roman" w:cs="Times New Roman"/>
          <w:sz w:val="28"/>
          <w:szCs w:val="28"/>
        </w:rPr>
        <w:t>Hip</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Score</w:t>
      </w:r>
      <w:r w:rsidRPr="0099687D">
        <w:rPr>
          <w:rFonts w:ascii="Times New Roman" w:hAnsi="Times New Roman" w:cs="Times New Roman"/>
          <w:sz w:val="28"/>
          <w:szCs w:val="28"/>
          <w:lang w:val="ru-RU"/>
        </w:rPr>
        <w:t xml:space="preserve"> и был разработан и адаптирован Национальным обществом стопы и голеностопного сустава Новой Зеландии [50]. Она была переведена и адаптирована на шведский, норвежский и немецкий языки [50]. Шведская версия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xml:space="preserve"> показала хорошую надежность и валидность по сравнению с американской ортопедической оценкой стопы и голеностопного сустава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xml:space="preserve">), которая ранее считалась золотым стандартом оценки голеностопного сустава [28]. В норвежском исследовании сравнивали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xml:space="preserve"> со </w:t>
      </w:r>
      <w:r w:rsidRPr="0099687D">
        <w:rPr>
          <w:rFonts w:ascii="Times New Roman" w:hAnsi="Times New Roman" w:cs="Times New Roman"/>
          <w:sz w:val="28"/>
          <w:szCs w:val="28"/>
          <w:lang w:val="ru-RU"/>
        </w:rPr>
        <w:lastRenderedPageBreak/>
        <w:t>шкалой функции нижних конечностей (</w:t>
      </w:r>
      <w:r w:rsidRPr="0099687D">
        <w:rPr>
          <w:rFonts w:ascii="Times New Roman" w:hAnsi="Times New Roman" w:cs="Times New Roman"/>
          <w:sz w:val="28"/>
          <w:szCs w:val="28"/>
        </w:rPr>
        <w:t>LEFS</w:t>
      </w:r>
      <w:r w:rsidRPr="0099687D">
        <w:rPr>
          <w:rFonts w:ascii="Times New Roman" w:hAnsi="Times New Roman" w:cs="Times New Roman"/>
          <w:sz w:val="28"/>
          <w:szCs w:val="28"/>
          <w:lang w:val="ru-RU"/>
        </w:rPr>
        <w:t xml:space="preserve">) и шкалой голеностопного сустава </w:t>
      </w:r>
      <w:proofErr w:type="spellStart"/>
      <w:r w:rsidRPr="0099687D">
        <w:rPr>
          <w:rFonts w:ascii="Times New Roman" w:hAnsi="Times New Roman" w:cs="Times New Roman"/>
          <w:sz w:val="28"/>
          <w:szCs w:val="28"/>
          <w:lang w:val="ru-RU"/>
        </w:rPr>
        <w:t>Олеруда</w:t>
      </w:r>
      <w:proofErr w:type="spellEnd"/>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lang w:val="ru-RU"/>
        </w:rPr>
        <w:t>Моландера</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OMAS</w:t>
      </w:r>
      <w:r w:rsidRPr="0099687D">
        <w:rPr>
          <w:rFonts w:ascii="Times New Roman" w:hAnsi="Times New Roman" w:cs="Times New Roman"/>
          <w:sz w:val="28"/>
          <w:szCs w:val="28"/>
          <w:lang w:val="ru-RU"/>
        </w:rPr>
        <w:t xml:space="preserve">) и сообщили, что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xml:space="preserve"> обладает наилучшей способностью измерять изменения физической функции при освещении пациентов с переломами лодыжки [50]. Недавно были разработаны нормативные данные для </w:t>
      </w:r>
      <w:r w:rsidRPr="0099687D">
        <w:rPr>
          <w:rFonts w:ascii="Times New Roman" w:hAnsi="Times New Roman" w:cs="Times New Roman"/>
          <w:sz w:val="28"/>
          <w:szCs w:val="28"/>
        </w:rPr>
        <w:t>SEFAS</w:t>
      </w:r>
      <w:r w:rsidRPr="0099687D">
        <w:rPr>
          <w:rFonts w:ascii="Times New Roman" w:hAnsi="Times New Roman" w:cs="Times New Roman"/>
          <w:sz w:val="28"/>
          <w:szCs w:val="28"/>
          <w:lang w:val="ru-RU"/>
        </w:rPr>
        <w:t>, которые облегчают количественную оценку инвалидности, связанной с переломами голеностопного сустава [29].</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15" w:name="fadi-и-faam"/>
      <w:bookmarkEnd w:id="14"/>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FAAM</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Опросник </w:t>
      </w:r>
      <w:r w:rsidRPr="0099687D">
        <w:rPr>
          <w:rFonts w:ascii="Times New Roman" w:hAnsi="Times New Roman" w:cs="Times New Roman"/>
          <w:sz w:val="28"/>
          <w:szCs w:val="28"/>
        </w:rPr>
        <w:t>Foot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and</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Ankle</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Disability</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Index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 xml:space="preserve">) оценивает функцию стопы и голеностопного сустава и ограничения, связанные с заболеваниями опорно-двигательного аппарата [100]. Он состоит из двух разделов: основной раздел (26 пунктов): Разделен на </w:t>
      </w:r>
      <w:proofErr w:type="spellStart"/>
      <w:r w:rsidRPr="0099687D">
        <w:rPr>
          <w:rFonts w:ascii="Times New Roman" w:hAnsi="Times New Roman" w:cs="Times New Roman"/>
          <w:sz w:val="28"/>
          <w:szCs w:val="28"/>
          <w:lang w:val="ru-RU"/>
        </w:rPr>
        <w:t>подшкалу</w:t>
      </w:r>
      <w:proofErr w:type="spellEnd"/>
      <w:r w:rsidRPr="0099687D">
        <w:rPr>
          <w:rFonts w:ascii="Times New Roman" w:hAnsi="Times New Roman" w:cs="Times New Roman"/>
          <w:sz w:val="28"/>
          <w:szCs w:val="28"/>
          <w:lang w:val="ru-RU"/>
        </w:rPr>
        <w:t xml:space="preserve"> «Повседневная деятельность» (22 пункта) и </w:t>
      </w:r>
      <w:proofErr w:type="spellStart"/>
      <w:r w:rsidRPr="0099687D">
        <w:rPr>
          <w:rFonts w:ascii="Times New Roman" w:hAnsi="Times New Roman" w:cs="Times New Roman"/>
          <w:sz w:val="28"/>
          <w:szCs w:val="28"/>
          <w:lang w:val="ru-RU"/>
        </w:rPr>
        <w:t>подшкалу</w:t>
      </w:r>
      <w:proofErr w:type="spellEnd"/>
      <w:r w:rsidRPr="0099687D">
        <w:rPr>
          <w:rFonts w:ascii="Times New Roman" w:hAnsi="Times New Roman" w:cs="Times New Roman"/>
          <w:sz w:val="28"/>
          <w:szCs w:val="28"/>
          <w:lang w:val="ru-RU"/>
        </w:rPr>
        <w:t xml:space="preserve"> «Боль» (4 пункта). Для ответов используется шкала </w:t>
      </w:r>
      <w:proofErr w:type="spellStart"/>
      <w:r w:rsidRPr="0099687D">
        <w:rPr>
          <w:rFonts w:ascii="Times New Roman" w:hAnsi="Times New Roman" w:cs="Times New Roman"/>
          <w:sz w:val="28"/>
          <w:szCs w:val="28"/>
          <w:lang w:val="ru-RU"/>
        </w:rPr>
        <w:t>Лайкерта</w:t>
      </w:r>
      <w:proofErr w:type="spellEnd"/>
      <w:r w:rsidRPr="0099687D">
        <w:rPr>
          <w:rFonts w:ascii="Times New Roman" w:hAnsi="Times New Roman" w:cs="Times New Roman"/>
          <w:sz w:val="28"/>
          <w:szCs w:val="28"/>
          <w:lang w:val="ru-RU"/>
        </w:rPr>
        <w:t xml:space="preserve"> от 0 до 4. Максимальный балл за ежедневные активности составляет 104 балла.</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Sport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Section</w:t>
      </w:r>
      <w:r w:rsidRPr="0099687D">
        <w:rPr>
          <w:rFonts w:ascii="Times New Roman" w:hAnsi="Times New Roman" w:cs="Times New Roman"/>
          <w:sz w:val="28"/>
          <w:szCs w:val="28"/>
          <w:lang w:val="ru-RU"/>
        </w:rPr>
        <w:t xml:space="preserve"> (8 пунктов): Формирует </w:t>
      </w:r>
      <w:proofErr w:type="spellStart"/>
      <w:r w:rsidRPr="0099687D">
        <w:rPr>
          <w:rFonts w:ascii="Times New Roman" w:hAnsi="Times New Roman" w:cs="Times New Roman"/>
          <w:sz w:val="28"/>
          <w:szCs w:val="28"/>
          <w:lang w:val="ru-RU"/>
        </w:rPr>
        <w:t>подшкалу</w:t>
      </w:r>
      <w:proofErr w:type="spellEnd"/>
      <w:r w:rsidRPr="0099687D">
        <w:rPr>
          <w:rFonts w:ascii="Times New Roman" w:hAnsi="Times New Roman" w:cs="Times New Roman"/>
          <w:sz w:val="28"/>
          <w:szCs w:val="28"/>
          <w:lang w:val="ru-RU"/>
        </w:rPr>
        <w:t xml:space="preserve"> спортивных мероприятий, также набрав 0-4 балла за элемент, максимум 32 балла.</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Кроме того, этот раздел включает в себя две различные оценки: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Текущее функциональное состояние во время занятий спортом (оценка от 0 до 100, где 100 = уровень до травмы, 0 = неспособность выполнять повседневную деятельность).</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Текущий уровень функционального состояния (классифицируется как нормальный, почти нормальный, сниженный или значительно сниженный). Измерение способности стопы и голеностопного сустава (</w:t>
      </w:r>
      <w:r w:rsidRPr="0099687D">
        <w:rPr>
          <w:rFonts w:ascii="Times New Roman" w:hAnsi="Times New Roman" w:cs="Times New Roman"/>
          <w:sz w:val="28"/>
          <w:szCs w:val="28"/>
        </w:rPr>
        <w:t>FAAM</w:t>
      </w:r>
      <w:r w:rsidRPr="0099687D">
        <w:rPr>
          <w:rFonts w:ascii="Times New Roman" w:hAnsi="Times New Roman" w:cs="Times New Roman"/>
          <w:sz w:val="28"/>
          <w:szCs w:val="28"/>
          <w:lang w:val="ru-RU"/>
        </w:rPr>
        <w:t xml:space="preserve">), полученное на основе </w:t>
      </w: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 xml:space="preserve">, является еще одним специфическим для региона инструментом для всесторонней оценки функции стопы и голеностопного сустава при различных заболеваниях [101]. </w:t>
      </w:r>
      <w:r w:rsidRPr="0099687D">
        <w:rPr>
          <w:rFonts w:ascii="Times New Roman" w:hAnsi="Times New Roman" w:cs="Times New Roman"/>
          <w:sz w:val="28"/>
          <w:szCs w:val="28"/>
        </w:rPr>
        <w:t>FAAM</w:t>
      </w:r>
      <w:r w:rsidRPr="0099687D">
        <w:rPr>
          <w:rFonts w:ascii="Times New Roman" w:hAnsi="Times New Roman" w:cs="Times New Roman"/>
          <w:sz w:val="28"/>
          <w:szCs w:val="28"/>
          <w:lang w:val="ru-RU"/>
        </w:rPr>
        <w:t xml:space="preserve"> состоит из двух шкал:</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Повседневная деятельность (21 пункт)</w:t>
      </w:r>
      <w:proofErr w:type="gramStart"/>
      <w:r w:rsidRPr="0099687D">
        <w:rPr>
          <w:rFonts w:ascii="Times New Roman" w:hAnsi="Times New Roman" w:cs="Times New Roman"/>
          <w:sz w:val="28"/>
          <w:szCs w:val="28"/>
          <w:lang w:val="ru-RU"/>
        </w:rPr>
        <w:t>: Соответствует</w:t>
      </w:r>
      <w:proofErr w:type="gramEnd"/>
      <w:r w:rsidRPr="0099687D">
        <w:rPr>
          <w:rFonts w:ascii="Times New Roman" w:hAnsi="Times New Roman" w:cs="Times New Roman"/>
          <w:sz w:val="28"/>
          <w:szCs w:val="28"/>
          <w:lang w:val="ru-RU"/>
        </w:rPr>
        <w:t xml:space="preserve"> непосредственно пунктам в </w:t>
      </w:r>
      <w:proofErr w:type="spellStart"/>
      <w:r w:rsidRPr="0099687D">
        <w:rPr>
          <w:rFonts w:ascii="Times New Roman" w:hAnsi="Times New Roman" w:cs="Times New Roman"/>
          <w:sz w:val="28"/>
          <w:szCs w:val="28"/>
          <w:lang w:val="ru-RU"/>
        </w:rPr>
        <w:t>подшкале</w:t>
      </w:r>
      <w:proofErr w:type="spellEnd"/>
      <w:r w:rsidRPr="0099687D">
        <w:rPr>
          <w:rFonts w:ascii="Times New Roman" w:hAnsi="Times New Roman" w:cs="Times New Roman"/>
          <w:sz w:val="28"/>
          <w:szCs w:val="28"/>
          <w:lang w:val="ru-RU"/>
        </w:rPr>
        <w:t xml:space="preserve"> «Повседневная деятельность» </w:t>
      </w: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 Спортивные мероприятия (8 предметов)</w:t>
      </w:r>
      <w:proofErr w:type="gramStart"/>
      <w:r w:rsidRPr="0099687D">
        <w:rPr>
          <w:rFonts w:ascii="Times New Roman" w:hAnsi="Times New Roman" w:cs="Times New Roman"/>
          <w:sz w:val="28"/>
          <w:szCs w:val="28"/>
          <w:lang w:val="ru-RU"/>
        </w:rPr>
        <w:t>: Соответствует</w:t>
      </w:r>
      <w:proofErr w:type="gramEnd"/>
      <w:r w:rsidRPr="0099687D">
        <w:rPr>
          <w:rFonts w:ascii="Times New Roman" w:hAnsi="Times New Roman" w:cs="Times New Roman"/>
          <w:sz w:val="28"/>
          <w:szCs w:val="28"/>
          <w:lang w:val="ru-RU"/>
        </w:rPr>
        <w:t xml:space="preserve"> непосредственно пунктам </w:t>
      </w: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Sport</w:t>
      </w:r>
      <w:r w:rsidRPr="0099687D">
        <w:rPr>
          <w:rFonts w:ascii="Times New Roman" w:hAnsi="Times New Roman" w:cs="Times New Roman"/>
          <w:sz w:val="28"/>
          <w:szCs w:val="28"/>
          <w:lang w:val="ru-RU"/>
        </w:rPr>
        <w:t>.</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lastRenderedPageBreak/>
        <w:t xml:space="preserve">По сравнению с </w:t>
      </w:r>
      <w:r w:rsidRPr="0099687D">
        <w:rPr>
          <w:rFonts w:ascii="Times New Roman" w:hAnsi="Times New Roman" w:cs="Times New Roman"/>
          <w:sz w:val="28"/>
          <w:szCs w:val="28"/>
        </w:rPr>
        <w:t>FADI</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FAAM</w:t>
      </w:r>
      <w:r w:rsidRPr="0099687D">
        <w:rPr>
          <w:rFonts w:ascii="Times New Roman" w:hAnsi="Times New Roman" w:cs="Times New Roman"/>
          <w:sz w:val="28"/>
          <w:szCs w:val="28"/>
          <w:lang w:val="ru-RU"/>
        </w:rPr>
        <w:t xml:space="preserve"> опускает пять пунктов повседневной деятельности: один, касающийся функции сна, и четыре, касающихся боли. Кроме того, </w:t>
      </w:r>
      <w:r w:rsidRPr="0099687D">
        <w:rPr>
          <w:rFonts w:ascii="Times New Roman" w:hAnsi="Times New Roman" w:cs="Times New Roman"/>
          <w:sz w:val="28"/>
          <w:szCs w:val="28"/>
        </w:rPr>
        <w:t>FAAM</w:t>
      </w:r>
      <w:r w:rsidRPr="0099687D">
        <w:rPr>
          <w:rFonts w:ascii="Times New Roman" w:hAnsi="Times New Roman" w:cs="Times New Roman"/>
          <w:sz w:val="28"/>
          <w:szCs w:val="28"/>
          <w:lang w:val="ru-RU"/>
        </w:rPr>
        <w:t xml:space="preserve"> просит пациентов оценить свой текущий уровень функционального состояния во время повседневной деятельности по шкале от 0 до 100 баллов.</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16" w:name="основные-подходы-неоперативного-лечения"/>
      <w:bookmarkEnd w:id="4"/>
      <w:bookmarkEnd w:id="10"/>
      <w:bookmarkEnd w:id="15"/>
      <w:r w:rsidRPr="0099687D">
        <w:rPr>
          <w:rFonts w:ascii="Times New Roman" w:hAnsi="Times New Roman" w:cs="Times New Roman"/>
          <w:lang w:val="ru-RU"/>
        </w:rPr>
        <w:t>1.1.4 Основные подходы неоперативного лечения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proofErr w:type="spellStart"/>
      <w:r w:rsidRPr="0099687D">
        <w:rPr>
          <w:rFonts w:ascii="Times New Roman" w:hAnsi="Times New Roman" w:cs="Times New Roman"/>
          <w:sz w:val="28"/>
          <w:szCs w:val="28"/>
          <w:lang w:val="ru-RU"/>
        </w:rPr>
        <w:t>Проспективных</w:t>
      </w:r>
      <w:proofErr w:type="spellEnd"/>
      <w:r w:rsidRPr="0099687D">
        <w:rPr>
          <w:rFonts w:ascii="Times New Roman" w:hAnsi="Times New Roman" w:cs="Times New Roman"/>
          <w:sz w:val="28"/>
          <w:szCs w:val="28"/>
          <w:lang w:val="ru-RU"/>
        </w:rPr>
        <w:t xml:space="preserve"> рандомизированных исследований на эту тему практически не существует. Как правило, это симптоматическая терапия для уменьшения боли и функционального </w:t>
      </w:r>
      <w:proofErr w:type="gramStart"/>
      <w:r w:rsidRPr="0099687D">
        <w:rPr>
          <w:rFonts w:ascii="Times New Roman" w:hAnsi="Times New Roman" w:cs="Times New Roman"/>
          <w:sz w:val="28"/>
          <w:szCs w:val="28"/>
          <w:lang w:val="ru-RU"/>
        </w:rPr>
        <w:t>улучшения[</w:t>
      </w:r>
      <w:proofErr w:type="gramEnd"/>
      <w:r w:rsidRPr="0099687D">
        <w:rPr>
          <w:rFonts w:ascii="Times New Roman" w:hAnsi="Times New Roman" w:cs="Times New Roman"/>
          <w:sz w:val="28"/>
          <w:szCs w:val="28"/>
          <w:lang w:val="ru-RU"/>
        </w:rPr>
        <w:t xml:space="preserve">124]. Согласно исследованию </w:t>
      </w:r>
      <w:r w:rsidRPr="0099687D">
        <w:rPr>
          <w:rFonts w:ascii="Times New Roman" w:hAnsi="Times New Roman" w:cs="Times New Roman"/>
          <w:sz w:val="28"/>
          <w:szCs w:val="28"/>
        </w:rPr>
        <w:t>Kim</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et</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al</w:t>
      </w:r>
      <w:r w:rsidRPr="0099687D">
        <w:rPr>
          <w:rFonts w:ascii="Times New Roman" w:hAnsi="Times New Roman" w:cs="Times New Roman"/>
          <w:sz w:val="28"/>
          <w:szCs w:val="28"/>
          <w:lang w:val="ru-RU"/>
        </w:rPr>
        <w:t xml:space="preserve">., физиотерапия, по-видимому, способна улучшить вальгусный угол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у ранних форм, а также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angle</w:t>
      </w:r>
      <w:r w:rsidRPr="0099687D">
        <w:rPr>
          <w:rFonts w:ascii="Times New Roman" w:hAnsi="Times New Roman" w:cs="Times New Roman"/>
          <w:sz w:val="28"/>
          <w:szCs w:val="28"/>
          <w:lang w:val="ru-RU"/>
        </w:rPr>
        <w:t xml:space="preserve"> при активной абдукции [74]. Тем не менее, небольшое количество случаев, молодой возраст коллектива и, прежде всего, короткий период наблюдения следует рассматривать как ограничивающие факторы. Структурные изменения более высокой степени могут быть скорректированы только хирургическим путем. Постоянное улучшение положения большого пальца ноги возможно только на растущем скелете без хирургического вмешательства. Консервативная терапия включает в себя консультации по корректировке нагрузки и выбору обуви. Следует носить обувь на плоской подошве или только туфли на низком каблуке. Обувь должна иметь мягкий верх из кожи и достаточно большой носок. Запас обуви может быть дополнен стельками с </w:t>
      </w:r>
      <w:proofErr w:type="spellStart"/>
      <w:r w:rsidRPr="0099687D">
        <w:rPr>
          <w:rFonts w:ascii="Times New Roman" w:hAnsi="Times New Roman" w:cs="Times New Roman"/>
          <w:sz w:val="28"/>
          <w:szCs w:val="28"/>
          <w:lang w:val="ru-RU"/>
        </w:rPr>
        <w:t>ретрокапитальной</w:t>
      </w:r>
      <w:proofErr w:type="spellEnd"/>
      <w:r w:rsidRPr="0099687D">
        <w:rPr>
          <w:rFonts w:ascii="Times New Roman" w:hAnsi="Times New Roman" w:cs="Times New Roman"/>
          <w:sz w:val="28"/>
          <w:szCs w:val="28"/>
          <w:lang w:val="ru-RU"/>
        </w:rPr>
        <w:t xml:space="preserve"> поддержкой в случае переносной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(вариант лечения, который сейчас обсуждался) и регулировкой обуви с помощью вальца </w:t>
      </w:r>
      <w:proofErr w:type="spellStart"/>
      <w:r w:rsidRPr="0099687D">
        <w:rPr>
          <w:rFonts w:ascii="Times New Roman" w:hAnsi="Times New Roman" w:cs="Times New Roman"/>
          <w:sz w:val="28"/>
          <w:szCs w:val="28"/>
          <w:lang w:val="ru-RU"/>
        </w:rPr>
        <w:t>вальца</w:t>
      </w:r>
      <w:proofErr w:type="spellEnd"/>
      <w:r w:rsidRPr="0099687D">
        <w:rPr>
          <w:rFonts w:ascii="Times New Roman" w:hAnsi="Times New Roman" w:cs="Times New Roman"/>
          <w:sz w:val="28"/>
          <w:szCs w:val="28"/>
          <w:lang w:val="ru-RU"/>
        </w:rPr>
        <w:t xml:space="preserve"> или жесткой пружины в случае болезненного остеоартроза плюснефалангового сустава большого пальца ноги. Рекомендуется специальная физиотерапия с упражнениями на укрепление мышц и растяжку, а также мануальная терапия. В настоящее время у всех на слуху терапия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по концепции спиральной динамики. Это трехмерная концепция движения и терапии, инструкция по эксплуатации собственного тела с головы </w:t>
      </w:r>
      <w:r w:rsidRPr="0099687D">
        <w:rPr>
          <w:rFonts w:ascii="Times New Roman" w:hAnsi="Times New Roman" w:cs="Times New Roman"/>
          <w:sz w:val="28"/>
          <w:szCs w:val="28"/>
          <w:lang w:val="ru-RU"/>
        </w:rPr>
        <w:lastRenderedPageBreak/>
        <w:t xml:space="preserve">до ног. Основным соображением является повторяющаяся структура спирали в анатомии человека и спиральные движения многих суставов. Концепция применения базируется на 4 этапах: восприятие, мобилизация, укрепление, интеграция в повседневную жизнь [167]. В настоящее время нет достаточного количества научных исследований, подтверждающих эту концепцию. </w:t>
      </w:r>
      <w:proofErr w:type="spellStart"/>
      <w:r w:rsidRPr="0099687D">
        <w:rPr>
          <w:rFonts w:ascii="Times New Roman" w:hAnsi="Times New Roman" w:cs="Times New Roman"/>
          <w:sz w:val="28"/>
          <w:szCs w:val="28"/>
          <w:lang w:val="ru-RU"/>
        </w:rPr>
        <w:t>Местно</w:t>
      </w:r>
      <w:proofErr w:type="spellEnd"/>
      <w:r w:rsidRPr="0099687D">
        <w:rPr>
          <w:rFonts w:ascii="Times New Roman" w:hAnsi="Times New Roman" w:cs="Times New Roman"/>
          <w:sz w:val="28"/>
          <w:szCs w:val="28"/>
          <w:lang w:val="ru-RU"/>
        </w:rPr>
        <w:t xml:space="preserve"> могут использоваться противовоспалительные мази, а в случае острых жалоб также временно может быть использовано применение нестероидных противовоспалительных препаратов (НПВП). Жалобы на мизинцы можно улучшить, установив подушечки пальцев и расширители для пальцев. В среднесрочной перспективе, однако, существует риск того, что мизинцы ног будут смещены латерально или </w:t>
      </w:r>
      <w:proofErr w:type="spellStart"/>
      <w:r w:rsidRPr="0099687D">
        <w:rPr>
          <w:rFonts w:ascii="Times New Roman" w:hAnsi="Times New Roman" w:cs="Times New Roman"/>
          <w:sz w:val="28"/>
          <w:szCs w:val="28"/>
          <w:lang w:val="ru-RU"/>
        </w:rPr>
        <w:t>дорсально</w:t>
      </w:r>
      <w:proofErr w:type="spellEnd"/>
      <w:r w:rsidRPr="0099687D">
        <w:rPr>
          <w:rFonts w:ascii="Times New Roman" w:hAnsi="Times New Roman" w:cs="Times New Roman"/>
          <w:sz w:val="28"/>
          <w:szCs w:val="28"/>
          <w:lang w:val="ru-RU"/>
        </w:rPr>
        <w:t xml:space="preserve"> или, реже, </w:t>
      </w:r>
      <w:proofErr w:type="spellStart"/>
      <w:r w:rsidRPr="0099687D">
        <w:rPr>
          <w:rFonts w:ascii="Times New Roman" w:hAnsi="Times New Roman" w:cs="Times New Roman"/>
          <w:sz w:val="28"/>
          <w:szCs w:val="28"/>
          <w:lang w:val="ru-RU"/>
        </w:rPr>
        <w:t>подошвенно</w:t>
      </w:r>
      <w:proofErr w:type="spellEnd"/>
      <w:r w:rsidRPr="0099687D">
        <w:rPr>
          <w:rFonts w:ascii="Times New Roman" w:hAnsi="Times New Roman" w:cs="Times New Roman"/>
          <w:sz w:val="28"/>
          <w:szCs w:val="28"/>
          <w:lang w:val="ru-RU"/>
        </w:rPr>
        <w:t xml:space="preserve">, так как существует дисбаланс сил в пользу большого пальца ноги. Восстановительные </w:t>
      </w:r>
      <w:proofErr w:type="spellStart"/>
      <w:r w:rsidRPr="0099687D">
        <w:rPr>
          <w:rFonts w:ascii="Times New Roman" w:hAnsi="Times New Roman" w:cs="Times New Roman"/>
          <w:sz w:val="28"/>
          <w:szCs w:val="28"/>
          <w:lang w:val="ru-RU"/>
        </w:rPr>
        <w:t>ортезы</w:t>
      </w:r>
      <w:proofErr w:type="spellEnd"/>
      <w:r w:rsidRPr="0099687D">
        <w:rPr>
          <w:rFonts w:ascii="Times New Roman" w:hAnsi="Times New Roman" w:cs="Times New Roman"/>
          <w:sz w:val="28"/>
          <w:szCs w:val="28"/>
          <w:lang w:val="ru-RU"/>
        </w:rPr>
        <w:t xml:space="preserve"> удерживают положение только во время их наложения. В качестве чисто ночных позиционирующих </w:t>
      </w:r>
      <w:proofErr w:type="spellStart"/>
      <w:r w:rsidRPr="0099687D">
        <w:rPr>
          <w:rFonts w:ascii="Times New Roman" w:hAnsi="Times New Roman" w:cs="Times New Roman"/>
          <w:sz w:val="28"/>
          <w:szCs w:val="28"/>
          <w:lang w:val="ru-RU"/>
        </w:rPr>
        <w:t>ортезов</w:t>
      </w:r>
      <w:proofErr w:type="spellEnd"/>
      <w:r w:rsidRPr="0099687D">
        <w:rPr>
          <w:rFonts w:ascii="Times New Roman" w:hAnsi="Times New Roman" w:cs="Times New Roman"/>
          <w:sz w:val="28"/>
          <w:szCs w:val="28"/>
          <w:lang w:val="ru-RU"/>
        </w:rPr>
        <w:t xml:space="preserve"> они используются только в период времени, когда на плюснефаланговый сустав большого пальца ноги не действуют </w:t>
      </w:r>
      <w:proofErr w:type="spellStart"/>
      <w:r w:rsidRPr="0099687D">
        <w:rPr>
          <w:rFonts w:ascii="Times New Roman" w:hAnsi="Times New Roman" w:cs="Times New Roman"/>
          <w:sz w:val="28"/>
          <w:szCs w:val="28"/>
          <w:lang w:val="ru-RU"/>
        </w:rPr>
        <w:t>децентрирующие</w:t>
      </w:r>
      <w:proofErr w:type="spellEnd"/>
      <w:r w:rsidRPr="0099687D">
        <w:rPr>
          <w:rFonts w:ascii="Times New Roman" w:hAnsi="Times New Roman" w:cs="Times New Roman"/>
          <w:sz w:val="28"/>
          <w:szCs w:val="28"/>
          <w:lang w:val="ru-RU"/>
        </w:rPr>
        <w:t xml:space="preserve"> силы.</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17" w:name="основные-подходы-оперативного-лечения"/>
      <w:bookmarkEnd w:id="16"/>
      <w:r w:rsidRPr="0099687D">
        <w:rPr>
          <w:rFonts w:ascii="Times New Roman" w:hAnsi="Times New Roman" w:cs="Times New Roman"/>
          <w:lang w:val="ru-RU"/>
        </w:rPr>
        <w:t>1.1.5 Основные подходы оперативного лечения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Хирургическое вмешательство должно показано для тех людей, которым неоперативное лечение не помогло либо из-за постоянных проблем с износом обуви, либо из-за боли. Появление стопы при отсутствии других симптомов не является показанием к хирургическому вмешательству.</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Выбор хирургической процедуры традиционно основывался на тяжести деформации, определенной с помощью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измеренных на рентгенограмме </w:t>
      </w:r>
      <w:r w:rsidRPr="0099687D">
        <w:rPr>
          <w:rFonts w:ascii="Times New Roman" w:hAnsi="Times New Roman" w:cs="Times New Roman"/>
          <w:sz w:val="28"/>
          <w:szCs w:val="28"/>
        </w:rPr>
        <w:t>AP</w:t>
      </w:r>
      <w:r w:rsidRPr="0099687D">
        <w:rPr>
          <w:rFonts w:ascii="Times New Roman" w:hAnsi="Times New Roman" w:cs="Times New Roman"/>
          <w:sz w:val="28"/>
          <w:szCs w:val="28"/>
          <w:lang w:val="ru-RU"/>
        </w:rPr>
        <w:t xml:space="preserve"> с нагрузкой [20, 133].</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Существует более 100 процедур для лечения вальгусной деформации большого пальца стопы, чаще всего они включают в себя комбинацию процедур балансировки мягких тканей, костной остеотомии и </w:t>
      </w:r>
      <w:proofErr w:type="spellStart"/>
      <w:r w:rsidRPr="0099687D">
        <w:rPr>
          <w:rFonts w:ascii="Times New Roman" w:hAnsi="Times New Roman" w:cs="Times New Roman"/>
          <w:sz w:val="28"/>
          <w:szCs w:val="28"/>
          <w:lang w:val="ru-RU"/>
        </w:rPr>
        <w:t>спондилодеза</w:t>
      </w:r>
      <w:proofErr w:type="spellEnd"/>
      <w:r w:rsidRPr="0099687D">
        <w:rPr>
          <w:rFonts w:ascii="Times New Roman" w:hAnsi="Times New Roman" w:cs="Times New Roman"/>
          <w:sz w:val="28"/>
          <w:szCs w:val="28"/>
          <w:lang w:val="ru-RU"/>
        </w:rPr>
        <w:t xml:space="preserve">. Недавний рост использования 3-мерной КТ с нагрузкой привлек внимание к компонентам </w:t>
      </w:r>
      <w:r w:rsidRPr="0099687D">
        <w:rPr>
          <w:rFonts w:ascii="Times New Roman" w:hAnsi="Times New Roman" w:cs="Times New Roman"/>
          <w:sz w:val="28"/>
          <w:szCs w:val="28"/>
          <w:lang w:val="ru-RU"/>
        </w:rPr>
        <w:lastRenderedPageBreak/>
        <w:t>ротационной и сагиттальной плоскости вальгусной деформации первого пальца стопы и привел к разработке новых хирургических методов, которые учитывают трехмерную природу деформации [76, 85].</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18" w:name="операции-на-мягких-тканях"/>
      <w:r w:rsidRPr="0099687D">
        <w:rPr>
          <w:rFonts w:ascii="Times New Roman" w:hAnsi="Times New Roman" w:cs="Times New Roman"/>
          <w:b/>
          <w:bCs/>
          <w:sz w:val="28"/>
          <w:szCs w:val="28"/>
          <w:lang w:val="ru-RU"/>
        </w:rPr>
        <w:t>Операции на мягких тканях</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Модифицированная процедура </w:t>
      </w:r>
      <w:proofErr w:type="spellStart"/>
      <w:r w:rsidRPr="0099687D">
        <w:rPr>
          <w:rFonts w:ascii="Times New Roman" w:hAnsi="Times New Roman" w:cs="Times New Roman"/>
          <w:sz w:val="28"/>
          <w:szCs w:val="28"/>
          <w:lang w:val="ru-RU"/>
        </w:rPr>
        <w:t>Макбрайда</w:t>
      </w:r>
      <w:proofErr w:type="spellEnd"/>
      <w:r w:rsidRPr="0099687D">
        <w:rPr>
          <w:rFonts w:ascii="Times New Roman" w:hAnsi="Times New Roman" w:cs="Times New Roman"/>
          <w:sz w:val="28"/>
          <w:szCs w:val="28"/>
          <w:lang w:val="ru-RU"/>
        </w:rPr>
        <w:t xml:space="preserve"> представляет собой дистальную процедуру мягких тканей, которая в основном используется в качестве дополнения к другим корректирующим операциям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таким как проксимальная остеотомия и операция </w:t>
      </w:r>
      <w:proofErr w:type="spellStart"/>
      <w:r w:rsidRPr="0099687D">
        <w:rPr>
          <w:rFonts w:ascii="Times New Roman" w:hAnsi="Times New Roman" w:cs="Times New Roman"/>
          <w:sz w:val="28"/>
          <w:szCs w:val="28"/>
          <w:lang w:val="ru-RU"/>
        </w:rPr>
        <w:t>Лапидуса</w:t>
      </w:r>
      <w:proofErr w:type="spellEnd"/>
      <w:r w:rsidRPr="0099687D">
        <w:rPr>
          <w:rFonts w:ascii="Times New Roman" w:hAnsi="Times New Roman" w:cs="Times New Roman"/>
          <w:sz w:val="28"/>
          <w:szCs w:val="28"/>
          <w:lang w:val="ru-RU"/>
        </w:rPr>
        <w:t xml:space="preserve">. Эта процедура включает в себя освобождение приводящего </w:t>
      </w:r>
      <w:proofErr w:type="spellStart"/>
      <w:r w:rsidRPr="0099687D">
        <w:rPr>
          <w:rFonts w:ascii="Times New Roman" w:hAnsi="Times New Roman" w:cs="Times New Roman"/>
          <w:sz w:val="28"/>
          <w:szCs w:val="28"/>
          <w:lang w:val="ru-RU"/>
        </w:rPr>
        <w:t>галлюциса</w:t>
      </w:r>
      <w:proofErr w:type="spellEnd"/>
      <w:r w:rsidRPr="0099687D">
        <w:rPr>
          <w:rFonts w:ascii="Times New Roman" w:hAnsi="Times New Roman" w:cs="Times New Roman"/>
          <w:sz w:val="28"/>
          <w:szCs w:val="28"/>
          <w:lang w:val="ru-RU"/>
        </w:rPr>
        <w:t xml:space="preserve"> и латеральной </w:t>
      </w:r>
      <w:proofErr w:type="spellStart"/>
      <w:r w:rsidRPr="0099687D">
        <w:rPr>
          <w:rFonts w:ascii="Times New Roman" w:hAnsi="Times New Roman" w:cs="Times New Roman"/>
          <w:sz w:val="28"/>
          <w:szCs w:val="28"/>
          <w:lang w:val="ru-RU"/>
        </w:rPr>
        <w:t>сесамовидной</w:t>
      </w:r>
      <w:proofErr w:type="spellEnd"/>
      <w:r w:rsidRPr="0099687D">
        <w:rPr>
          <w:rFonts w:ascii="Times New Roman" w:hAnsi="Times New Roman" w:cs="Times New Roman"/>
          <w:sz w:val="28"/>
          <w:szCs w:val="28"/>
          <w:lang w:val="ru-RU"/>
        </w:rPr>
        <w:t xml:space="preserve"> подвешивающей связки [21]. Завершение процедуры обычно включает в себя бритье медиального возвышения и </w:t>
      </w:r>
      <w:proofErr w:type="spellStart"/>
      <w:r w:rsidRPr="0099687D">
        <w:rPr>
          <w:rFonts w:ascii="Times New Roman" w:hAnsi="Times New Roman" w:cs="Times New Roman"/>
          <w:sz w:val="28"/>
          <w:szCs w:val="28"/>
          <w:lang w:val="ru-RU"/>
        </w:rPr>
        <w:t>пликацию</w:t>
      </w:r>
      <w:proofErr w:type="spellEnd"/>
      <w:r w:rsidRPr="0099687D">
        <w:rPr>
          <w:rFonts w:ascii="Times New Roman" w:hAnsi="Times New Roman" w:cs="Times New Roman"/>
          <w:sz w:val="28"/>
          <w:szCs w:val="28"/>
          <w:lang w:val="ru-RU"/>
        </w:rPr>
        <w:t xml:space="preserve"> медиальной капсулы. Были описаны два хирургических подхода: один метод с использованием медиального </w:t>
      </w:r>
      <w:proofErr w:type="spellStart"/>
      <w:r w:rsidRPr="0099687D">
        <w:rPr>
          <w:rFonts w:ascii="Times New Roman" w:hAnsi="Times New Roman" w:cs="Times New Roman"/>
          <w:sz w:val="28"/>
          <w:szCs w:val="28"/>
          <w:lang w:val="ru-RU"/>
        </w:rPr>
        <w:t>трансартикулярного</w:t>
      </w:r>
      <w:proofErr w:type="spellEnd"/>
      <w:r w:rsidRPr="0099687D">
        <w:rPr>
          <w:rFonts w:ascii="Times New Roman" w:hAnsi="Times New Roman" w:cs="Times New Roman"/>
          <w:sz w:val="28"/>
          <w:szCs w:val="28"/>
          <w:lang w:val="ru-RU"/>
        </w:rPr>
        <w:t xml:space="preserve"> доступа, а другой — с разрезом в дорсальном первом </w:t>
      </w:r>
      <w:proofErr w:type="spellStart"/>
      <w:r w:rsidRPr="0099687D">
        <w:rPr>
          <w:rFonts w:ascii="Times New Roman" w:hAnsi="Times New Roman" w:cs="Times New Roman"/>
          <w:sz w:val="28"/>
          <w:szCs w:val="28"/>
          <w:lang w:val="ru-RU"/>
        </w:rPr>
        <w:t>паберинном</w:t>
      </w:r>
      <w:proofErr w:type="spellEnd"/>
      <w:r w:rsidRPr="0099687D">
        <w:rPr>
          <w:rFonts w:ascii="Times New Roman" w:hAnsi="Times New Roman" w:cs="Times New Roman"/>
          <w:sz w:val="28"/>
          <w:szCs w:val="28"/>
          <w:lang w:val="ru-RU"/>
        </w:rPr>
        <w:t xml:space="preserve"> пространстве. Наиболее распространенным подходом является через первое дорсальное перепончатое пространство из-за лучшей визуализации и более легкого доступа к латеральным мягким тканям. При умеренных и тяжелых деформациях модифицированный метод Мак-</w:t>
      </w:r>
      <w:proofErr w:type="spellStart"/>
      <w:r w:rsidRPr="0099687D">
        <w:rPr>
          <w:rFonts w:ascii="Times New Roman" w:hAnsi="Times New Roman" w:cs="Times New Roman"/>
          <w:sz w:val="28"/>
          <w:szCs w:val="28"/>
          <w:lang w:val="ru-RU"/>
        </w:rPr>
        <w:t>Брайда</w:t>
      </w:r>
      <w:proofErr w:type="spellEnd"/>
      <w:r w:rsidRPr="0099687D">
        <w:rPr>
          <w:rFonts w:ascii="Times New Roman" w:hAnsi="Times New Roman" w:cs="Times New Roman"/>
          <w:sz w:val="28"/>
          <w:szCs w:val="28"/>
          <w:lang w:val="ru-RU"/>
        </w:rPr>
        <w:t xml:space="preserve"> может быть использован в качестве дополнения к плюсневой остеотомии. Сообщалось о высоких показателях удовлетворенности пациентов и значительном улучшении показателей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xml:space="preserve"> при сочетании модифицированного метода </w:t>
      </w:r>
      <w:proofErr w:type="spellStart"/>
      <w:r w:rsidRPr="0099687D">
        <w:rPr>
          <w:rFonts w:ascii="Times New Roman" w:hAnsi="Times New Roman" w:cs="Times New Roman"/>
          <w:sz w:val="28"/>
          <w:szCs w:val="28"/>
          <w:lang w:val="ru-RU"/>
        </w:rPr>
        <w:t>Макбрайда</w:t>
      </w:r>
      <w:proofErr w:type="spellEnd"/>
      <w:r w:rsidRPr="0099687D">
        <w:rPr>
          <w:rFonts w:ascii="Times New Roman" w:hAnsi="Times New Roman" w:cs="Times New Roman"/>
          <w:sz w:val="28"/>
          <w:szCs w:val="28"/>
          <w:lang w:val="ru-RU"/>
        </w:rPr>
        <w:t xml:space="preserve"> с дистальной шевронной остеотомией [103]. Тем не менее, модифицированный препарат </w:t>
      </w:r>
      <w:proofErr w:type="spellStart"/>
      <w:r w:rsidRPr="0099687D">
        <w:rPr>
          <w:rFonts w:ascii="Times New Roman" w:hAnsi="Times New Roman" w:cs="Times New Roman"/>
          <w:sz w:val="28"/>
          <w:szCs w:val="28"/>
          <w:lang w:val="ru-RU"/>
        </w:rPr>
        <w:t>Макбрайда</w:t>
      </w:r>
      <w:proofErr w:type="spellEnd"/>
      <w:r w:rsidRPr="0099687D">
        <w:rPr>
          <w:rFonts w:ascii="Times New Roman" w:hAnsi="Times New Roman" w:cs="Times New Roman"/>
          <w:sz w:val="28"/>
          <w:szCs w:val="28"/>
          <w:lang w:val="ru-RU"/>
        </w:rPr>
        <w:t xml:space="preserve"> не следует использовать изолированно для лечения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поскольку данные показывают худшие результаты и высокую частоту рецидивов при использовании изолированно по сравнению с дистальной остеотомией плюсневых костей [21].</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19" w:name="akin-остеотомия"/>
      <w:bookmarkEnd w:id="18"/>
      <w:r w:rsidRPr="0099687D">
        <w:rPr>
          <w:rFonts w:ascii="Times New Roman" w:hAnsi="Times New Roman" w:cs="Times New Roman"/>
          <w:b/>
          <w:bCs/>
          <w:sz w:val="28"/>
          <w:szCs w:val="28"/>
        </w:rPr>
        <w:lastRenderedPageBreak/>
        <w:t>Akin</w:t>
      </w:r>
      <w:r w:rsidRPr="0099687D">
        <w:rPr>
          <w:rFonts w:ascii="Times New Roman" w:hAnsi="Times New Roman" w:cs="Times New Roman"/>
          <w:b/>
          <w:bCs/>
          <w:sz w:val="28"/>
          <w:szCs w:val="28"/>
          <w:lang w:val="ru-RU"/>
        </w:rPr>
        <w:t xml:space="preserve">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Остеотомия Акина представляет собой медиальную закрывающую клиновидную остеотомию первого проксимального отдела фаланги. Остеотомия Акина обычно выполняется в качестве дополнения к другим процедурам, таким как дистальная шевронная остеотомия, если угол межфаланговой деформации большого пальца </w:t>
      </w:r>
      <w:proofErr w:type="spellStart"/>
      <w:r w:rsidRPr="0099687D">
        <w:rPr>
          <w:rFonts w:ascii="Times New Roman" w:hAnsi="Times New Roman" w:cs="Times New Roman"/>
          <w:sz w:val="28"/>
          <w:szCs w:val="28"/>
          <w:lang w:val="ru-RU"/>
        </w:rPr>
        <w:t>вальгуса</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HVI</w:t>
      </w:r>
      <w:r w:rsidRPr="0099687D">
        <w:rPr>
          <w:rFonts w:ascii="Times New Roman" w:hAnsi="Times New Roman" w:cs="Times New Roman"/>
          <w:sz w:val="28"/>
          <w:szCs w:val="28"/>
          <w:lang w:val="ru-RU"/>
        </w:rPr>
        <w:t>) составляет &gt;10 градусов [170]. Продольный, медиальный разрез делается вдоль первой проксимальной фаланги, и удаляется небольшой клин кости. Важно сохранить целостность латеральной коры в целости; В противном случае существует риск дестабилизации остеотомии [44].</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20" w:name="Xb2043081a2b741c1f8a8f7ef76f97c484fc4b36"/>
      <w:bookmarkEnd w:id="19"/>
      <w:r w:rsidRPr="0099687D">
        <w:rPr>
          <w:rFonts w:ascii="Times New Roman" w:hAnsi="Times New Roman" w:cs="Times New Roman"/>
          <w:b/>
          <w:bCs/>
          <w:sz w:val="28"/>
          <w:szCs w:val="28"/>
          <w:lang w:val="ru-RU"/>
        </w:rPr>
        <w:t>Остеотомия дистальных отделов плюсневых костей</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1" w:name="дистальная-шевронная-остеотомия"/>
      <w:r w:rsidRPr="0099687D">
        <w:rPr>
          <w:rFonts w:ascii="Times New Roman" w:hAnsi="Times New Roman" w:cs="Times New Roman"/>
          <w:b/>
          <w:bCs/>
          <w:sz w:val="28"/>
          <w:szCs w:val="28"/>
          <w:lang w:val="ru-RU"/>
        </w:rPr>
        <w:t>Дистальная шевронная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Остеотомия дистального отдела шеврона показана при вальгусной деформации большого пальца стопы легкой и средней степени тяжести. Эта процедура выполняется с созданием </w:t>
      </w:r>
      <w:r w:rsidRPr="0099687D">
        <w:rPr>
          <w:rFonts w:ascii="Times New Roman" w:hAnsi="Times New Roman" w:cs="Times New Roman"/>
          <w:sz w:val="28"/>
          <w:szCs w:val="28"/>
        </w:rPr>
        <w:t>V</w:t>
      </w:r>
      <w:r w:rsidRPr="0099687D">
        <w:rPr>
          <w:rFonts w:ascii="Times New Roman" w:hAnsi="Times New Roman" w:cs="Times New Roman"/>
          <w:sz w:val="28"/>
          <w:szCs w:val="28"/>
          <w:lang w:val="ru-RU"/>
        </w:rPr>
        <w:t xml:space="preserve">-образного разреза в дистальном отделе головки/шейки плюсневой кости с боковым смещением дистального отломка. Преимуществами этой процедуры являются присущая ей стабильность тыльного сгибания и минимальное количество укорочения плюсневых костей. В литературе сообщалось о благоприятных исходах с использованием дистальной шевронной остеотомии, особенно при легкой деформации [68]. Последние данные </w:t>
      </w:r>
      <w:r w:rsidRPr="0099687D">
        <w:rPr>
          <w:rFonts w:ascii="Times New Roman" w:hAnsi="Times New Roman" w:cs="Times New Roman"/>
          <w:sz w:val="28"/>
          <w:szCs w:val="28"/>
        </w:rPr>
        <w:t>IV</w:t>
      </w:r>
      <w:r w:rsidRPr="0099687D">
        <w:rPr>
          <w:rFonts w:ascii="Times New Roman" w:hAnsi="Times New Roman" w:cs="Times New Roman"/>
          <w:sz w:val="28"/>
          <w:szCs w:val="28"/>
          <w:lang w:val="ru-RU"/>
        </w:rPr>
        <w:t xml:space="preserve"> уровня показали улучшение показателей исходов стопы и голеностопного сустава (</w:t>
      </w:r>
      <w:r w:rsidRPr="0099687D">
        <w:rPr>
          <w:rFonts w:ascii="Times New Roman" w:hAnsi="Times New Roman" w:cs="Times New Roman"/>
          <w:sz w:val="28"/>
          <w:szCs w:val="28"/>
        </w:rPr>
        <w:t>FAOS</w:t>
      </w:r>
      <w:r w:rsidRPr="0099687D">
        <w:rPr>
          <w:rFonts w:ascii="Times New Roman" w:hAnsi="Times New Roman" w:cs="Times New Roman"/>
          <w:sz w:val="28"/>
          <w:szCs w:val="28"/>
          <w:lang w:val="ru-RU"/>
        </w:rPr>
        <w:t>) у большой когорты пациентов с легкой и умеренной вальгусной деформацией после остеотомии дистального отдела шеврона (</w:t>
      </w:r>
      <w:r w:rsidRPr="0099687D">
        <w:rPr>
          <w:rFonts w:ascii="Times New Roman" w:hAnsi="Times New Roman" w:cs="Times New Roman"/>
          <w:sz w:val="28"/>
          <w:szCs w:val="28"/>
        </w:rPr>
        <w:t>n</w:t>
      </w:r>
      <w:r w:rsidRPr="0099687D">
        <w:rPr>
          <w:rFonts w:ascii="Times New Roman" w:hAnsi="Times New Roman" w:cs="Times New Roman"/>
          <w:sz w:val="28"/>
          <w:szCs w:val="28"/>
          <w:lang w:val="ru-RU"/>
        </w:rPr>
        <w:t>=250) [55].</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2" w:name="остеотомия-длинной-руки-с-шевроном"/>
      <w:bookmarkEnd w:id="21"/>
      <w:r w:rsidRPr="0099687D">
        <w:rPr>
          <w:rFonts w:ascii="Times New Roman" w:hAnsi="Times New Roman" w:cs="Times New Roman"/>
          <w:b/>
          <w:bCs/>
          <w:sz w:val="28"/>
          <w:szCs w:val="28"/>
          <w:lang w:val="ru-RU"/>
        </w:rPr>
        <w:t>Остеотомия длинной руки с шевроном</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Шевронная остеотомия длинной руки позволяет исправить большие деформации за счет удлинения подошвенной конечности остеотомии [98]. Концепция состоит в том, чтобы улучшить контакт между дистальным фрагментом и проксимальным фрагментом для повышения стабильности </w:t>
      </w:r>
      <w:r w:rsidRPr="0099687D">
        <w:rPr>
          <w:rFonts w:ascii="Times New Roman" w:hAnsi="Times New Roman" w:cs="Times New Roman"/>
          <w:sz w:val="28"/>
          <w:szCs w:val="28"/>
          <w:lang w:val="ru-RU"/>
        </w:rPr>
        <w:lastRenderedPageBreak/>
        <w:t xml:space="preserve">коррекции и обеспечения большей коррекции деформации. Недавнее исследование уровня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сравнило остеотомию длинной руки с остеотомией шарфа и обнаружило, что оба метода имеют сопоставимые результаты в коррекции умеренной и тяжелой вальгусной деформации. Тем не менее, дистальный шеврон длинной руки превосходил остеотомию шарфа по величине коррекции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(9,1 против 7,1 градуса, </w:t>
      </w:r>
      <w:r w:rsidRPr="0099687D">
        <w:rPr>
          <w:rFonts w:ascii="Times New Roman" w:hAnsi="Times New Roman" w:cs="Times New Roman"/>
          <w:i/>
          <w:iCs/>
          <w:sz w:val="28"/>
          <w:szCs w:val="28"/>
        </w:rPr>
        <w:t>P</w:t>
      </w:r>
      <w:r w:rsidRPr="0099687D">
        <w:rPr>
          <w:rFonts w:ascii="Times New Roman" w:hAnsi="Times New Roman" w:cs="Times New Roman"/>
          <w:sz w:val="28"/>
          <w:szCs w:val="28"/>
          <w:lang w:val="ru-RU"/>
        </w:rPr>
        <w:t xml:space="preserve"> = 0,007) [98]. Остеотомия дистального отдела длинной руки обычно считается менее технически сложным вариантом при умеренной и тяжелой вальгусной деформации. В настоящее время остеотомия шарфа и остеотомия шеврона длинной руки представляются жизнеспособными вариантами коррекции вальгусной деформации средней и тяжелой степени тяжести.</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3" w:name="бипланарная-шевронная-остеотомия"/>
      <w:bookmarkEnd w:id="22"/>
      <w:r w:rsidRPr="0099687D">
        <w:rPr>
          <w:rFonts w:ascii="Times New Roman" w:hAnsi="Times New Roman" w:cs="Times New Roman"/>
          <w:b/>
          <w:bCs/>
          <w:sz w:val="28"/>
          <w:szCs w:val="28"/>
          <w:lang w:val="ru-RU"/>
        </w:rPr>
        <w:t>Бипланарная шевронная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Бипланарная шевронная остеотомия позволяет одновременно скорректировать легкую вальгусную деформацию большого пальца стопы и уменьшить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Разрезы делаются аналогично стандартной дистальной шевронной остеотомии</w:t>
      </w:r>
      <w:proofErr w:type="gramStart"/>
      <w:r w:rsidRPr="0099687D">
        <w:rPr>
          <w:rFonts w:ascii="Times New Roman" w:hAnsi="Times New Roman" w:cs="Times New Roman"/>
          <w:sz w:val="28"/>
          <w:szCs w:val="28"/>
          <w:lang w:val="ru-RU"/>
        </w:rPr>
        <w:t>; Тем не менее</w:t>
      </w:r>
      <w:proofErr w:type="gramEnd"/>
      <w:r w:rsidRPr="0099687D">
        <w:rPr>
          <w:rFonts w:ascii="Times New Roman" w:hAnsi="Times New Roman" w:cs="Times New Roman"/>
          <w:sz w:val="28"/>
          <w:szCs w:val="28"/>
          <w:lang w:val="ru-RU"/>
        </w:rPr>
        <w:t xml:space="preserve">, больше кости удаляется из дорсомедиальных и подошвенных медиальных конечностей. Кроме того, иссекается косой медиальный клин. Это позволяет осуществлять латеральную трансляцию головки плюсневой кости, а также восстанавливать конгруэнтность сустава </w:t>
      </w:r>
      <w:r w:rsidRPr="0099687D">
        <w:rPr>
          <w:rFonts w:ascii="Times New Roman" w:hAnsi="Times New Roman" w:cs="Times New Roman"/>
          <w:sz w:val="28"/>
          <w:szCs w:val="28"/>
        </w:rPr>
        <w:t>MTP</w:t>
      </w:r>
      <w:r w:rsidRPr="0099687D">
        <w:rPr>
          <w:rFonts w:ascii="Times New Roman" w:hAnsi="Times New Roman" w:cs="Times New Roman"/>
          <w:sz w:val="28"/>
          <w:szCs w:val="28"/>
          <w:lang w:val="ru-RU"/>
        </w:rPr>
        <w:t xml:space="preserve"> [15]. Доказательства в поддержку этой процедуры ограничены, хотя удовлетворенность пациентов и функциональные исходы являются благоприятными [84].</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24" w:name="диафизарная-остеотомия-плюсневых-костей"/>
      <w:bookmarkEnd w:id="20"/>
      <w:bookmarkEnd w:id="23"/>
      <w:proofErr w:type="spellStart"/>
      <w:r w:rsidRPr="0099687D">
        <w:rPr>
          <w:rFonts w:ascii="Times New Roman" w:hAnsi="Times New Roman" w:cs="Times New Roman"/>
          <w:b/>
          <w:bCs/>
          <w:sz w:val="28"/>
          <w:szCs w:val="28"/>
          <w:lang w:val="ru-RU"/>
        </w:rPr>
        <w:t>Диафизарная</w:t>
      </w:r>
      <w:proofErr w:type="spellEnd"/>
      <w:r w:rsidRPr="0099687D">
        <w:rPr>
          <w:rFonts w:ascii="Times New Roman" w:hAnsi="Times New Roman" w:cs="Times New Roman"/>
          <w:b/>
          <w:bCs/>
          <w:sz w:val="28"/>
          <w:szCs w:val="28"/>
          <w:lang w:val="ru-RU"/>
        </w:rPr>
        <w:t xml:space="preserve"> остеотомия плюсневых костей</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5" w:name="остеотомия-scarf"/>
      <w:r w:rsidRPr="0099687D">
        <w:rPr>
          <w:rFonts w:ascii="Times New Roman" w:hAnsi="Times New Roman" w:cs="Times New Roman"/>
          <w:b/>
          <w:bCs/>
          <w:sz w:val="28"/>
          <w:szCs w:val="28"/>
          <w:lang w:val="ru-RU"/>
        </w:rPr>
        <w:t xml:space="preserve">Остеотомия </w:t>
      </w:r>
      <w:r w:rsidRPr="0099687D">
        <w:rPr>
          <w:rFonts w:ascii="Times New Roman" w:hAnsi="Times New Roman" w:cs="Times New Roman"/>
          <w:b/>
          <w:bCs/>
          <w:sz w:val="28"/>
          <w:szCs w:val="28"/>
        </w:rPr>
        <w:t>scarf</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Остеотомия шарфа обычно используется для лечения вальгусной деформации первого полевого </w:t>
      </w:r>
      <w:proofErr w:type="spellStart"/>
      <w:r w:rsidRPr="0099687D">
        <w:rPr>
          <w:rFonts w:ascii="Times New Roman" w:hAnsi="Times New Roman" w:cs="Times New Roman"/>
          <w:sz w:val="28"/>
          <w:szCs w:val="28"/>
          <w:lang w:val="ru-RU"/>
        </w:rPr>
        <w:t>пальгуса</w:t>
      </w:r>
      <w:proofErr w:type="spellEnd"/>
      <w:r w:rsidRPr="0099687D">
        <w:rPr>
          <w:rFonts w:ascii="Times New Roman" w:hAnsi="Times New Roman" w:cs="Times New Roman"/>
          <w:sz w:val="28"/>
          <w:szCs w:val="28"/>
          <w:lang w:val="ru-RU"/>
        </w:rPr>
        <w:t xml:space="preserve"> средней и тяжелой степени. Процедура проводится с 3 отдельными </w:t>
      </w:r>
      <w:proofErr w:type="spellStart"/>
      <w:r w:rsidRPr="0099687D">
        <w:rPr>
          <w:rFonts w:ascii="Times New Roman" w:hAnsi="Times New Roman" w:cs="Times New Roman"/>
          <w:sz w:val="28"/>
          <w:szCs w:val="28"/>
          <w:lang w:val="ru-RU"/>
        </w:rPr>
        <w:t>остеотомическими</w:t>
      </w:r>
      <w:proofErr w:type="spellEnd"/>
      <w:r w:rsidRPr="0099687D">
        <w:rPr>
          <w:rFonts w:ascii="Times New Roman" w:hAnsi="Times New Roman" w:cs="Times New Roman"/>
          <w:sz w:val="28"/>
          <w:szCs w:val="28"/>
          <w:lang w:val="ru-RU"/>
        </w:rPr>
        <w:t xml:space="preserve"> разрезами. Первый разрез предполагает создание продольного, подошвенного наклонного разреза проксимального и дистального </w:t>
      </w:r>
      <w:proofErr w:type="spellStart"/>
      <w:r w:rsidRPr="0099687D">
        <w:rPr>
          <w:rFonts w:ascii="Times New Roman" w:hAnsi="Times New Roman" w:cs="Times New Roman"/>
          <w:sz w:val="28"/>
          <w:szCs w:val="28"/>
          <w:lang w:val="ru-RU"/>
        </w:rPr>
        <w:t>дистального</w:t>
      </w:r>
      <w:proofErr w:type="spellEnd"/>
      <w:r w:rsidRPr="0099687D">
        <w:rPr>
          <w:rFonts w:ascii="Times New Roman" w:hAnsi="Times New Roman" w:cs="Times New Roman"/>
          <w:sz w:val="28"/>
          <w:szCs w:val="28"/>
          <w:lang w:val="ru-RU"/>
        </w:rPr>
        <w:t xml:space="preserve"> диафиза плюсневых костей. Затем шевронная </w:t>
      </w:r>
      <w:r w:rsidRPr="0099687D">
        <w:rPr>
          <w:rFonts w:ascii="Times New Roman" w:hAnsi="Times New Roman" w:cs="Times New Roman"/>
          <w:sz w:val="28"/>
          <w:szCs w:val="28"/>
          <w:lang w:val="ru-RU"/>
        </w:rPr>
        <w:lastRenderedPageBreak/>
        <w:t xml:space="preserve">остеотомия выполняется дистально в дорсальной коре и проксимально в подошвенной коре, при этом фрагмент головы транслируется латерально. Хорошие и отличные результаты были продемонстрированы при использовании остеотомии шарфа [1, 9]. </w:t>
      </w:r>
      <w:r w:rsidRPr="0099687D">
        <w:rPr>
          <w:rFonts w:ascii="Times New Roman" w:hAnsi="Times New Roman" w:cs="Times New Roman"/>
          <w:sz w:val="28"/>
          <w:szCs w:val="28"/>
        </w:rPr>
        <w:t> </w:t>
      </w:r>
      <w:r w:rsidRPr="0099687D">
        <w:rPr>
          <w:rFonts w:ascii="Times New Roman" w:hAnsi="Times New Roman" w:cs="Times New Roman"/>
          <w:sz w:val="28"/>
          <w:szCs w:val="28"/>
          <w:lang w:val="ru-RU"/>
        </w:rPr>
        <w:t xml:space="preserve">Недавнее исследование </w:t>
      </w:r>
      <w:r w:rsidRPr="0099687D">
        <w:rPr>
          <w:rFonts w:ascii="Times New Roman" w:hAnsi="Times New Roman" w:cs="Times New Roman"/>
          <w:sz w:val="28"/>
          <w:szCs w:val="28"/>
        </w:rPr>
        <w:t>IV</w:t>
      </w:r>
      <w:r w:rsidRPr="0099687D">
        <w:rPr>
          <w:rFonts w:ascii="Times New Roman" w:hAnsi="Times New Roman" w:cs="Times New Roman"/>
          <w:sz w:val="28"/>
          <w:szCs w:val="28"/>
          <w:lang w:val="ru-RU"/>
        </w:rPr>
        <w:t xml:space="preserve"> уровня показало, что в среднем при 10-летнем наблюдении у пациентов, перенесших остеотомию шарфа с латеральным высвобождением, наблюдалось улучшение показателей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xml:space="preserve"> с 57 баллов до операции до 95 баллов после операции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w:t>
      </w:r>
      <w:proofErr w:type="gramStart"/>
      <w:r w:rsidRPr="0099687D">
        <w:rPr>
          <w:rFonts w:ascii="Times New Roman" w:hAnsi="Times New Roman" w:cs="Times New Roman"/>
          <w:sz w:val="28"/>
          <w:szCs w:val="28"/>
          <w:lang w:val="ru-RU"/>
        </w:rPr>
        <w:t>&lt; 0</w:t>
      </w:r>
      <w:proofErr w:type="gramEnd"/>
      <w:r w:rsidRPr="0099687D">
        <w:rPr>
          <w:rFonts w:ascii="Times New Roman" w:hAnsi="Times New Roman" w:cs="Times New Roman"/>
          <w:sz w:val="28"/>
          <w:szCs w:val="28"/>
          <w:lang w:val="ru-RU"/>
        </w:rPr>
        <w:t>,05). Они также показали значительное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 xml:space="preserve"> </w:t>
      </w:r>
      <w:proofErr w:type="gramStart"/>
      <w:r w:rsidRPr="0099687D">
        <w:rPr>
          <w:rFonts w:ascii="Times New Roman" w:hAnsi="Times New Roman" w:cs="Times New Roman"/>
          <w:sz w:val="28"/>
          <w:szCs w:val="28"/>
          <w:lang w:val="ru-RU"/>
        </w:rPr>
        <w:t>&lt; 0</w:t>
      </w:r>
      <w:proofErr w:type="gramEnd"/>
      <w:r w:rsidRPr="0099687D">
        <w:rPr>
          <w:rFonts w:ascii="Times New Roman" w:hAnsi="Times New Roman" w:cs="Times New Roman"/>
          <w:sz w:val="28"/>
          <w:szCs w:val="28"/>
          <w:lang w:val="ru-RU"/>
        </w:rPr>
        <w:t xml:space="preserve">,05) улучшение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тем не менее, частота рецидивов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&gt;20 градусов) составила 30% при 10-летнем наблюдении [9] . Потенциальным недостатком является то, что остеотомия шарфа была описана как технически сложная. Частота осложнений была описана от 6% до 47% [94]. Наиболее распространенным осложнением является бороздка, при котором кора головного мозга вклинивается в губчатую кость, что приводит к поднятию первого луча. Методы потенциального предотвращения впадины включают в себя избегание разреза губчатой кости, использование </w:t>
      </w:r>
      <w:proofErr w:type="spellStart"/>
      <w:r w:rsidRPr="0099687D">
        <w:rPr>
          <w:rFonts w:ascii="Times New Roman" w:hAnsi="Times New Roman" w:cs="Times New Roman"/>
          <w:sz w:val="28"/>
          <w:szCs w:val="28"/>
          <w:lang w:val="ru-RU"/>
        </w:rPr>
        <w:t>несжимающего</w:t>
      </w:r>
      <w:proofErr w:type="spellEnd"/>
      <w:r w:rsidRPr="0099687D">
        <w:rPr>
          <w:rFonts w:ascii="Times New Roman" w:hAnsi="Times New Roman" w:cs="Times New Roman"/>
          <w:sz w:val="28"/>
          <w:szCs w:val="28"/>
          <w:lang w:val="ru-RU"/>
        </w:rPr>
        <w:t xml:space="preserve"> винта, ограничение глубины дистального и проксимального разрезов, а также обеспечение максимально дистального разреза, поскольку </w:t>
      </w:r>
      <w:proofErr w:type="spellStart"/>
      <w:r w:rsidRPr="0099687D">
        <w:rPr>
          <w:rFonts w:ascii="Times New Roman" w:hAnsi="Times New Roman" w:cs="Times New Roman"/>
          <w:sz w:val="28"/>
          <w:szCs w:val="28"/>
          <w:lang w:val="ru-RU"/>
        </w:rPr>
        <w:t>метафизарная</w:t>
      </w:r>
      <w:proofErr w:type="spellEnd"/>
      <w:r w:rsidRPr="0099687D">
        <w:rPr>
          <w:rFonts w:ascii="Times New Roman" w:hAnsi="Times New Roman" w:cs="Times New Roman"/>
          <w:sz w:val="28"/>
          <w:szCs w:val="28"/>
          <w:lang w:val="ru-RU"/>
        </w:rPr>
        <w:t xml:space="preserve"> кость имеет лучшую поддержку [10].</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26" w:name="Xc4dcaaf381e838ae6cc10c44e28bb6d6db9d831"/>
      <w:bookmarkEnd w:id="24"/>
      <w:bookmarkEnd w:id="25"/>
      <w:r w:rsidRPr="0099687D">
        <w:rPr>
          <w:rFonts w:ascii="Times New Roman" w:hAnsi="Times New Roman" w:cs="Times New Roman"/>
          <w:b/>
          <w:bCs/>
          <w:sz w:val="28"/>
          <w:szCs w:val="28"/>
          <w:lang w:val="ru-RU"/>
        </w:rPr>
        <w:t>Проксимальная остеотомия плюсневых костей</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Проксимальная остеотомия плюсневых костей обычно назначается пациентам с умеренной и тяжелой вальгусной деформацией большого пальца стопы. К наиболее распространенным проксимальным остеотомиям относятся проксимальный шеврон, проксимальный открывающийся или закрывающийся клин и проксимальный полумесяц. Дистальная процедура мягких тканей, такая как модифицированная операция </w:t>
      </w:r>
      <w:proofErr w:type="spellStart"/>
      <w:r w:rsidRPr="0099687D">
        <w:rPr>
          <w:rFonts w:ascii="Times New Roman" w:hAnsi="Times New Roman" w:cs="Times New Roman"/>
          <w:sz w:val="28"/>
          <w:szCs w:val="28"/>
          <w:lang w:val="ru-RU"/>
        </w:rPr>
        <w:t>Макбрайда</w:t>
      </w:r>
      <w:proofErr w:type="spellEnd"/>
      <w:r w:rsidRPr="0099687D">
        <w:rPr>
          <w:rFonts w:ascii="Times New Roman" w:hAnsi="Times New Roman" w:cs="Times New Roman"/>
          <w:sz w:val="28"/>
          <w:szCs w:val="28"/>
          <w:lang w:val="ru-RU"/>
        </w:rPr>
        <w:t>, обычно используется в качестве дополнения к проксимальной остеотомии.</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7" w:name="проксимальная-шевронная-остеотомия"/>
      <w:r w:rsidRPr="0099687D">
        <w:rPr>
          <w:rFonts w:ascii="Times New Roman" w:hAnsi="Times New Roman" w:cs="Times New Roman"/>
          <w:b/>
          <w:bCs/>
          <w:sz w:val="28"/>
          <w:szCs w:val="28"/>
          <w:lang w:val="ru-RU"/>
        </w:rPr>
        <w:lastRenderedPageBreak/>
        <w:t>Проксимальная шевронная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Эта процедура включает в себя медиальный доступ для создания </w:t>
      </w:r>
      <w:r w:rsidRPr="0099687D">
        <w:rPr>
          <w:rFonts w:ascii="Times New Roman" w:hAnsi="Times New Roman" w:cs="Times New Roman"/>
          <w:sz w:val="28"/>
          <w:szCs w:val="28"/>
        </w:rPr>
        <w:t>V</w:t>
      </w:r>
      <w:r w:rsidRPr="0099687D">
        <w:rPr>
          <w:rFonts w:ascii="Times New Roman" w:hAnsi="Times New Roman" w:cs="Times New Roman"/>
          <w:sz w:val="28"/>
          <w:szCs w:val="28"/>
          <w:lang w:val="ru-RU"/>
        </w:rPr>
        <w:t xml:space="preserve">-образного разреза в проксимальном отделе плюсневой кости с боковым вращением ствола плюсневой кости. Проксимальный шеврон считается более стабильным по своей природе и менее технически сложным, чем другие проксимальные плюсневые остеотомии [24]. Исследование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уровня с участием 75 пациентов с вальгусной деформацией первого </w:t>
      </w:r>
      <w:proofErr w:type="spellStart"/>
      <w:r w:rsidRPr="0099687D">
        <w:rPr>
          <w:rFonts w:ascii="Times New Roman" w:hAnsi="Times New Roman" w:cs="Times New Roman"/>
          <w:sz w:val="28"/>
          <w:szCs w:val="28"/>
          <w:lang w:val="ru-RU"/>
        </w:rPr>
        <w:t>пальгуса</w:t>
      </w:r>
      <w:proofErr w:type="spellEnd"/>
      <w:r w:rsidRPr="0099687D">
        <w:rPr>
          <w:rFonts w:ascii="Times New Roman" w:hAnsi="Times New Roman" w:cs="Times New Roman"/>
          <w:sz w:val="28"/>
          <w:szCs w:val="28"/>
          <w:lang w:val="ru-RU"/>
        </w:rPr>
        <w:t xml:space="preserve"> средней и тяжелой степени, в котором сравнивали остеотомию проксимального клиновидного отверстия с остеотомией проксимального отдела, не выявило существенных различий в рентгенологических исходах или времени операции. Аналогичные клинические исходы в отношении боли, удовлетворенности и функции также были отмечены для обеих процедур. В ходе исследования было установлено, что проксимальная шевронная остеотомия укорачивает первую плюсневую кость, в то время как проксимальная остеотомия клиновидной кости удлиняет первую плюсневую кость [54].</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8" w:name="X4dc2d7696ce31727bba6324e0d88d4d281d0a7c"/>
      <w:bookmarkEnd w:id="27"/>
      <w:r w:rsidRPr="0099687D">
        <w:rPr>
          <w:rFonts w:ascii="Times New Roman" w:hAnsi="Times New Roman" w:cs="Times New Roman"/>
          <w:b/>
          <w:bCs/>
          <w:sz w:val="28"/>
          <w:szCs w:val="28"/>
          <w:lang w:val="ru-RU"/>
        </w:rPr>
        <w:t>Проксимальная открывающая или закрывающая клиновидная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Проксимальная клиновидная остеотомия является мощным методом для уменьшения ИМА, а также увеличения длины первой плюсневой кости [161]. В зависимости от размера клина первая плюсневая кость может быть удлинена на 2-3 мм. Из-за этого удлинения остеотомия открывающегося клина может привести к подтяжке медиальных мягких тканей и предрасполагать к жесткости [161]. В последнее время внимание сместилось на использование открывающихся клиновых пластин из-за их более низкого профиля [152]. Проксимальная клиновидная остеотомия утратила популярность в результате опасений по поводу высокой частоты рецидивов, укорочения плюсневых костей, нестабильности остеотомии и дорсального сращения [138].</w:t>
      </w:r>
    </w:p>
    <w:p w:rsidR="00C906B6" w:rsidRPr="0099687D" w:rsidRDefault="00000000" w:rsidP="0099687D">
      <w:pPr>
        <w:pStyle w:val="5"/>
        <w:spacing w:before="0" w:after="0" w:line="360" w:lineRule="auto"/>
        <w:jc w:val="both"/>
        <w:rPr>
          <w:rFonts w:ascii="Times New Roman" w:hAnsi="Times New Roman" w:cs="Times New Roman"/>
          <w:sz w:val="28"/>
          <w:szCs w:val="28"/>
          <w:lang w:val="ru-RU"/>
        </w:rPr>
      </w:pPr>
      <w:bookmarkStart w:id="29" w:name="проксимальная-серповидная-остеотомия"/>
      <w:bookmarkEnd w:id="28"/>
      <w:r w:rsidRPr="0099687D">
        <w:rPr>
          <w:rFonts w:ascii="Times New Roman" w:hAnsi="Times New Roman" w:cs="Times New Roman"/>
          <w:b/>
          <w:bCs/>
          <w:sz w:val="28"/>
          <w:szCs w:val="28"/>
          <w:lang w:val="ru-RU"/>
        </w:rPr>
        <w:lastRenderedPageBreak/>
        <w:t>Проксимальная серповидная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Эта остеотомия включает в себя создание серповидной кости, разрезанной на 1 см </w:t>
      </w:r>
      <w:proofErr w:type="spellStart"/>
      <w:r w:rsidRPr="0099687D">
        <w:rPr>
          <w:rFonts w:ascii="Times New Roman" w:hAnsi="Times New Roman" w:cs="Times New Roman"/>
          <w:sz w:val="28"/>
          <w:szCs w:val="28"/>
          <w:lang w:val="ru-RU"/>
        </w:rPr>
        <w:t>дистальнее</w:t>
      </w:r>
      <w:proofErr w:type="spellEnd"/>
      <w:r w:rsidRPr="0099687D">
        <w:rPr>
          <w:rFonts w:ascii="Times New Roman" w:hAnsi="Times New Roman" w:cs="Times New Roman"/>
          <w:sz w:val="28"/>
          <w:szCs w:val="28"/>
          <w:lang w:val="ru-RU"/>
        </w:rPr>
        <w:t xml:space="preserve"> первого сустава ТМТ с помощью серповидного пильного диска, а затем дистальный фрагмент поворачивается в сторону и фиксируется винтами, проволокой </w:t>
      </w:r>
      <w:proofErr w:type="spellStart"/>
      <w:r w:rsidRPr="0099687D">
        <w:rPr>
          <w:rFonts w:ascii="Times New Roman" w:hAnsi="Times New Roman" w:cs="Times New Roman"/>
          <w:sz w:val="28"/>
          <w:szCs w:val="28"/>
          <w:lang w:val="ru-RU"/>
        </w:rPr>
        <w:t>Киршнера</w:t>
      </w:r>
      <w:proofErr w:type="spellEnd"/>
      <w:r w:rsidRPr="0099687D">
        <w:rPr>
          <w:rFonts w:ascii="Times New Roman" w:hAnsi="Times New Roman" w:cs="Times New Roman"/>
          <w:sz w:val="28"/>
          <w:szCs w:val="28"/>
          <w:lang w:val="ru-RU"/>
        </w:rPr>
        <w:t xml:space="preserve"> или дорсальными пластинами. Сообщалось о высокой удовлетворенности пациентов и отличных результатах со значительным улучшением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у пациентов с тяжелой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[105, 144</w:t>
      </w:r>
      <w:proofErr w:type="gramStart"/>
      <w:r w:rsidRPr="0099687D">
        <w:rPr>
          <w:rFonts w:ascii="Times New Roman" w:hAnsi="Times New Roman" w:cs="Times New Roman"/>
          <w:sz w:val="28"/>
          <w:szCs w:val="28"/>
          <w:lang w:val="ru-RU"/>
        </w:rPr>
        <w:t>].Трудности</w:t>
      </w:r>
      <w:proofErr w:type="gramEnd"/>
      <w:r w:rsidRPr="0099687D">
        <w:rPr>
          <w:rFonts w:ascii="Times New Roman" w:hAnsi="Times New Roman" w:cs="Times New Roman"/>
          <w:sz w:val="28"/>
          <w:szCs w:val="28"/>
          <w:lang w:val="ru-RU"/>
        </w:rPr>
        <w:t xml:space="preserve"> этой процедуры связаны с достижением стабильной фиксации места остеотомии, так как нестабильность может привести к дорсальному нарушению. Исследование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уровня, в котором сравнивали проксимальную серповидную остеотомию с проксимальным шевроном при умеренной и тяжелой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не обнаружило существенных различий в коррекции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или функциональных исходах между двумя методами. Более короткое время заживления было отмечено при остеотомии проксимального отдела шеврона. В этом исследовании проксимальная серповидная остеотомия привела к большему укорочению плюсневых костей и большему дорсальному </w:t>
      </w:r>
      <w:proofErr w:type="spellStart"/>
      <w:r w:rsidRPr="0099687D">
        <w:rPr>
          <w:rFonts w:ascii="Times New Roman" w:hAnsi="Times New Roman" w:cs="Times New Roman"/>
          <w:sz w:val="28"/>
          <w:szCs w:val="28"/>
          <w:lang w:val="ru-RU"/>
        </w:rPr>
        <w:t>мальчленению</w:t>
      </w:r>
      <w:proofErr w:type="spellEnd"/>
      <w:r w:rsidRPr="0099687D">
        <w:rPr>
          <w:rFonts w:ascii="Times New Roman" w:hAnsi="Times New Roman" w:cs="Times New Roman"/>
          <w:sz w:val="28"/>
          <w:szCs w:val="28"/>
          <w:lang w:val="ru-RU"/>
        </w:rPr>
        <w:t xml:space="preserve"> [78].</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0" w:name="X7aebf5fede044be54373ce34d8c757febf4eea4"/>
      <w:bookmarkEnd w:id="26"/>
      <w:bookmarkEnd w:id="29"/>
      <w:r w:rsidRPr="0099687D">
        <w:rPr>
          <w:rFonts w:ascii="Times New Roman" w:hAnsi="Times New Roman" w:cs="Times New Roman"/>
          <w:b/>
          <w:bCs/>
          <w:sz w:val="28"/>
          <w:szCs w:val="28"/>
          <w:lang w:val="ru-RU"/>
        </w:rPr>
        <w:t xml:space="preserve">Первый </w:t>
      </w:r>
      <w:proofErr w:type="spellStart"/>
      <w:r w:rsidRPr="0099687D">
        <w:rPr>
          <w:rFonts w:ascii="Times New Roman" w:hAnsi="Times New Roman" w:cs="Times New Roman"/>
          <w:b/>
          <w:bCs/>
          <w:sz w:val="28"/>
          <w:szCs w:val="28"/>
          <w:lang w:val="ru-RU"/>
        </w:rPr>
        <w:t>тарсотатарзальный</w:t>
      </w:r>
      <w:proofErr w:type="spellEnd"/>
      <w:r w:rsidRPr="0099687D">
        <w:rPr>
          <w:rFonts w:ascii="Times New Roman" w:hAnsi="Times New Roman" w:cs="Times New Roman"/>
          <w:b/>
          <w:bCs/>
          <w:sz w:val="28"/>
          <w:szCs w:val="28"/>
          <w:lang w:val="ru-RU"/>
        </w:rPr>
        <w:t xml:space="preserve"> артродез (ТМТ) (модифицированный </w:t>
      </w:r>
      <w:r w:rsidRPr="0099687D">
        <w:rPr>
          <w:rFonts w:ascii="Times New Roman" w:hAnsi="Times New Roman" w:cs="Times New Roman"/>
          <w:b/>
          <w:bCs/>
          <w:sz w:val="28"/>
          <w:szCs w:val="28"/>
        </w:rPr>
        <w:t>Lapidus</w:t>
      </w:r>
      <w:r w:rsidRPr="0099687D">
        <w:rPr>
          <w:rFonts w:ascii="Times New Roman" w:hAnsi="Times New Roman" w:cs="Times New Roman"/>
          <w:b/>
          <w:bCs/>
          <w:sz w:val="28"/>
          <w:szCs w:val="28"/>
          <w:lang w:val="ru-RU"/>
        </w:rPr>
        <w:t>)</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Модифицированная процедура </w:t>
      </w:r>
      <w:proofErr w:type="spellStart"/>
      <w:r w:rsidRPr="0099687D">
        <w:rPr>
          <w:rFonts w:ascii="Times New Roman" w:hAnsi="Times New Roman" w:cs="Times New Roman"/>
          <w:sz w:val="28"/>
          <w:szCs w:val="28"/>
          <w:lang w:val="ru-RU"/>
        </w:rPr>
        <w:t>Лапидуса</w:t>
      </w:r>
      <w:proofErr w:type="spellEnd"/>
      <w:r w:rsidRPr="0099687D">
        <w:rPr>
          <w:rFonts w:ascii="Times New Roman" w:hAnsi="Times New Roman" w:cs="Times New Roman"/>
          <w:sz w:val="28"/>
          <w:szCs w:val="28"/>
          <w:lang w:val="ru-RU"/>
        </w:rPr>
        <w:t xml:space="preserve"> традиционно используется для лечения умеренной и тяжелой вальгусной деформации у пациентов с </w:t>
      </w:r>
      <w:proofErr w:type="spellStart"/>
      <w:r w:rsidRPr="0099687D">
        <w:rPr>
          <w:rFonts w:ascii="Times New Roman" w:hAnsi="Times New Roman" w:cs="Times New Roman"/>
          <w:sz w:val="28"/>
          <w:szCs w:val="28"/>
          <w:lang w:val="ru-RU"/>
        </w:rPr>
        <w:t>гипермобильностью</w:t>
      </w:r>
      <w:proofErr w:type="spellEnd"/>
      <w:r w:rsidRPr="0099687D">
        <w:rPr>
          <w:rFonts w:ascii="Times New Roman" w:hAnsi="Times New Roman" w:cs="Times New Roman"/>
          <w:sz w:val="28"/>
          <w:szCs w:val="28"/>
          <w:lang w:val="ru-RU"/>
        </w:rPr>
        <w:t xml:space="preserve"> первого луча, в дополнение к вальгусной деформации большого пальца стопы с сопутствующим артритом </w:t>
      </w:r>
      <w:r w:rsidRPr="0099687D">
        <w:rPr>
          <w:rFonts w:ascii="Times New Roman" w:hAnsi="Times New Roman" w:cs="Times New Roman"/>
          <w:sz w:val="28"/>
          <w:szCs w:val="28"/>
        </w:rPr>
        <w:t>pes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planus</w:t>
      </w:r>
      <w:r w:rsidRPr="0099687D">
        <w:rPr>
          <w:rFonts w:ascii="Times New Roman" w:hAnsi="Times New Roman" w:cs="Times New Roman"/>
          <w:sz w:val="28"/>
          <w:szCs w:val="28"/>
          <w:lang w:val="ru-RU"/>
        </w:rPr>
        <w:t xml:space="preserve"> или первым артритом ТМТ. Эта процедура включает в себя сращение первого сустава ТМТ с угловой коррекцией и обычно сочетается с процедурой дистального отдела мягких тканей. Пациенты обычно остаются без веса в течение нескольких недель, чтобы предотвратить подъем первого луча и </w:t>
      </w:r>
      <w:proofErr w:type="spellStart"/>
      <w:r w:rsidRPr="0099687D">
        <w:rPr>
          <w:rFonts w:ascii="Times New Roman" w:hAnsi="Times New Roman" w:cs="Times New Roman"/>
          <w:sz w:val="28"/>
          <w:szCs w:val="28"/>
          <w:lang w:val="ru-RU"/>
        </w:rPr>
        <w:t>несращение</w:t>
      </w:r>
      <w:proofErr w:type="spellEnd"/>
      <w:r w:rsidRPr="0099687D">
        <w:rPr>
          <w:rFonts w:ascii="Times New Roman" w:hAnsi="Times New Roman" w:cs="Times New Roman"/>
          <w:sz w:val="28"/>
          <w:szCs w:val="28"/>
          <w:lang w:val="ru-RU"/>
        </w:rPr>
        <w:t xml:space="preserve">, что считается слабым местом процедуры. Недавнее крупное многоцентровое исследование, представившее доказательства </w:t>
      </w:r>
      <w:r w:rsidRPr="0099687D">
        <w:rPr>
          <w:rFonts w:ascii="Times New Roman" w:hAnsi="Times New Roman" w:cs="Times New Roman"/>
          <w:sz w:val="28"/>
          <w:szCs w:val="28"/>
        </w:rPr>
        <w:t>III</w:t>
      </w:r>
      <w:r w:rsidRPr="0099687D">
        <w:rPr>
          <w:rFonts w:ascii="Times New Roman" w:hAnsi="Times New Roman" w:cs="Times New Roman"/>
          <w:sz w:val="28"/>
          <w:szCs w:val="28"/>
          <w:lang w:val="ru-RU"/>
        </w:rPr>
        <w:t xml:space="preserve"> уровня, сравнивающее раннюю нагрузку с </w:t>
      </w:r>
      <w:r w:rsidRPr="0099687D">
        <w:rPr>
          <w:rFonts w:ascii="Times New Roman" w:hAnsi="Times New Roman" w:cs="Times New Roman"/>
          <w:sz w:val="28"/>
          <w:szCs w:val="28"/>
          <w:lang w:val="ru-RU"/>
        </w:rPr>
        <w:lastRenderedPageBreak/>
        <w:t xml:space="preserve">отсроченной с модифицированной процедурой </w:t>
      </w:r>
      <w:proofErr w:type="spellStart"/>
      <w:r w:rsidRPr="0099687D">
        <w:rPr>
          <w:rFonts w:ascii="Times New Roman" w:hAnsi="Times New Roman" w:cs="Times New Roman"/>
          <w:sz w:val="28"/>
          <w:szCs w:val="28"/>
          <w:lang w:val="ru-RU"/>
        </w:rPr>
        <w:t>Лапидуса</w:t>
      </w:r>
      <w:proofErr w:type="spellEnd"/>
      <w:r w:rsidRPr="0099687D">
        <w:rPr>
          <w:rFonts w:ascii="Times New Roman" w:hAnsi="Times New Roman" w:cs="Times New Roman"/>
          <w:sz w:val="28"/>
          <w:szCs w:val="28"/>
          <w:lang w:val="ru-RU"/>
        </w:rPr>
        <w:t xml:space="preserve">, не показало никакой разницы в частоте </w:t>
      </w:r>
      <w:proofErr w:type="spellStart"/>
      <w:r w:rsidRPr="0099687D">
        <w:rPr>
          <w:rFonts w:ascii="Times New Roman" w:hAnsi="Times New Roman" w:cs="Times New Roman"/>
          <w:sz w:val="28"/>
          <w:szCs w:val="28"/>
          <w:lang w:val="ru-RU"/>
        </w:rPr>
        <w:t>несращения</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i/>
          <w:iCs/>
          <w:sz w:val="28"/>
          <w:szCs w:val="28"/>
        </w:rPr>
        <w:t>P</w:t>
      </w:r>
      <w:r w:rsidRPr="0099687D">
        <w:rPr>
          <w:rFonts w:ascii="Times New Roman" w:hAnsi="Times New Roman" w:cs="Times New Roman"/>
          <w:sz w:val="28"/>
          <w:szCs w:val="28"/>
          <w:lang w:val="ru-RU"/>
        </w:rPr>
        <w:t xml:space="preserve"> = 0,663) [127]. Другое исследование уровня </w:t>
      </w:r>
      <w:r w:rsidRPr="0099687D">
        <w:rPr>
          <w:rFonts w:ascii="Times New Roman" w:hAnsi="Times New Roman" w:cs="Times New Roman"/>
          <w:sz w:val="28"/>
          <w:szCs w:val="28"/>
        </w:rPr>
        <w:t>IV</w:t>
      </w:r>
      <w:r w:rsidRPr="0099687D">
        <w:rPr>
          <w:rFonts w:ascii="Times New Roman" w:hAnsi="Times New Roman" w:cs="Times New Roman"/>
          <w:sz w:val="28"/>
          <w:szCs w:val="28"/>
          <w:lang w:val="ru-RU"/>
        </w:rPr>
        <w:t xml:space="preserve"> показало низкую частоту </w:t>
      </w:r>
      <w:proofErr w:type="spellStart"/>
      <w:r w:rsidRPr="0099687D">
        <w:rPr>
          <w:rFonts w:ascii="Times New Roman" w:hAnsi="Times New Roman" w:cs="Times New Roman"/>
          <w:sz w:val="28"/>
          <w:szCs w:val="28"/>
          <w:lang w:val="ru-RU"/>
        </w:rPr>
        <w:t>несращения</w:t>
      </w:r>
      <w:proofErr w:type="spellEnd"/>
      <w:r w:rsidRPr="0099687D">
        <w:rPr>
          <w:rFonts w:ascii="Times New Roman" w:hAnsi="Times New Roman" w:cs="Times New Roman"/>
          <w:sz w:val="28"/>
          <w:szCs w:val="28"/>
          <w:lang w:val="ru-RU"/>
        </w:rPr>
        <w:t>, когда тщательная подготовка суставов и компрессия суставов достигались с помощью жесткой винтовой фиксации [40].</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Авторы отдают предпочтение </w:t>
      </w:r>
      <w:proofErr w:type="spellStart"/>
      <w:r w:rsidRPr="0099687D">
        <w:rPr>
          <w:rFonts w:ascii="Times New Roman" w:hAnsi="Times New Roman" w:cs="Times New Roman"/>
          <w:sz w:val="28"/>
          <w:szCs w:val="28"/>
          <w:lang w:val="ru-RU"/>
        </w:rPr>
        <w:t>трипланарному</w:t>
      </w:r>
      <w:proofErr w:type="spellEnd"/>
      <w:r w:rsidRPr="0099687D">
        <w:rPr>
          <w:rFonts w:ascii="Times New Roman" w:hAnsi="Times New Roman" w:cs="Times New Roman"/>
          <w:sz w:val="28"/>
          <w:szCs w:val="28"/>
          <w:lang w:val="ru-RU"/>
        </w:rPr>
        <w:t xml:space="preserve"> артродезу ТМТ (модифицированному </w:t>
      </w:r>
      <w:proofErr w:type="spellStart"/>
      <w:r w:rsidRPr="0099687D">
        <w:rPr>
          <w:rFonts w:ascii="Times New Roman" w:hAnsi="Times New Roman" w:cs="Times New Roman"/>
          <w:sz w:val="28"/>
          <w:szCs w:val="28"/>
          <w:lang w:val="ru-RU"/>
        </w:rPr>
        <w:t>Лапидусу</w:t>
      </w:r>
      <w:proofErr w:type="spellEnd"/>
      <w:r w:rsidRPr="0099687D">
        <w:rPr>
          <w:rFonts w:ascii="Times New Roman" w:hAnsi="Times New Roman" w:cs="Times New Roman"/>
          <w:sz w:val="28"/>
          <w:szCs w:val="28"/>
          <w:lang w:val="ru-RU"/>
        </w:rPr>
        <w:t xml:space="preserve">) с немедленной нагрузкой при умеренной и тяжелой вальгусной деформации первого пальца с </w:t>
      </w:r>
      <w:proofErr w:type="spellStart"/>
      <w:r w:rsidRPr="0099687D">
        <w:rPr>
          <w:rFonts w:ascii="Times New Roman" w:hAnsi="Times New Roman" w:cs="Times New Roman"/>
          <w:sz w:val="28"/>
          <w:szCs w:val="28"/>
          <w:lang w:val="ru-RU"/>
        </w:rPr>
        <w:t>гипермобильностью</w:t>
      </w:r>
      <w:proofErr w:type="spellEnd"/>
      <w:r w:rsidRPr="0099687D">
        <w:rPr>
          <w:rFonts w:ascii="Times New Roman" w:hAnsi="Times New Roman" w:cs="Times New Roman"/>
          <w:sz w:val="28"/>
          <w:szCs w:val="28"/>
          <w:lang w:val="ru-RU"/>
        </w:rPr>
        <w:t xml:space="preserve"> первого луча. </w:t>
      </w:r>
      <w:proofErr w:type="spellStart"/>
      <w:r w:rsidRPr="0099687D">
        <w:rPr>
          <w:rFonts w:ascii="Times New Roman" w:hAnsi="Times New Roman" w:cs="Times New Roman"/>
          <w:sz w:val="28"/>
          <w:szCs w:val="28"/>
          <w:lang w:val="ru-RU"/>
        </w:rPr>
        <w:t>Трипланарный</w:t>
      </w:r>
      <w:proofErr w:type="spellEnd"/>
      <w:r w:rsidRPr="0099687D">
        <w:rPr>
          <w:rFonts w:ascii="Times New Roman" w:hAnsi="Times New Roman" w:cs="Times New Roman"/>
          <w:sz w:val="28"/>
          <w:szCs w:val="28"/>
          <w:lang w:val="ru-RU"/>
        </w:rPr>
        <w:t xml:space="preserve"> метод использует бипланарное покрытие 90-90 для достижения коррекции деформации на вершине деформации или в центре вращения угла. Коррекция деформации достигается за счет </w:t>
      </w:r>
      <w:proofErr w:type="spellStart"/>
      <w:r w:rsidRPr="0099687D">
        <w:rPr>
          <w:rFonts w:ascii="Times New Roman" w:hAnsi="Times New Roman" w:cs="Times New Roman"/>
          <w:sz w:val="28"/>
          <w:szCs w:val="28"/>
          <w:lang w:val="ru-RU"/>
        </w:rPr>
        <w:t>деротации</w:t>
      </w:r>
      <w:proofErr w:type="spellEnd"/>
      <w:r w:rsidRPr="0099687D">
        <w:rPr>
          <w:rFonts w:ascii="Times New Roman" w:hAnsi="Times New Roman" w:cs="Times New Roman"/>
          <w:sz w:val="28"/>
          <w:szCs w:val="28"/>
          <w:lang w:val="ru-RU"/>
        </w:rPr>
        <w:t xml:space="preserve"> первой плюсневой кости для достижения вращения в нейтральной лобной плоскости, а также коррекции в поперечной и сагиттальной плоскостях. Эта конструкция позволяет физиологической </w:t>
      </w:r>
      <w:proofErr w:type="spellStart"/>
      <w:r w:rsidRPr="0099687D">
        <w:rPr>
          <w:rFonts w:ascii="Times New Roman" w:hAnsi="Times New Roman" w:cs="Times New Roman"/>
          <w:sz w:val="28"/>
          <w:szCs w:val="28"/>
          <w:lang w:val="ru-RU"/>
        </w:rPr>
        <w:t>микромотории</w:t>
      </w:r>
      <w:proofErr w:type="spellEnd"/>
      <w:r w:rsidRPr="0099687D">
        <w:rPr>
          <w:rFonts w:ascii="Times New Roman" w:hAnsi="Times New Roman" w:cs="Times New Roman"/>
          <w:sz w:val="28"/>
          <w:szCs w:val="28"/>
          <w:lang w:val="ru-RU"/>
        </w:rPr>
        <w:t xml:space="preserve"> способствовать заживлению в месте остеотомии [162]. </w:t>
      </w:r>
      <w:proofErr w:type="spellStart"/>
      <w:r w:rsidRPr="0099687D">
        <w:rPr>
          <w:rFonts w:ascii="Times New Roman" w:hAnsi="Times New Roman" w:cs="Times New Roman"/>
          <w:sz w:val="28"/>
          <w:szCs w:val="28"/>
          <w:lang w:val="ru-RU"/>
        </w:rPr>
        <w:t>Трипланарный</w:t>
      </w:r>
      <w:proofErr w:type="spellEnd"/>
      <w:r w:rsidRPr="0099687D">
        <w:rPr>
          <w:rFonts w:ascii="Times New Roman" w:hAnsi="Times New Roman" w:cs="Times New Roman"/>
          <w:sz w:val="28"/>
          <w:szCs w:val="28"/>
          <w:lang w:val="ru-RU"/>
        </w:rPr>
        <w:t xml:space="preserve"> артродез ТМТ направлен на достижение коррекции во всех 3 плоскостях при минимизации резекции кости. В настоящее время проводятся исследования по изучению ранних клинических и рентгенологических исходов у пациентов, получавших лечение с помощью этой техники.</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1" w:name="X3a73c56d718080f3fd4883e0b97bba020c01d25"/>
      <w:bookmarkEnd w:id="30"/>
      <w:r w:rsidRPr="0099687D">
        <w:rPr>
          <w:rFonts w:ascii="Times New Roman" w:hAnsi="Times New Roman" w:cs="Times New Roman"/>
          <w:b/>
          <w:bCs/>
          <w:sz w:val="28"/>
          <w:szCs w:val="28"/>
          <w:lang w:val="ru-RU"/>
        </w:rPr>
        <w:t>Артродез первого плюснефалангового сустава</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proofErr w:type="spellStart"/>
      <w:r w:rsidRPr="0099687D">
        <w:rPr>
          <w:rFonts w:ascii="Times New Roman" w:hAnsi="Times New Roman" w:cs="Times New Roman"/>
          <w:sz w:val="28"/>
          <w:szCs w:val="28"/>
          <w:lang w:val="ru-RU"/>
        </w:rPr>
        <w:t>Спондилодез</w:t>
      </w:r>
      <w:proofErr w:type="spellEnd"/>
      <w:r w:rsidRPr="0099687D">
        <w:rPr>
          <w:rFonts w:ascii="Times New Roman" w:hAnsi="Times New Roman" w:cs="Times New Roman"/>
          <w:sz w:val="28"/>
          <w:szCs w:val="28"/>
          <w:lang w:val="ru-RU"/>
        </w:rPr>
        <w:t xml:space="preserve"> первого плюснефалангового сустава (ПФС)</w:t>
      </w:r>
      <w:r w:rsidRPr="0099687D">
        <w:rPr>
          <w:rStyle w:val="ae"/>
          <w:rFonts w:ascii="Times New Roman" w:hAnsi="Times New Roman" w:cs="Times New Roman"/>
          <w:sz w:val="28"/>
          <w:szCs w:val="28"/>
        </w:rPr>
        <w:footnoteReference w:id="8"/>
      </w:r>
      <w:r w:rsidRPr="0099687D">
        <w:rPr>
          <w:rFonts w:ascii="Times New Roman" w:hAnsi="Times New Roman" w:cs="Times New Roman"/>
          <w:sz w:val="28"/>
          <w:szCs w:val="28"/>
          <w:lang w:val="ru-RU"/>
        </w:rPr>
        <w:t xml:space="preserve"> показан при вальгусной деформации первого пальца стопы у пациентов с дегенеративными изменениями в первом суставе ПФС, а также у пациентов с ревматоидным артритом в рамках реконструкции переднего отдела стопы. Первый </w:t>
      </w:r>
      <w:proofErr w:type="spellStart"/>
      <w:r w:rsidRPr="0099687D">
        <w:rPr>
          <w:rFonts w:ascii="Times New Roman" w:hAnsi="Times New Roman" w:cs="Times New Roman"/>
          <w:sz w:val="28"/>
          <w:szCs w:val="28"/>
          <w:lang w:val="ru-RU"/>
        </w:rPr>
        <w:t>спондилодез</w:t>
      </w:r>
      <w:proofErr w:type="spellEnd"/>
      <w:r w:rsidRPr="0099687D">
        <w:rPr>
          <w:rFonts w:ascii="Times New Roman" w:hAnsi="Times New Roman" w:cs="Times New Roman"/>
          <w:sz w:val="28"/>
          <w:szCs w:val="28"/>
          <w:lang w:val="ru-RU"/>
        </w:rPr>
        <w:t xml:space="preserve"> сустава </w:t>
      </w:r>
      <w:r w:rsidRPr="0099687D">
        <w:rPr>
          <w:rFonts w:ascii="Times New Roman" w:hAnsi="Times New Roman" w:cs="Times New Roman"/>
          <w:sz w:val="28"/>
          <w:szCs w:val="28"/>
        </w:rPr>
        <w:t>MTP</w:t>
      </w:r>
      <w:r w:rsidRPr="0099687D">
        <w:rPr>
          <w:rFonts w:ascii="Times New Roman" w:hAnsi="Times New Roman" w:cs="Times New Roman"/>
          <w:sz w:val="28"/>
          <w:szCs w:val="28"/>
          <w:lang w:val="ru-RU"/>
        </w:rPr>
        <w:t xml:space="preserve"> также является мощным корректирующим вариантом для пожилых 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или в качестве спасательной процедуры после неудачной предыдущей операции по удалению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34 </w:t>
      </w:r>
      <w:r w:rsidRPr="0099687D">
        <w:rPr>
          <w:rFonts w:ascii="Times New Roman" w:hAnsi="Times New Roman" w:cs="Times New Roman"/>
          <w:sz w:val="28"/>
          <w:szCs w:val="28"/>
          <w:lang w:val="ru-RU"/>
        </w:rPr>
        <w:lastRenderedPageBreak/>
        <w:t xml:space="preserve">Изолированное сращение первого сустава </w:t>
      </w:r>
      <w:r w:rsidRPr="0099687D">
        <w:rPr>
          <w:rFonts w:ascii="Times New Roman" w:hAnsi="Times New Roman" w:cs="Times New Roman"/>
          <w:sz w:val="28"/>
          <w:szCs w:val="28"/>
        </w:rPr>
        <w:t>MTP</w:t>
      </w:r>
      <w:r w:rsidRPr="0099687D">
        <w:rPr>
          <w:rFonts w:ascii="Times New Roman" w:hAnsi="Times New Roman" w:cs="Times New Roman"/>
          <w:sz w:val="28"/>
          <w:szCs w:val="28"/>
          <w:lang w:val="ru-RU"/>
        </w:rPr>
        <w:t xml:space="preserve"> оказалось способным восстановить нормальные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поскольку исследование </w:t>
      </w:r>
      <w:r w:rsidRPr="0099687D">
        <w:rPr>
          <w:rFonts w:ascii="Times New Roman" w:hAnsi="Times New Roman" w:cs="Times New Roman"/>
          <w:sz w:val="28"/>
          <w:szCs w:val="28"/>
        </w:rPr>
        <w:t>IV</w:t>
      </w:r>
      <w:r w:rsidRPr="0099687D">
        <w:rPr>
          <w:rFonts w:ascii="Times New Roman" w:hAnsi="Times New Roman" w:cs="Times New Roman"/>
          <w:sz w:val="28"/>
          <w:szCs w:val="28"/>
          <w:lang w:val="ru-RU"/>
        </w:rPr>
        <w:t xml:space="preserve"> уровня показало улучшение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от 33,0 до 10,4 градусов (</w:t>
      </w:r>
      <w:r w:rsidRPr="0099687D">
        <w:rPr>
          <w:rFonts w:ascii="Times New Roman" w:hAnsi="Times New Roman" w:cs="Times New Roman"/>
          <w:i/>
          <w:iCs/>
          <w:sz w:val="28"/>
          <w:szCs w:val="28"/>
        </w:rPr>
        <w:t>P</w:t>
      </w:r>
      <w:r w:rsidRPr="0099687D">
        <w:rPr>
          <w:rFonts w:ascii="Times New Roman" w:hAnsi="Times New Roman" w:cs="Times New Roman"/>
          <w:sz w:val="28"/>
          <w:szCs w:val="28"/>
          <w:lang w:val="ru-RU"/>
        </w:rPr>
        <w:t xml:space="preserve"> </w:t>
      </w:r>
      <w:proofErr w:type="gramStart"/>
      <w:r w:rsidRPr="0099687D">
        <w:rPr>
          <w:rFonts w:ascii="Times New Roman" w:hAnsi="Times New Roman" w:cs="Times New Roman"/>
          <w:sz w:val="28"/>
          <w:szCs w:val="28"/>
          <w:lang w:val="ru-RU"/>
        </w:rPr>
        <w:t>&lt; 0,001</w:t>
      </w:r>
      <w:proofErr w:type="gramEnd"/>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от 13,1 до 8,6 градусов (</w:t>
      </w:r>
      <w:r w:rsidRPr="0099687D">
        <w:rPr>
          <w:rFonts w:ascii="Times New Roman" w:hAnsi="Times New Roman" w:cs="Times New Roman"/>
          <w:i/>
          <w:iCs/>
          <w:sz w:val="28"/>
          <w:szCs w:val="28"/>
        </w:rPr>
        <w:t>P</w:t>
      </w:r>
      <w:r w:rsidRPr="0099687D">
        <w:rPr>
          <w:rFonts w:ascii="Times New Roman" w:hAnsi="Times New Roman" w:cs="Times New Roman"/>
          <w:sz w:val="28"/>
          <w:szCs w:val="28"/>
          <w:lang w:val="ru-RU"/>
        </w:rPr>
        <w:t xml:space="preserve"> &lt; 0,001) после операции [114]. У пациентов пожилого возраста, пациентов с предшествующей неудачной хирургической коррекцией, пациентов с артрозом первого сустава ПФС и некоторых пациентов с ревматоидным заболеванием первое </w:t>
      </w:r>
      <w:proofErr w:type="spellStart"/>
      <w:r w:rsidRPr="0099687D">
        <w:rPr>
          <w:rFonts w:ascii="Times New Roman" w:hAnsi="Times New Roman" w:cs="Times New Roman"/>
          <w:sz w:val="28"/>
          <w:szCs w:val="28"/>
          <w:lang w:val="ru-RU"/>
        </w:rPr>
        <w:t>артродезирование</w:t>
      </w:r>
      <w:proofErr w:type="spellEnd"/>
      <w:r w:rsidRPr="0099687D">
        <w:rPr>
          <w:rFonts w:ascii="Times New Roman" w:hAnsi="Times New Roman" w:cs="Times New Roman"/>
          <w:sz w:val="28"/>
          <w:szCs w:val="28"/>
          <w:lang w:val="ru-RU"/>
        </w:rPr>
        <w:t xml:space="preserve"> сустава ПФС для лечения вальгусной деформации первого пальца стопы приводит к отличным результатам, высоким показателям удовлетворенности и низким рискам рецидива [81].</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2" w:name="двойная-остеотомия"/>
      <w:bookmarkEnd w:id="31"/>
      <w:r w:rsidRPr="0099687D">
        <w:rPr>
          <w:rFonts w:ascii="Times New Roman" w:hAnsi="Times New Roman" w:cs="Times New Roman"/>
          <w:b/>
          <w:bCs/>
          <w:sz w:val="28"/>
          <w:szCs w:val="28"/>
          <w:lang w:val="ru-RU"/>
        </w:rPr>
        <w:t>Двойная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При двойной остеотомии используется остеотомия как проксимального, так и дистального отдела плюсневых костей для лечения умеренной и тяжелой вальгусной деформации первого пальца стопы с сопутствующим повышенным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При использовании этой методики существует значительный риск укорочения первой плюсневой кости, что может привести к переносной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Аваскулярный некроз (АВН)</w:t>
      </w:r>
      <w:r w:rsidRPr="0099687D">
        <w:rPr>
          <w:rStyle w:val="ae"/>
          <w:rFonts w:ascii="Times New Roman" w:hAnsi="Times New Roman" w:cs="Times New Roman"/>
          <w:sz w:val="28"/>
          <w:szCs w:val="28"/>
        </w:rPr>
        <w:footnoteReference w:id="9"/>
      </w:r>
      <w:r w:rsidRPr="0099687D">
        <w:rPr>
          <w:rFonts w:ascii="Times New Roman" w:hAnsi="Times New Roman" w:cs="Times New Roman"/>
          <w:sz w:val="28"/>
          <w:szCs w:val="28"/>
          <w:lang w:val="ru-RU"/>
        </w:rPr>
        <w:t xml:space="preserve"> головки плюсневой кости также является проблемой при двойной остеотомии. Недавнее исследование </w:t>
      </w:r>
      <w:r w:rsidRPr="0099687D">
        <w:rPr>
          <w:rFonts w:ascii="Times New Roman" w:hAnsi="Times New Roman" w:cs="Times New Roman"/>
          <w:sz w:val="28"/>
          <w:szCs w:val="28"/>
        </w:rPr>
        <w:t>III</w:t>
      </w:r>
      <w:r w:rsidRPr="0099687D">
        <w:rPr>
          <w:rFonts w:ascii="Times New Roman" w:hAnsi="Times New Roman" w:cs="Times New Roman"/>
          <w:sz w:val="28"/>
          <w:szCs w:val="28"/>
          <w:lang w:val="ru-RU"/>
        </w:rPr>
        <w:t xml:space="preserve"> уровня, в котором сравнивали двойную остеотомию с проксимальной шевронной остеотомией у пациентов с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с повышенным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не обнаружило существенной разницы в баллах </w:t>
      </w:r>
      <w:r w:rsidRPr="0099687D">
        <w:rPr>
          <w:rFonts w:ascii="Times New Roman" w:hAnsi="Times New Roman" w:cs="Times New Roman"/>
          <w:sz w:val="28"/>
          <w:szCs w:val="28"/>
        </w:rPr>
        <w:t>AOFAS</w:t>
      </w:r>
      <w:r w:rsidRPr="0099687D">
        <w:rPr>
          <w:rFonts w:ascii="Times New Roman" w:hAnsi="Times New Roman" w:cs="Times New Roman"/>
          <w:sz w:val="28"/>
          <w:szCs w:val="28"/>
          <w:lang w:val="ru-RU"/>
        </w:rPr>
        <w:t xml:space="preserve"> или рентгенологических измерениях между группами. В группе двойной остеотомии наблюдалось большее укорочение первой плюсневой кости и более высокие показатели как переносной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так и АВН головки плюсневой кости [120, 121].</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3" w:name="ротационная-остеотомия"/>
      <w:bookmarkEnd w:id="32"/>
      <w:r w:rsidRPr="0099687D">
        <w:rPr>
          <w:rFonts w:ascii="Times New Roman" w:hAnsi="Times New Roman" w:cs="Times New Roman"/>
          <w:b/>
          <w:bCs/>
          <w:sz w:val="28"/>
          <w:szCs w:val="28"/>
          <w:lang w:val="ru-RU"/>
        </w:rPr>
        <w:t>Ротационная остеотомия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В последнее время внимание уделяется методам, которые учитывают трехмерную природу вальгусной деформации первого пальца стопы, в </w:t>
      </w:r>
      <w:r w:rsidRPr="0099687D">
        <w:rPr>
          <w:rFonts w:ascii="Times New Roman" w:hAnsi="Times New Roman" w:cs="Times New Roman"/>
          <w:sz w:val="28"/>
          <w:szCs w:val="28"/>
          <w:lang w:val="ru-RU"/>
        </w:rPr>
        <w:lastRenderedPageBreak/>
        <w:t xml:space="preserve">частности, вращение в лобной плоскости (пронация/супинация). Были описаны различные ротационные остеотомии, в том числе ротационный шарф, </w:t>
      </w:r>
      <w:proofErr w:type="spellStart"/>
      <w:r w:rsidRPr="0099687D">
        <w:rPr>
          <w:rFonts w:ascii="Times New Roman" w:hAnsi="Times New Roman" w:cs="Times New Roman"/>
          <w:sz w:val="28"/>
          <w:szCs w:val="28"/>
          <w:lang w:val="ru-RU"/>
        </w:rPr>
        <w:t>Ладлоу</w:t>
      </w:r>
      <w:proofErr w:type="spellEnd"/>
      <w:r w:rsidRPr="0099687D">
        <w:rPr>
          <w:rFonts w:ascii="Times New Roman" w:hAnsi="Times New Roman" w:cs="Times New Roman"/>
          <w:sz w:val="28"/>
          <w:szCs w:val="28"/>
          <w:lang w:val="ru-RU"/>
        </w:rPr>
        <w:t xml:space="preserve"> и проксимальная клиновидная остеотомия. В недавней серии клинических случаев </w:t>
      </w:r>
      <w:r w:rsidRPr="0099687D">
        <w:rPr>
          <w:rFonts w:ascii="Times New Roman" w:hAnsi="Times New Roman" w:cs="Times New Roman"/>
          <w:sz w:val="28"/>
          <w:szCs w:val="28"/>
        </w:rPr>
        <w:t>V</w:t>
      </w:r>
      <w:r w:rsidRPr="0099687D">
        <w:rPr>
          <w:rFonts w:ascii="Times New Roman" w:hAnsi="Times New Roman" w:cs="Times New Roman"/>
          <w:sz w:val="28"/>
          <w:szCs w:val="28"/>
          <w:lang w:val="ru-RU"/>
        </w:rPr>
        <w:t xml:space="preserve"> уровня описывается новая техника ротационной остеотомии при вальгусной деформации большого пальца стопы [160]. Проксимальная ротационная остеотомия плюсневой кости включает в себя одну косую остеотомию через проксимальный отдел плюсневой кости. После того, как коррекция вращения достигнута во фронтальной плоскости, устанавливается винт лага и медиальная фиксирующая пластина для фиксации остеотомии. Ранние клинические и рентгенологические результаты серии из 6 пациентов через 7 месяцев после операции обнадеживают, но для валидации этой методики необходимы более долгосрочные и масштабные исследования [160].</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4" w:name="минимально-инвазивная-хирургия"/>
      <w:bookmarkEnd w:id="33"/>
      <w:r w:rsidRPr="0099687D">
        <w:rPr>
          <w:rFonts w:ascii="Times New Roman" w:hAnsi="Times New Roman" w:cs="Times New Roman"/>
          <w:b/>
          <w:bCs/>
          <w:sz w:val="28"/>
          <w:szCs w:val="28"/>
          <w:lang w:val="ru-RU"/>
        </w:rPr>
        <w:t>Минимально инвазивная хирургия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Методы </w:t>
      </w:r>
      <w:proofErr w:type="spellStart"/>
      <w:r w:rsidRPr="0099687D">
        <w:rPr>
          <w:rFonts w:ascii="Times New Roman" w:hAnsi="Times New Roman" w:cs="Times New Roman"/>
          <w:sz w:val="28"/>
          <w:szCs w:val="28"/>
          <w:lang w:val="ru-RU"/>
        </w:rPr>
        <w:t>чрескожной</w:t>
      </w:r>
      <w:proofErr w:type="spellEnd"/>
      <w:r w:rsidRPr="0099687D">
        <w:rPr>
          <w:rFonts w:ascii="Times New Roman" w:hAnsi="Times New Roman" w:cs="Times New Roman"/>
          <w:sz w:val="28"/>
          <w:szCs w:val="28"/>
          <w:lang w:val="ru-RU"/>
        </w:rPr>
        <w:t xml:space="preserve"> и минимально инвазивной хирургии (</w:t>
      </w:r>
      <w:r w:rsidRPr="0099687D">
        <w:rPr>
          <w:rFonts w:ascii="Times New Roman" w:hAnsi="Times New Roman" w:cs="Times New Roman"/>
          <w:sz w:val="28"/>
          <w:szCs w:val="28"/>
        </w:rPr>
        <w:t>MIS</w:t>
      </w:r>
      <w:r w:rsidRPr="0099687D">
        <w:rPr>
          <w:rFonts w:ascii="Times New Roman" w:hAnsi="Times New Roman" w:cs="Times New Roman"/>
          <w:sz w:val="28"/>
          <w:szCs w:val="28"/>
          <w:lang w:val="ru-RU"/>
        </w:rPr>
        <w:t xml:space="preserve">) появились в последнее десятилетие из-за потенциальных преимуществ меньшей травмы мягких тканей, сокращения времени операции и более быстрого восстановления [117]. </w:t>
      </w:r>
      <w:proofErr w:type="spellStart"/>
      <w:r w:rsidRPr="0099687D">
        <w:rPr>
          <w:rFonts w:ascii="Times New Roman" w:hAnsi="Times New Roman" w:cs="Times New Roman"/>
          <w:sz w:val="28"/>
          <w:szCs w:val="28"/>
          <w:lang w:val="ru-RU"/>
        </w:rPr>
        <w:t>Чрескожные</w:t>
      </w:r>
      <w:proofErr w:type="spellEnd"/>
      <w:r w:rsidRPr="0099687D">
        <w:rPr>
          <w:rFonts w:ascii="Times New Roman" w:hAnsi="Times New Roman" w:cs="Times New Roman"/>
          <w:sz w:val="28"/>
          <w:szCs w:val="28"/>
          <w:lang w:val="ru-RU"/>
        </w:rPr>
        <w:t xml:space="preserve"> методы обычно используются у пациентов с легкой вальгусной деформацией большого пальца стопы. Было описано несколько методов, таких как минимально инвазивные процедуры шеврона и Акина, </w:t>
      </w:r>
      <w:proofErr w:type="spellStart"/>
      <w:r w:rsidRPr="0099687D">
        <w:rPr>
          <w:rFonts w:ascii="Times New Roman" w:hAnsi="Times New Roman" w:cs="Times New Roman"/>
          <w:sz w:val="28"/>
          <w:szCs w:val="28"/>
          <w:lang w:val="ru-RU"/>
        </w:rPr>
        <w:t>артроскопические</w:t>
      </w:r>
      <w:proofErr w:type="spellEnd"/>
      <w:r w:rsidRPr="0099687D">
        <w:rPr>
          <w:rFonts w:ascii="Times New Roman" w:hAnsi="Times New Roman" w:cs="Times New Roman"/>
          <w:sz w:val="28"/>
          <w:szCs w:val="28"/>
          <w:lang w:val="ru-RU"/>
        </w:rPr>
        <w:t xml:space="preserve"> методы, техника </w:t>
      </w:r>
      <w:proofErr w:type="spellStart"/>
      <w:r w:rsidRPr="0099687D">
        <w:rPr>
          <w:rFonts w:ascii="Times New Roman" w:hAnsi="Times New Roman" w:cs="Times New Roman"/>
          <w:sz w:val="28"/>
          <w:szCs w:val="28"/>
          <w:lang w:val="ru-RU"/>
        </w:rPr>
        <w:t>субкапитальной</w:t>
      </w:r>
      <w:proofErr w:type="spellEnd"/>
      <w:r w:rsidRPr="0099687D">
        <w:rPr>
          <w:rFonts w:ascii="Times New Roman" w:hAnsi="Times New Roman" w:cs="Times New Roman"/>
          <w:sz w:val="28"/>
          <w:szCs w:val="28"/>
          <w:lang w:val="ru-RU"/>
        </w:rPr>
        <w:t xml:space="preserve"> остеотомии и простая, эффективная, быстрая и недорогая техника (</w:t>
      </w:r>
      <w:r w:rsidRPr="0099687D">
        <w:rPr>
          <w:rFonts w:ascii="Times New Roman" w:hAnsi="Times New Roman" w:cs="Times New Roman"/>
          <w:sz w:val="28"/>
          <w:szCs w:val="28"/>
        </w:rPr>
        <w:t>SERI</w:t>
      </w:r>
      <w:r w:rsidRPr="0099687D">
        <w:rPr>
          <w:rFonts w:ascii="Times New Roman" w:hAnsi="Times New Roman" w:cs="Times New Roman"/>
          <w:sz w:val="28"/>
          <w:szCs w:val="28"/>
          <w:lang w:val="ru-RU"/>
        </w:rPr>
        <w:t xml:space="preserve">). Методика </w:t>
      </w:r>
      <w:r w:rsidRPr="0099687D">
        <w:rPr>
          <w:rFonts w:ascii="Times New Roman" w:hAnsi="Times New Roman" w:cs="Times New Roman"/>
          <w:sz w:val="28"/>
          <w:szCs w:val="28"/>
        </w:rPr>
        <w:t>SERI</w:t>
      </w:r>
      <w:r w:rsidRPr="0099687D">
        <w:rPr>
          <w:rStyle w:val="ae"/>
          <w:rFonts w:ascii="Times New Roman" w:hAnsi="Times New Roman" w:cs="Times New Roman"/>
          <w:sz w:val="28"/>
          <w:szCs w:val="28"/>
        </w:rPr>
        <w:footnoteReference w:id="10"/>
      </w:r>
      <w:r w:rsidRPr="0099687D">
        <w:rPr>
          <w:rFonts w:ascii="Times New Roman" w:hAnsi="Times New Roman" w:cs="Times New Roman"/>
          <w:sz w:val="28"/>
          <w:szCs w:val="28"/>
          <w:lang w:val="ru-RU"/>
        </w:rPr>
        <w:t xml:space="preserve"> предполагает фиксацию остеотомии с помощью проволоки </w:t>
      </w:r>
      <w:proofErr w:type="spellStart"/>
      <w:r w:rsidRPr="0099687D">
        <w:rPr>
          <w:rFonts w:ascii="Times New Roman" w:hAnsi="Times New Roman" w:cs="Times New Roman"/>
          <w:sz w:val="28"/>
          <w:szCs w:val="28"/>
          <w:lang w:val="ru-RU"/>
        </w:rPr>
        <w:t>Киршнера</w:t>
      </w:r>
      <w:proofErr w:type="spellEnd"/>
      <w:r w:rsidRPr="0099687D">
        <w:rPr>
          <w:rFonts w:ascii="Times New Roman" w:hAnsi="Times New Roman" w:cs="Times New Roman"/>
          <w:sz w:val="28"/>
          <w:szCs w:val="28"/>
          <w:lang w:val="ru-RU"/>
        </w:rPr>
        <w:t xml:space="preserve"> [102, 104]. Несмотря на то, что ранние клинические и рентгенологические результаты при МИС являются многообещающими, большинство исследований имеют низкий уровень доказательности, и необходимы дальнейшие долгосрочные сравнительные исследования.</w:t>
      </w:r>
    </w:p>
    <w:p w:rsidR="00C906B6" w:rsidRPr="0099687D" w:rsidRDefault="00000000" w:rsidP="0099687D">
      <w:pPr>
        <w:pStyle w:val="4"/>
        <w:spacing w:before="0" w:after="0" w:line="360" w:lineRule="auto"/>
        <w:jc w:val="both"/>
        <w:rPr>
          <w:rFonts w:ascii="Times New Roman" w:hAnsi="Times New Roman" w:cs="Times New Roman"/>
          <w:sz w:val="28"/>
          <w:szCs w:val="28"/>
          <w:lang w:val="ru-RU"/>
        </w:rPr>
      </w:pPr>
      <w:bookmarkStart w:id="35" w:name="осложнения"/>
      <w:bookmarkEnd w:id="34"/>
      <w:r w:rsidRPr="0099687D">
        <w:rPr>
          <w:rFonts w:ascii="Times New Roman" w:hAnsi="Times New Roman" w:cs="Times New Roman"/>
          <w:b/>
          <w:bCs/>
          <w:sz w:val="28"/>
          <w:szCs w:val="28"/>
          <w:lang w:val="ru-RU"/>
        </w:rPr>
        <w:lastRenderedPageBreak/>
        <w:t>Осложнения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Существуют многочисленные осложнения, связанные с операцией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Рецидив является наиболее распространенным осложнением, частота которого колеблется от 8% до 78% [45, 67</w:t>
      </w:r>
      <w:proofErr w:type="gramStart"/>
      <w:r w:rsidRPr="0099687D">
        <w:rPr>
          <w:rFonts w:ascii="Times New Roman" w:hAnsi="Times New Roman" w:cs="Times New Roman"/>
          <w:sz w:val="28"/>
          <w:szCs w:val="28"/>
          <w:lang w:val="ru-RU"/>
        </w:rPr>
        <w:t>].Причины</w:t>
      </w:r>
      <w:proofErr w:type="gramEnd"/>
      <w:r w:rsidRPr="0099687D">
        <w:rPr>
          <w:rFonts w:ascii="Times New Roman" w:hAnsi="Times New Roman" w:cs="Times New Roman"/>
          <w:sz w:val="28"/>
          <w:szCs w:val="28"/>
          <w:lang w:val="ru-RU"/>
        </w:rPr>
        <w:t xml:space="preserve"> являются многофакторными и связаны с незрелостью скелета, повышенным </w:t>
      </w:r>
      <w:r w:rsidRPr="0099687D">
        <w:rPr>
          <w:rFonts w:ascii="Times New Roman" w:hAnsi="Times New Roman" w:cs="Times New Roman"/>
          <w:sz w:val="28"/>
          <w:szCs w:val="28"/>
        </w:rPr>
        <w:t>DMAA</w:t>
      </w:r>
      <w:r w:rsidRPr="0099687D">
        <w:rPr>
          <w:rFonts w:ascii="Times New Roman" w:hAnsi="Times New Roman" w:cs="Times New Roman"/>
          <w:sz w:val="28"/>
          <w:szCs w:val="28"/>
          <w:lang w:val="ru-RU"/>
        </w:rPr>
        <w:t xml:space="preserve">, </w:t>
      </w:r>
      <w:proofErr w:type="spellStart"/>
      <w:r w:rsidRPr="0099687D">
        <w:rPr>
          <w:rFonts w:ascii="Times New Roman" w:hAnsi="Times New Roman" w:cs="Times New Roman"/>
          <w:sz w:val="28"/>
          <w:szCs w:val="28"/>
          <w:lang w:val="ru-RU"/>
        </w:rPr>
        <w:t>гипермобильностью</w:t>
      </w:r>
      <w:proofErr w:type="spellEnd"/>
      <w:r w:rsidRPr="0099687D">
        <w:rPr>
          <w:rFonts w:ascii="Times New Roman" w:hAnsi="Times New Roman" w:cs="Times New Roman"/>
          <w:sz w:val="28"/>
          <w:szCs w:val="28"/>
          <w:lang w:val="ru-RU"/>
        </w:rPr>
        <w:t xml:space="preserve">, синдромами </w:t>
      </w:r>
      <w:proofErr w:type="spellStart"/>
      <w:r w:rsidRPr="0099687D">
        <w:rPr>
          <w:rFonts w:ascii="Times New Roman" w:hAnsi="Times New Roman" w:cs="Times New Roman"/>
          <w:sz w:val="28"/>
          <w:szCs w:val="28"/>
          <w:lang w:val="ru-RU"/>
        </w:rPr>
        <w:t>гиперслабости</w:t>
      </w:r>
      <w:proofErr w:type="spellEnd"/>
      <w:r w:rsidRPr="0099687D">
        <w:rPr>
          <w:rFonts w:ascii="Times New Roman" w:hAnsi="Times New Roman" w:cs="Times New Roman"/>
          <w:sz w:val="28"/>
          <w:szCs w:val="28"/>
          <w:lang w:val="ru-RU"/>
        </w:rPr>
        <w:t>, нервно-мышечными состояниями, недостаточной коррекцией, техническими способностями хирурга и несоблюдением требований [33, 109]. Аваскулярный некроз (АВН)</w:t>
      </w:r>
      <w:r w:rsidRPr="0099687D">
        <w:rPr>
          <w:rStyle w:val="ae"/>
          <w:rFonts w:ascii="Times New Roman" w:hAnsi="Times New Roman" w:cs="Times New Roman"/>
          <w:sz w:val="28"/>
          <w:szCs w:val="28"/>
        </w:rPr>
        <w:footnoteReference w:id="11"/>
      </w:r>
      <w:r w:rsidRPr="0099687D">
        <w:rPr>
          <w:rFonts w:ascii="Times New Roman" w:hAnsi="Times New Roman" w:cs="Times New Roman"/>
          <w:sz w:val="28"/>
          <w:szCs w:val="28"/>
          <w:lang w:val="ru-RU"/>
        </w:rPr>
        <w:t xml:space="preserve"> является редким, но разрушительным осложнением. АВН связан с остеотомией дистальных отделов плюсневых костей, которые нарушают кровоснабжение головки плюсневой кости. </w:t>
      </w:r>
      <w:r w:rsidRPr="0099687D">
        <w:rPr>
          <w:rFonts w:ascii="Times New Roman" w:hAnsi="Times New Roman" w:cs="Times New Roman"/>
          <w:sz w:val="28"/>
          <w:szCs w:val="28"/>
          <w:vertAlign w:val="superscript"/>
          <w:lang w:val="ru-RU"/>
        </w:rPr>
        <w:t>26,37</w:t>
      </w:r>
      <w:r w:rsidRPr="0099687D">
        <w:rPr>
          <w:rFonts w:ascii="Times New Roman" w:hAnsi="Times New Roman" w:cs="Times New Roman"/>
          <w:sz w:val="28"/>
          <w:szCs w:val="28"/>
          <w:lang w:val="ru-RU"/>
        </w:rPr>
        <w:t xml:space="preserve"> Считается, что вероятность АВН может быть снижена путем предотвращения разрушения боковых сосудов через второй боковой разрез (используемый для высвобождения приводящего сухожилия) и вместо этого высвобождать боковую капсулу через сам сустав [157].</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Перенос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чаще всего во вторую плюсневую кость, может быть результатом укорочения плюсневых костей или дорсального </w:t>
      </w:r>
      <w:proofErr w:type="spellStart"/>
      <w:r w:rsidRPr="0099687D">
        <w:rPr>
          <w:rFonts w:ascii="Times New Roman" w:hAnsi="Times New Roman" w:cs="Times New Roman"/>
          <w:sz w:val="28"/>
          <w:szCs w:val="28"/>
          <w:lang w:val="ru-RU"/>
        </w:rPr>
        <w:t>мальсюнкирования</w:t>
      </w:r>
      <w:proofErr w:type="spellEnd"/>
      <w:r w:rsidRPr="0099687D">
        <w:rPr>
          <w:rFonts w:ascii="Times New Roman" w:hAnsi="Times New Roman" w:cs="Times New Roman"/>
          <w:sz w:val="28"/>
          <w:szCs w:val="28"/>
          <w:lang w:val="ru-RU"/>
        </w:rPr>
        <w:t xml:space="preserve">. Укорочение может произойти при любом типе остеотомии плюсневых костей; тем не менее, остеотомия Митчелла (двойной разрез через шейку плюсневой кости), как правило, связана с наибольшим укорочением, при этом некоторые исследования показывают среднее укорочение на 7 мм [136].Остеотомия проксимального отдела серповидного сердца традиционно ассоциируется с дорсальной деформацией, хотя некоторые исследования ставят под сомнение этот исход и связывают его с техникой хирурга, податливостью пациента и потерей фиксации [166].Хирурги также должны быть осведомлены об осложнениях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varus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varus</w:t>
      </w:r>
      <w:r w:rsidRPr="0099687D">
        <w:rPr>
          <w:rFonts w:ascii="Times New Roman" w:hAnsi="Times New Roman" w:cs="Times New Roman"/>
          <w:sz w:val="28"/>
          <w:szCs w:val="28"/>
          <w:lang w:val="ru-RU"/>
        </w:rPr>
        <w:t xml:space="preserve"> встречается относительно редко. Это связано с техническими ошибками, включая чрезмерную резекцию медиального </w:t>
      </w:r>
      <w:r w:rsidRPr="0099687D">
        <w:rPr>
          <w:rFonts w:ascii="Times New Roman" w:hAnsi="Times New Roman" w:cs="Times New Roman"/>
          <w:sz w:val="28"/>
          <w:szCs w:val="28"/>
          <w:lang w:val="ru-RU"/>
        </w:rPr>
        <w:lastRenderedPageBreak/>
        <w:t xml:space="preserve">аспекта головки плюсневой кости, чрезмерное уплотнение медиальной капсулы, чрезмерное высвобождение латеральной капсулы, чрезмерную коррекцию первой ИМА и иссечение латерального </w:t>
      </w:r>
      <w:proofErr w:type="spellStart"/>
      <w:r w:rsidRPr="0099687D">
        <w:rPr>
          <w:rFonts w:ascii="Times New Roman" w:hAnsi="Times New Roman" w:cs="Times New Roman"/>
          <w:sz w:val="28"/>
          <w:szCs w:val="28"/>
          <w:lang w:val="ru-RU"/>
        </w:rPr>
        <w:t>сесамоида</w:t>
      </w:r>
      <w:proofErr w:type="spellEnd"/>
      <w:r w:rsidRPr="0099687D">
        <w:rPr>
          <w:rFonts w:ascii="Times New Roman" w:hAnsi="Times New Roman" w:cs="Times New Roman"/>
          <w:sz w:val="28"/>
          <w:szCs w:val="28"/>
          <w:lang w:val="ru-RU"/>
        </w:rPr>
        <w:t xml:space="preserve"> [64, 107].</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36" w:name="остеотомия-по-методу-scarf-и-akin"/>
      <w:bookmarkEnd w:id="1"/>
      <w:bookmarkEnd w:id="17"/>
      <w:bookmarkEnd w:id="35"/>
      <w:r w:rsidRPr="0099687D">
        <w:rPr>
          <w:rFonts w:ascii="Times New Roman" w:hAnsi="Times New Roman" w:cs="Times New Roman"/>
          <w:sz w:val="28"/>
          <w:szCs w:val="28"/>
          <w:lang w:val="ru-RU"/>
        </w:rPr>
        <w:t xml:space="preserve">1.2 Остеотомия по методу </w:t>
      </w:r>
      <w:r w:rsidRPr="0099687D">
        <w:rPr>
          <w:rFonts w:ascii="Times New Roman" w:hAnsi="Times New Roman" w:cs="Times New Roman"/>
          <w:sz w:val="28"/>
          <w:szCs w:val="28"/>
        </w:rPr>
        <w:t>Scarf</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Akin</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Высокая частота рецидивов после остеотомии по методу </w:t>
      </w:r>
      <w:proofErr w:type="spellStart"/>
      <w:r w:rsidRPr="0099687D">
        <w:rPr>
          <w:rFonts w:ascii="Times New Roman" w:hAnsi="Times New Roman" w:cs="Times New Roman"/>
          <w:sz w:val="28"/>
          <w:szCs w:val="28"/>
          <w:lang w:val="ru-RU"/>
        </w:rPr>
        <w:t>скарф</w:t>
      </w:r>
      <w:proofErr w:type="spellEnd"/>
      <w:r w:rsidRPr="0099687D">
        <w:rPr>
          <w:rFonts w:ascii="Times New Roman" w:hAnsi="Times New Roman" w:cs="Times New Roman"/>
          <w:sz w:val="28"/>
          <w:szCs w:val="28"/>
          <w:lang w:val="ru-RU"/>
        </w:rPr>
        <w:t xml:space="preserve"> [9] может быть причиной частого выполнения дополнительной остеотомии по методу Акина [71]. Тем не менее, выполнение дополнительной остеотомии по методу Акина остается решением хирурга; четкие рекомендации по ее показаниям, однако, до сих пор отсутствуют. Некоторые авторы считают остеотомию по методу Акина обязательной для коррекции вальгусной деформации большого пальца стопы [72, 73, 85, 92]. На данный момент лишь в нескольких исследованиях представлены данные о результатах комбинированной остеотомии по методу </w:t>
      </w:r>
      <w:proofErr w:type="spellStart"/>
      <w:r w:rsidRPr="0099687D">
        <w:rPr>
          <w:rFonts w:ascii="Times New Roman" w:hAnsi="Times New Roman" w:cs="Times New Roman"/>
          <w:sz w:val="28"/>
          <w:szCs w:val="28"/>
          <w:lang w:val="ru-RU"/>
        </w:rPr>
        <w:t>скарф</w:t>
      </w:r>
      <w:proofErr w:type="spellEnd"/>
      <w:r w:rsidRPr="0099687D">
        <w:rPr>
          <w:rFonts w:ascii="Times New Roman" w:hAnsi="Times New Roman" w:cs="Times New Roman"/>
          <w:sz w:val="28"/>
          <w:szCs w:val="28"/>
          <w:lang w:val="ru-RU"/>
        </w:rPr>
        <w:t xml:space="preserve"> [2, 51, 72]. Остеотомия по методу Акина исправляет деформацию первого луча, тогда как остеотомия по методу </w:t>
      </w:r>
      <w:proofErr w:type="spellStart"/>
      <w:r w:rsidRPr="0099687D">
        <w:rPr>
          <w:rFonts w:ascii="Times New Roman" w:hAnsi="Times New Roman" w:cs="Times New Roman"/>
          <w:sz w:val="28"/>
          <w:szCs w:val="28"/>
          <w:lang w:val="ru-RU"/>
        </w:rPr>
        <w:t>скарф</w:t>
      </w:r>
      <w:proofErr w:type="spellEnd"/>
      <w:r w:rsidRPr="0099687D">
        <w:rPr>
          <w:rFonts w:ascii="Times New Roman" w:hAnsi="Times New Roman" w:cs="Times New Roman"/>
          <w:sz w:val="28"/>
          <w:szCs w:val="28"/>
          <w:lang w:val="ru-RU"/>
        </w:rPr>
        <w:t xml:space="preserve"> исправляет вальгусную деформацию первого пальца только на уровне плюсны. После коррекции вальгусной деформации во многих случаях </w:t>
      </w:r>
      <w:proofErr w:type="spellStart"/>
      <w:r w:rsidRPr="0099687D">
        <w:rPr>
          <w:rFonts w:ascii="Times New Roman" w:hAnsi="Times New Roman" w:cs="Times New Roman"/>
          <w:sz w:val="28"/>
          <w:szCs w:val="28"/>
          <w:lang w:val="ru-RU"/>
        </w:rPr>
        <w:t>интраоперационно</w:t>
      </w:r>
      <w:proofErr w:type="spellEnd"/>
      <w:r w:rsidRPr="0099687D">
        <w:rPr>
          <w:rFonts w:ascii="Times New Roman" w:hAnsi="Times New Roman" w:cs="Times New Roman"/>
          <w:sz w:val="28"/>
          <w:szCs w:val="28"/>
          <w:lang w:val="ru-RU"/>
        </w:rPr>
        <w:t xml:space="preserve"> можно обнаружить межфаланговую вальгусную деформацию первого пальца [122]. Авторы данного исследования объяснили этот вывод недооценкой межфаланговой вальгусной деформации первого пальца на предоперационной рентгенограмме. </w:t>
      </w:r>
      <w:proofErr w:type="spellStart"/>
      <w:r w:rsidRPr="0099687D">
        <w:rPr>
          <w:rFonts w:ascii="Times New Roman" w:hAnsi="Times New Roman" w:cs="Times New Roman"/>
          <w:sz w:val="28"/>
          <w:szCs w:val="28"/>
          <w:lang w:val="ru-RU"/>
        </w:rPr>
        <w:t>Гиперпронация</w:t>
      </w:r>
      <w:proofErr w:type="spellEnd"/>
      <w:r w:rsidRPr="0099687D">
        <w:rPr>
          <w:rFonts w:ascii="Times New Roman" w:hAnsi="Times New Roman" w:cs="Times New Roman"/>
          <w:sz w:val="28"/>
          <w:szCs w:val="28"/>
          <w:lang w:val="ru-RU"/>
        </w:rPr>
        <w:t xml:space="preserve"> фаланг может привести к изменению проекции определенных углов. Для оценки патологии фаланг часто используется межфаланговый угол вальгусной деформации большого пальца (</w:t>
      </w:r>
      <w:r w:rsidRPr="0099687D">
        <w:rPr>
          <w:rFonts w:ascii="Times New Roman" w:hAnsi="Times New Roman" w:cs="Times New Roman"/>
          <w:sz w:val="28"/>
          <w:szCs w:val="28"/>
        </w:rPr>
        <w:t>HIA</w:t>
      </w:r>
      <w:r w:rsidRPr="0099687D">
        <w:rPr>
          <w:rFonts w:ascii="Times New Roman" w:hAnsi="Times New Roman" w:cs="Times New Roman"/>
          <w:sz w:val="28"/>
          <w:szCs w:val="28"/>
          <w:lang w:val="ru-RU"/>
        </w:rPr>
        <w:t>), хотя было показано, что измерение этого угла значительно варьируется [16].</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37" w:name="метатарзалгия-переноса"/>
      <w:bookmarkEnd w:id="36"/>
      <w:r w:rsidRPr="0099687D">
        <w:rPr>
          <w:rFonts w:ascii="Times New Roman" w:hAnsi="Times New Roman" w:cs="Times New Roman"/>
          <w:sz w:val="28"/>
          <w:szCs w:val="28"/>
          <w:lang w:val="ru-RU"/>
        </w:rPr>
        <w:t xml:space="preserve">1.2 </w:t>
      </w:r>
      <w:proofErr w:type="spellStart"/>
      <w:r w:rsidRPr="0099687D">
        <w:rPr>
          <w:rFonts w:ascii="Times New Roman" w:hAnsi="Times New Roman" w:cs="Times New Roman"/>
          <w:sz w:val="28"/>
          <w:szCs w:val="28"/>
          <w:lang w:val="ru-RU"/>
        </w:rPr>
        <w:t>Метатарзалгия</w:t>
      </w:r>
      <w:proofErr w:type="spellEnd"/>
      <w:r w:rsidRPr="0099687D">
        <w:rPr>
          <w:rFonts w:ascii="Times New Roman" w:hAnsi="Times New Roman" w:cs="Times New Roman"/>
          <w:sz w:val="28"/>
          <w:szCs w:val="28"/>
          <w:lang w:val="ru-RU"/>
        </w:rPr>
        <w:t xml:space="preserve"> переноса</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Реконструктивная вальгусная хирургия первого пальца стопы является одной из наиболее распространенных процедур в практике стопы и голеностопного сустава. В некоторых случаях после операции развивается болезненный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с неправильным положением. При отсутствии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(или даже при </w:t>
      </w:r>
      <w:r w:rsidRPr="0099687D">
        <w:rPr>
          <w:rFonts w:ascii="Times New Roman" w:hAnsi="Times New Roman" w:cs="Times New Roman"/>
          <w:sz w:val="28"/>
          <w:szCs w:val="28"/>
          <w:lang w:val="ru-RU"/>
        </w:rPr>
        <w:lastRenderedPageBreak/>
        <w:t xml:space="preserve">умеренно болезненной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с адекватной параболой плюсневой кости) изменения положения первого луча может быть достаточно для достижения безболезненной передней части стопы. К сожалению, могут развиться и другие осложнения операции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[97]. К распространенным осложнениям относятся недостаточная коррекция или рецидив, чрезмерная коррекция или </w:t>
      </w:r>
      <w:proofErr w:type="spellStart"/>
      <w:r w:rsidRPr="0099687D">
        <w:rPr>
          <w:rFonts w:ascii="Times New Roman" w:hAnsi="Times New Roman" w:cs="Times New Roman"/>
          <w:sz w:val="28"/>
          <w:szCs w:val="28"/>
          <w:lang w:val="ru-RU"/>
        </w:rPr>
        <w:t>варусная</w:t>
      </w:r>
      <w:proofErr w:type="spellEnd"/>
      <w:r w:rsidRPr="0099687D">
        <w:rPr>
          <w:rFonts w:ascii="Times New Roman" w:hAnsi="Times New Roman" w:cs="Times New Roman"/>
          <w:sz w:val="28"/>
          <w:szCs w:val="28"/>
          <w:lang w:val="ru-RU"/>
        </w:rPr>
        <w:t xml:space="preserve"> деформация большого пальца, укорочение, </w:t>
      </w:r>
      <w:proofErr w:type="spellStart"/>
      <w:r w:rsidRPr="0099687D">
        <w:rPr>
          <w:rFonts w:ascii="Times New Roman" w:hAnsi="Times New Roman" w:cs="Times New Roman"/>
          <w:sz w:val="28"/>
          <w:szCs w:val="28"/>
          <w:lang w:val="ru-RU"/>
        </w:rPr>
        <w:t>несращение</w:t>
      </w:r>
      <w:proofErr w:type="spellEnd"/>
      <w:r w:rsidRPr="0099687D">
        <w:rPr>
          <w:rFonts w:ascii="Times New Roman" w:hAnsi="Times New Roman" w:cs="Times New Roman"/>
          <w:sz w:val="28"/>
          <w:szCs w:val="28"/>
          <w:lang w:val="ru-RU"/>
        </w:rPr>
        <w:t xml:space="preserve"> и неправильное сращение с поднятием (тыльным сгибанием) или с подошвенным сгибанием первой плюсневой кости. Иногда эти осложнения могут протекать бессимптомно, но часто приводят к тому, что первая плюсневая кость не может функционировать должным образом. Если первый луч не может выдержать большую часть веса тела во время второго и третьего колебаний походки (контакт передней части стопы с пальцами ног), может произойти смещение подошвенного давления в сторону меньших плюсневых костей. Ятрогенная </w:t>
      </w:r>
      <w:proofErr w:type="spellStart"/>
      <w:r w:rsidRPr="0099687D">
        <w:rPr>
          <w:rFonts w:ascii="Times New Roman" w:hAnsi="Times New Roman" w:cs="Times New Roman"/>
          <w:sz w:val="28"/>
          <w:szCs w:val="28"/>
          <w:lang w:val="ru-RU"/>
        </w:rPr>
        <w:t>метатарзалгия</w:t>
      </w:r>
      <w:proofErr w:type="spellEnd"/>
      <w:r w:rsidRPr="0099687D">
        <w:rPr>
          <w:rFonts w:ascii="Times New Roman" w:hAnsi="Times New Roman" w:cs="Times New Roman"/>
          <w:sz w:val="28"/>
          <w:szCs w:val="28"/>
          <w:lang w:val="ru-RU"/>
        </w:rPr>
        <w:t xml:space="preserve"> переноса встречается чаще, чем считалось ранее, и заболеваемость, возможно, увеличивается [8, 17]. В большинстве случаев дисфункция после неудачной операции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является причиной меньшей перегрузки плюсневых костей, но неспособность достичь правильной параболы плюсневой кости или неправильное положение остеотомии меньшей плюсневой кости также могут вызвать </w:t>
      </w:r>
      <w:proofErr w:type="spellStart"/>
      <w:r w:rsidRPr="0099687D">
        <w:rPr>
          <w:rFonts w:ascii="Times New Roman" w:hAnsi="Times New Roman" w:cs="Times New Roman"/>
          <w:sz w:val="28"/>
          <w:szCs w:val="28"/>
          <w:lang w:val="ru-RU"/>
        </w:rPr>
        <w:t>метатарзалгию</w:t>
      </w:r>
      <w:proofErr w:type="spellEnd"/>
      <w:r w:rsidRPr="0099687D">
        <w:rPr>
          <w:rFonts w:ascii="Times New Roman" w:hAnsi="Times New Roman" w:cs="Times New Roman"/>
          <w:sz w:val="28"/>
          <w:szCs w:val="28"/>
          <w:lang w:val="ru-RU"/>
        </w:rPr>
        <w:t xml:space="preserve"> переноса соседних плюсневых костей. От 11% до 20% пациентов развивают трансферную </w:t>
      </w:r>
      <w:proofErr w:type="spellStart"/>
      <w:r w:rsidRPr="0099687D">
        <w:rPr>
          <w:rFonts w:ascii="Times New Roman" w:hAnsi="Times New Roman" w:cs="Times New Roman"/>
          <w:sz w:val="28"/>
          <w:szCs w:val="28"/>
          <w:lang w:val="ru-RU"/>
        </w:rPr>
        <w:t>метатарзалгию</w:t>
      </w:r>
      <w:proofErr w:type="spellEnd"/>
      <w:r w:rsidRPr="0099687D">
        <w:rPr>
          <w:rFonts w:ascii="Times New Roman" w:hAnsi="Times New Roman" w:cs="Times New Roman"/>
          <w:sz w:val="28"/>
          <w:szCs w:val="28"/>
          <w:lang w:val="ru-RU"/>
        </w:rPr>
        <w:t xml:space="preserve"> после остеотомии Митчелла. Рецидив деформации и укорочение первой плюсневой кости являются наиболее распространенными причинами трансферной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[128, 135]. Лечение трансферной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после операции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представляет собой сложную задачу для опытного хирурга стопы и голеностопного сустава. Глубокое понимание </w:t>
      </w:r>
      <w:proofErr w:type="spellStart"/>
      <w:r w:rsidRPr="0099687D">
        <w:rPr>
          <w:rFonts w:ascii="Times New Roman" w:hAnsi="Times New Roman" w:cs="Times New Roman"/>
          <w:sz w:val="28"/>
          <w:szCs w:val="28"/>
          <w:lang w:val="ru-RU"/>
        </w:rPr>
        <w:t>патомеханики</w:t>
      </w:r>
      <w:proofErr w:type="spellEnd"/>
      <w:r w:rsidRPr="0099687D">
        <w:rPr>
          <w:rFonts w:ascii="Times New Roman" w:hAnsi="Times New Roman" w:cs="Times New Roman"/>
          <w:sz w:val="28"/>
          <w:szCs w:val="28"/>
          <w:lang w:val="ru-RU"/>
        </w:rPr>
        <w:t xml:space="preserve">, лежащей в основе неудачного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имеет основополагающее значение для планирования правильного лечения. Подробный анамнез и клиническое обследование вместе с визуальными исследованиями позволят определить, что </w:t>
      </w:r>
      <w:r w:rsidRPr="0099687D">
        <w:rPr>
          <w:rFonts w:ascii="Times New Roman" w:hAnsi="Times New Roman" w:cs="Times New Roman"/>
          <w:sz w:val="28"/>
          <w:szCs w:val="28"/>
          <w:lang w:val="ru-RU"/>
        </w:rPr>
        <w:lastRenderedPageBreak/>
        <w:t xml:space="preserve">пошло не так и почему. Если консервативные меры не помогают облегчить боль, может быть показана ревизионная операция. В некоторых случаях можно ожидать успешного результата от ревизии первого луча, но в других случаях может потребоваться хирургическое вмешательство на меньших лучах или на обоих вместе, чтобы получить механически исправную переднюю часть стопы. В данной работе исключено обсуждение других осложнений операции </w:t>
      </w:r>
      <w:r w:rsidRPr="0099687D">
        <w:rPr>
          <w:rFonts w:ascii="Times New Roman" w:hAnsi="Times New Roman" w:cs="Times New Roman"/>
          <w:sz w:val="28"/>
          <w:szCs w:val="28"/>
        </w:rPr>
        <w:t>hallux</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valgus</w:t>
      </w:r>
      <w:r w:rsidRPr="0099687D">
        <w:rPr>
          <w:rFonts w:ascii="Times New Roman" w:hAnsi="Times New Roman" w:cs="Times New Roman"/>
          <w:sz w:val="28"/>
          <w:szCs w:val="28"/>
          <w:lang w:val="ru-RU"/>
        </w:rPr>
        <w:t xml:space="preserve">, которые могут вызвать переносную </w:t>
      </w:r>
      <w:proofErr w:type="spellStart"/>
      <w:r w:rsidRPr="0099687D">
        <w:rPr>
          <w:rFonts w:ascii="Times New Roman" w:hAnsi="Times New Roman" w:cs="Times New Roman"/>
          <w:sz w:val="28"/>
          <w:szCs w:val="28"/>
          <w:lang w:val="ru-RU"/>
        </w:rPr>
        <w:t>метатарзалгию</w:t>
      </w:r>
      <w:proofErr w:type="spellEnd"/>
      <w:r w:rsidRPr="0099687D">
        <w:rPr>
          <w:rFonts w:ascii="Times New Roman" w:hAnsi="Times New Roman" w:cs="Times New Roman"/>
          <w:sz w:val="28"/>
          <w:szCs w:val="28"/>
          <w:lang w:val="ru-RU"/>
        </w:rPr>
        <w:t xml:space="preserve">: гематома, повреждение нерва, сложный регионарный болевой синдром, травма, проблемы с кожей вокруг первого луча, инфекция и тромбофлебит. Обсуждение сосредоточено на вопросах </w:t>
      </w:r>
      <w:proofErr w:type="spellStart"/>
      <w:r w:rsidRPr="0099687D">
        <w:rPr>
          <w:rFonts w:ascii="Times New Roman" w:hAnsi="Times New Roman" w:cs="Times New Roman"/>
          <w:sz w:val="28"/>
          <w:szCs w:val="28"/>
          <w:lang w:val="ru-RU"/>
        </w:rPr>
        <w:t>патомеханики</w:t>
      </w:r>
      <w:proofErr w:type="spellEnd"/>
      <w:r w:rsidRPr="0099687D">
        <w:rPr>
          <w:rFonts w:ascii="Times New Roman" w:hAnsi="Times New Roman" w:cs="Times New Roman"/>
          <w:sz w:val="28"/>
          <w:szCs w:val="28"/>
          <w:lang w:val="ru-RU"/>
        </w:rPr>
        <w:t xml:space="preserve">, клиническом обследовании, </w:t>
      </w:r>
      <w:proofErr w:type="spellStart"/>
      <w:r w:rsidRPr="0099687D">
        <w:rPr>
          <w:rFonts w:ascii="Times New Roman" w:hAnsi="Times New Roman" w:cs="Times New Roman"/>
          <w:sz w:val="28"/>
          <w:szCs w:val="28"/>
          <w:lang w:val="ru-RU"/>
        </w:rPr>
        <w:t>визуализационных</w:t>
      </w:r>
      <w:proofErr w:type="spellEnd"/>
      <w:r w:rsidRPr="0099687D">
        <w:rPr>
          <w:rFonts w:ascii="Times New Roman" w:hAnsi="Times New Roman" w:cs="Times New Roman"/>
          <w:sz w:val="28"/>
          <w:szCs w:val="28"/>
          <w:lang w:val="ru-RU"/>
        </w:rPr>
        <w:t xml:space="preserve"> исследованиях и консервативном хирургическом лечении первого и малых лучей для лечения </w:t>
      </w:r>
      <w:proofErr w:type="spellStart"/>
      <w:r w:rsidRPr="0099687D">
        <w:rPr>
          <w:rFonts w:ascii="Times New Roman" w:hAnsi="Times New Roman" w:cs="Times New Roman"/>
          <w:sz w:val="28"/>
          <w:szCs w:val="28"/>
          <w:lang w:val="ru-RU"/>
        </w:rPr>
        <w:t>метатарзалгии</w:t>
      </w:r>
      <w:proofErr w:type="spellEnd"/>
      <w:r w:rsidRPr="0099687D">
        <w:rPr>
          <w:rFonts w:ascii="Times New Roman" w:hAnsi="Times New Roman" w:cs="Times New Roman"/>
          <w:sz w:val="28"/>
          <w:szCs w:val="28"/>
          <w:lang w:val="ru-RU"/>
        </w:rPr>
        <w:t xml:space="preserve"> переноса [149].</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38" w:name="X8e5c0ceb7955909fff4213e0018335b681b94d8"/>
      <w:bookmarkEnd w:id="37"/>
      <w:r w:rsidRPr="0099687D">
        <w:rPr>
          <w:rFonts w:ascii="Times New Roman" w:hAnsi="Times New Roman" w:cs="Times New Roman"/>
          <w:sz w:val="28"/>
          <w:szCs w:val="28"/>
          <w:lang w:val="ru-RU"/>
        </w:rPr>
        <w:t>1.3 Нормальные значения дуги параболы плюсневой кости у мужчин и женщин</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Парабола плюсны была объектом изучения различных авторов [41]. Большинство опубликованных исследований значений </w:t>
      </w:r>
      <w:proofErr w:type="spellStart"/>
      <w:r w:rsidRPr="0099687D">
        <w:rPr>
          <w:rFonts w:ascii="Times New Roman" w:hAnsi="Times New Roman" w:cs="Times New Roman"/>
          <w:sz w:val="28"/>
          <w:szCs w:val="28"/>
          <w:lang w:val="ru-RU"/>
        </w:rPr>
        <w:t>протрузии</w:t>
      </w:r>
      <w:proofErr w:type="spellEnd"/>
      <w:r w:rsidRPr="0099687D">
        <w:rPr>
          <w:rFonts w:ascii="Times New Roman" w:hAnsi="Times New Roman" w:cs="Times New Roman"/>
          <w:sz w:val="28"/>
          <w:szCs w:val="28"/>
          <w:lang w:val="ru-RU"/>
        </w:rPr>
        <w:t xml:space="preserve"> плюсны относятся исключительно к соотношению между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II</w:t>
      </w:r>
      <w:r w:rsidRPr="0099687D">
        <w:rPr>
          <w:rFonts w:ascii="Times New Roman" w:hAnsi="Times New Roman" w:cs="Times New Roman"/>
          <w:sz w:val="28"/>
          <w:szCs w:val="28"/>
          <w:lang w:val="ru-RU"/>
        </w:rPr>
        <w:t xml:space="preserve"> плюсневыми костями, используя расстояние (выраженное в мм) между касательными к двум головкам плюсневых костей в качестве значения </w:t>
      </w:r>
      <w:proofErr w:type="spellStart"/>
      <w:r w:rsidRPr="0099687D">
        <w:rPr>
          <w:rFonts w:ascii="Times New Roman" w:hAnsi="Times New Roman" w:cs="Times New Roman"/>
          <w:sz w:val="28"/>
          <w:szCs w:val="28"/>
          <w:lang w:val="ru-RU"/>
        </w:rPr>
        <w:t>протрузии</w:t>
      </w:r>
      <w:proofErr w:type="spellEnd"/>
      <w:r w:rsidRPr="0099687D">
        <w:rPr>
          <w:rFonts w:ascii="Times New Roman" w:hAnsi="Times New Roman" w:cs="Times New Roman"/>
          <w:sz w:val="28"/>
          <w:szCs w:val="28"/>
          <w:lang w:val="ru-RU"/>
        </w:rPr>
        <w:t xml:space="preserve">. К этим работам относятся работы Мортона [169], Харриса и Бита [99], Харди и </w:t>
      </w:r>
      <w:proofErr w:type="spellStart"/>
      <w:r w:rsidRPr="0099687D">
        <w:rPr>
          <w:rFonts w:ascii="Times New Roman" w:hAnsi="Times New Roman" w:cs="Times New Roman"/>
          <w:sz w:val="28"/>
          <w:szCs w:val="28"/>
          <w:lang w:val="ru-RU"/>
        </w:rPr>
        <w:t>Клэпхема</w:t>
      </w:r>
      <w:proofErr w:type="spellEnd"/>
      <w:r w:rsidRPr="0099687D">
        <w:rPr>
          <w:rFonts w:ascii="Times New Roman" w:hAnsi="Times New Roman" w:cs="Times New Roman"/>
          <w:sz w:val="28"/>
          <w:szCs w:val="28"/>
          <w:lang w:val="ru-RU"/>
        </w:rPr>
        <w:t xml:space="preserve"> [56] и Лапорты и др. [87], в которых разные авторы приводят различные системы для измерения </w:t>
      </w:r>
      <w:proofErr w:type="spellStart"/>
      <w:r w:rsidRPr="0099687D">
        <w:rPr>
          <w:rFonts w:ascii="Times New Roman" w:hAnsi="Times New Roman" w:cs="Times New Roman"/>
          <w:sz w:val="28"/>
          <w:szCs w:val="28"/>
          <w:lang w:val="ru-RU"/>
        </w:rPr>
        <w:t>протрузии</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II</w:t>
      </w:r>
      <w:r w:rsidRPr="0099687D">
        <w:rPr>
          <w:rFonts w:ascii="Times New Roman" w:hAnsi="Times New Roman" w:cs="Times New Roman"/>
          <w:sz w:val="28"/>
          <w:szCs w:val="28"/>
          <w:lang w:val="ru-RU"/>
        </w:rPr>
        <w:t xml:space="preserve"> плюсневых костей и устанавливают различные значения нормы. Вэлли и Риз [158] разработали три различные системы измерения для оценки </w:t>
      </w:r>
      <w:proofErr w:type="spellStart"/>
      <w:r w:rsidRPr="0099687D">
        <w:rPr>
          <w:rFonts w:ascii="Times New Roman" w:hAnsi="Times New Roman" w:cs="Times New Roman"/>
          <w:sz w:val="28"/>
          <w:szCs w:val="28"/>
          <w:lang w:val="ru-RU"/>
        </w:rPr>
        <w:t>протрузии</w:t>
      </w:r>
      <w:proofErr w:type="spellEnd"/>
      <w:r w:rsidRPr="0099687D">
        <w:rPr>
          <w:rFonts w:ascii="Times New Roman" w:hAnsi="Times New Roman" w:cs="Times New Roman"/>
          <w:sz w:val="28"/>
          <w:szCs w:val="28"/>
          <w:lang w:val="ru-RU"/>
        </w:rPr>
        <w:t xml:space="preserve"> малых плюсневых костей, хотя ни один из них независимо не добился полного анализа параболы плюсны.</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 другой стороны, антропометрические различия, приводимые различными авторами относительно выравнивания нижней конечности, указывают на необходимость сравнения средних значений плюсневой дуги у мужчин и женщин. Значительные различия были обнаружены </w:t>
      </w:r>
      <w:proofErr w:type="spellStart"/>
      <w:r w:rsidRPr="0099687D">
        <w:rPr>
          <w:rFonts w:ascii="Times New Roman" w:hAnsi="Times New Roman" w:cs="Times New Roman"/>
          <w:sz w:val="28"/>
          <w:szCs w:val="28"/>
          <w:lang w:val="ru-RU"/>
        </w:rPr>
        <w:t>Стилом</w:t>
      </w:r>
      <w:proofErr w:type="spellEnd"/>
      <w:r w:rsidRPr="0099687D">
        <w:rPr>
          <w:rFonts w:ascii="Times New Roman" w:hAnsi="Times New Roman" w:cs="Times New Roman"/>
          <w:sz w:val="28"/>
          <w:szCs w:val="28"/>
          <w:lang w:val="ru-RU"/>
        </w:rPr>
        <w:t xml:space="preserve"> [38] в размере </w:t>
      </w:r>
      <w:r w:rsidRPr="0099687D">
        <w:rPr>
          <w:rFonts w:ascii="Times New Roman" w:hAnsi="Times New Roman" w:cs="Times New Roman"/>
          <w:sz w:val="28"/>
          <w:szCs w:val="28"/>
          <w:lang w:val="ru-RU"/>
        </w:rPr>
        <w:lastRenderedPageBreak/>
        <w:t xml:space="preserve">таранной и пяточной костей, Смитом [154] в размере плюсневых костей и пальцев ног, а Феррари и др. [46] в ориентации первого луча в поперечной плоскости. Были описаны различия в функциональности нижних конечностей, зависящие от пола. </w:t>
      </w:r>
      <w:proofErr w:type="spellStart"/>
      <w:r w:rsidRPr="0099687D">
        <w:rPr>
          <w:rFonts w:ascii="Times New Roman" w:hAnsi="Times New Roman" w:cs="Times New Roman"/>
          <w:sz w:val="28"/>
          <w:szCs w:val="28"/>
          <w:lang w:val="ru-RU"/>
        </w:rPr>
        <w:t>Некототорые</w:t>
      </w:r>
      <w:proofErr w:type="spellEnd"/>
      <w:r w:rsidRPr="0099687D">
        <w:rPr>
          <w:rFonts w:ascii="Times New Roman" w:hAnsi="Times New Roman" w:cs="Times New Roman"/>
          <w:sz w:val="28"/>
          <w:szCs w:val="28"/>
          <w:lang w:val="ru-RU"/>
        </w:rPr>
        <w:t xml:space="preserve"> исследователи обнаружили различия в угле походки [11, 93] и даже в давлении на подошву во время ходьбы [23, 142].</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Dom</w:t>
      </w:r>
      <w:r w:rsidRPr="0099687D">
        <w:rPr>
          <w:rFonts w:ascii="Times New Roman" w:hAnsi="Times New Roman" w:cs="Times New Roman"/>
          <w:sz w:val="28"/>
          <w:szCs w:val="28"/>
          <w:lang w:val="ru-RU"/>
        </w:rPr>
        <w:t>í</w:t>
      </w:r>
      <w:proofErr w:type="spellStart"/>
      <w:r w:rsidRPr="0099687D">
        <w:rPr>
          <w:rFonts w:ascii="Times New Roman" w:hAnsi="Times New Roman" w:cs="Times New Roman"/>
          <w:sz w:val="28"/>
          <w:szCs w:val="28"/>
        </w:rPr>
        <w:t>nguez</w:t>
      </w:r>
      <w:proofErr w:type="spellEnd"/>
      <w:r w:rsidRPr="0099687D">
        <w:rPr>
          <w:rFonts w:ascii="Times New Roman" w:hAnsi="Times New Roman" w:cs="Times New Roman"/>
          <w:sz w:val="28"/>
          <w:szCs w:val="28"/>
          <w:lang w:val="ru-RU"/>
        </w:rPr>
        <w:t>-</w:t>
      </w:r>
      <w:r w:rsidRPr="0099687D">
        <w:rPr>
          <w:rFonts w:ascii="Times New Roman" w:hAnsi="Times New Roman" w:cs="Times New Roman"/>
          <w:sz w:val="28"/>
          <w:szCs w:val="28"/>
        </w:rPr>
        <w:t>Maldonado</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G</w:t>
      </w:r>
      <w:r w:rsidRPr="0099687D">
        <w:rPr>
          <w:rFonts w:ascii="Times New Roman" w:hAnsi="Times New Roman" w:cs="Times New Roman"/>
          <w:sz w:val="28"/>
          <w:szCs w:val="28"/>
          <w:lang w:val="ru-RU"/>
        </w:rPr>
        <w:t xml:space="preserve">. в 2014 году [41] исследовали параболы и применили систему измерения, разработанная Харди и </w:t>
      </w:r>
      <w:proofErr w:type="spellStart"/>
      <w:r w:rsidRPr="0099687D">
        <w:rPr>
          <w:rFonts w:ascii="Times New Roman" w:hAnsi="Times New Roman" w:cs="Times New Roman"/>
          <w:sz w:val="28"/>
          <w:szCs w:val="28"/>
          <w:lang w:val="ru-RU"/>
        </w:rPr>
        <w:t>Клэпхэмом</w:t>
      </w:r>
      <w:proofErr w:type="spellEnd"/>
      <w:r w:rsidRPr="0099687D">
        <w:rPr>
          <w:rFonts w:ascii="Times New Roman" w:hAnsi="Times New Roman" w:cs="Times New Roman"/>
          <w:sz w:val="28"/>
          <w:szCs w:val="28"/>
          <w:lang w:val="ru-RU"/>
        </w:rPr>
        <w:t xml:space="preserve"> для оценки </w:t>
      </w:r>
      <w:proofErr w:type="spellStart"/>
      <w:r w:rsidRPr="0099687D">
        <w:rPr>
          <w:rFonts w:ascii="Times New Roman" w:hAnsi="Times New Roman" w:cs="Times New Roman"/>
          <w:sz w:val="28"/>
          <w:szCs w:val="28"/>
          <w:lang w:val="ru-RU"/>
        </w:rPr>
        <w:t>протрузии</w:t>
      </w:r>
      <w:proofErr w:type="spellEnd"/>
      <w:r w:rsidRPr="0099687D">
        <w:rPr>
          <w:rFonts w:ascii="Times New Roman" w:hAnsi="Times New Roman" w:cs="Times New Roman"/>
          <w:sz w:val="28"/>
          <w:szCs w:val="28"/>
          <w:lang w:val="ru-RU"/>
        </w:rPr>
        <w:t xml:space="preserve"> между первой и второй плюсневыми костями [56], была адаптирована для изучения всей параболы плюсневых костей и применена к пяти плюсневым костям 169 нормальных стоп, 72 женских стоп и 97 мужских стоп. Авторы измерили </w:t>
      </w:r>
      <w:proofErr w:type="spellStart"/>
      <w:r w:rsidRPr="0099687D">
        <w:rPr>
          <w:rFonts w:ascii="Times New Roman" w:hAnsi="Times New Roman" w:cs="Times New Roman"/>
          <w:sz w:val="28"/>
          <w:szCs w:val="28"/>
          <w:lang w:val="ru-RU"/>
        </w:rPr>
        <w:t>протрузию</w:t>
      </w:r>
      <w:proofErr w:type="spellEnd"/>
      <w:r w:rsidRPr="0099687D">
        <w:rPr>
          <w:rFonts w:ascii="Times New Roman" w:hAnsi="Times New Roman" w:cs="Times New Roman"/>
          <w:sz w:val="28"/>
          <w:szCs w:val="28"/>
          <w:lang w:val="ru-RU"/>
        </w:rPr>
        <w:t xml:space="preserve"> всех плюсневых костей относительно второй плюсневой кости. Полученные результаты показывают, что у женщин выступ плюсневой кости относительно второй плюсневой кости составляет +1,27% для первой плюсневой кости, -3,36% для третьей плюсневой кости, -8,34% для четвертой плюсневой кости и -15,54% для пятой плюсневой кости. Данные, полученные для мужской параболы плюсневой кости, составили +0,5% для первой плюсневой кости, -3,77 для третьей плюсневой кости, -9,57 для четвертой плюсневой кости и -17,05 для пятой плюсневой кости. Различия между обеими параболами плюсневой кости были значительными.</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39" w:name="Xc555f12241139f2a00c5c4cb25696b9e118fa92"/>
      <w:bookmarkEnd w:id="38"/>
      <w:r w:rsidRPr="0099687D">
        <w:rPr>
          <w:rFonts w:ascii="Times New Roman" w:hAnsi="Times New Roman" w:cs="Times New Roman"/>
          <w:sz w:val="28"/>
          <w:szCs w:val="28"/>
          <w:lang w:val="ru-RU"/>
        </w:rPr>
        <w:t xml:space="preserve">1.4 Консенсус относительно классификации деформации </w:t>
      </w:r>
      <w:proofErr w:type="spellStart"/>
      <w:r w:rsidRPr="0099687D">
        <w:rPr>
          <w:rFonts w:ascii="Times New Roman" w:hAnsi="Times New Roman" w:cs="Times New Roman"/>
          <w:sz w:val="28"/>
          <w:szCs w:val="28"/>
          <w:lang w:val="ru-RU"/>
        </w:rPr>
        <w:t>передненго</w:t>
      </w:r>
      <w:proofErr w:type="spellEnd"/>
      <w:r w:rsidRPr="0099687D">
        <w:rPr>
          <w:rFonts w:ascii="Times New Roman" w:hAnsi="Times New Roman" w:cs="Times New Roman"/>
          <w:sz w:val="28"/>
          <w:szCs w:val="28"/>
          <w:lang w:val="ru-RU"/>
        </w:rPr>
        <w:t xml:space="preserve"> отдела стопы</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Анализ классификационных систем оценки тяжести вальгусной деформации первого пальца стопы, используемых в литературе, выявил огромную неоднородность как для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так и для </w:t>
      </w:r>
      <w:r w:rsidRPr="0099687D">
        <w:rPr>
          <w:rFonts w:ascii="Times New Roman" w:hAnsi="Times New Roman" w:cs="Times New Roman"/>
          <w:sz w:val="28"/>
          <w:szCs w:val="28"/>
        </w:rPr>
        <w:t>HVA</w:t>
      </w:r>
      <w:r w:rsidRPr="0099687D">
        <w:rPr>
          <w:rFonts w:ascii="Times New Roman" w:hAnsi="Times New Roman" w:cs="Times New Roman"/>
          <w:sz w:val="28"/>
          <w:szCs w:val="28"/>
          <w:lang w:val="ru-RU"/>
        </w:rPr>
        <w:t xml:space="preserve"> [148].</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Насколько известно авторам, до сих пор ни одно исследование не изучало различные системы классификации, т. е. пороговые значения, используемые для оценки тяжести вальгусной деформации большого пальца стопы. В текущий систематический обзор были включены только сравнительные исследования </w:t>
      </w:r>
      <w:r w:rsidRPr="0099687D">
        <w:rPr>
          <w:rFonts w:ascii="Times New Roman" w:hAnsi="Times New Roman" w:cs="Times New Roman"/>
          <w:sz w:val="28"/>
          <w:szCs w:val="28"/>
          <w:lang w:val="ru-RU"/>
        </w:rPr>
        <w:lastRenderedPageBreak/>
        <w:t xml:space="preserve">клинических исходов. Поскольку выбор хирургической процедуры традиционно основан на степени деформации [115], их классификация имеет высокую релевантность. Текущий систематический обзор выявил значительную гетерогенность по критериям порогового значения для различных степеней в отдельных исследованиях. Например, </w:t>
      </w:r>
      <w:r w:rsidRPr="0099687D">
        <w:rPr>
          <w:rFonts w:ascii="Times New Roman" w:hAnsi="Times New Roman" w:cs="Times New Roman"/>
          <w:sz w:val="28"/>
          <w:szCs w:val="28"/>
        </w:rPr>
        <w:t>IMA</w:t>
      </w:r>
      <w:r w:rsidRPr="0099687D">
        <w:rPr>
          <w:rFonts w:ascii="Times New Roman" w:hAnsi="Times New Roman" w:cs="Times New Roman"/>
          <w:sz w:val="28"/>
          <w:szCs w:val="28"/>
          <w:lang w:val="ru-RU"/>
        </w:rPr>
        <w:t xml:space="preserve"> в 14° может быть классифицирована как легкая, умеренная или тяжелая, в зависимости от цитируемой ссылки. Был представлен обзор различных опубликованных систем классификации и консенсус по данным, выявленным в текущем исследовании. Наиболее цитируемыми системами классификации были системы </w:t>
      </w:r>
      <w:r w:rsidRPr="0099687D">
        <w:rPr>
          <w:rFonts w:ascii="Times New Roman" w:hAnsi="Times New Roman" w:cs="Times New Roman"/>
          <w:sz w:val="28"/>
          <w:szCs w:val="28"/>
        </w:rPr>
        <w:t>Coughlin</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Mann</w:t>
      </w:r>
      <w:r w:rsidRPr="0099687D">
        <w:rPr>
          <w:rFonts w:ascii="Times New Roman" w:hAnsi="Times New Roman" w:cs="Times New Roman"/>
          <w:sz w:val="28"/>
          <w:szCs w:val="28"/>
          <w:lang w:val="ru-RU"/>
        </w:rPr>
        <w:t xml:space="preserve"> [148] и </w:t>
      </w:r>
      <w:r w:rsidRPr="0099687D">
        <w:rPr>
          <w:rFonts w:ascii="Times New Roman" w:hAnsi="Times New Roman" w:cs="Times New Roman"/>
          <w:sz w:val="28"/>
          <w:szCs w:val="28"/>
        </w:rPr>
        <w:t>Robinson</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Limbers</w:t>
      </w:r>
      <w:r w:rsidRPr="0099687D">
        <w:rPr>
          <w:rFonts w:ascii="Times New Roman" w:hAnsi="Times New Roman" w:cs="Times New Roman"/>
          <w:sz w:val="28"/>
          <w:szCs w:val="28"/>
          <w:lang w:val="ru-RU"/>
        </w:rPr>
        <w:t xml:space="preserve"> [133]. </w:t>
      </w:r>
      <w:r w:rsidRPr="0099687D">
        <w:rPr>
          <w:rFonts w:ascii="Times New Roman" w:hAnsi="Times New Roman" w:cs="Times New Roman"/>
          <w:sz w:val="28"/>
          <w:szCs w:val="28"/>
        </w:rPr>
        <w:t>Coughlin</w:t>
      </w:r>
      <w:r w:rsidRPr="0099687D">
        <w:rPr>
          <w:rFonts w:ascii="Times New Roman" w:hAnsi="Times New Roman" w:cs="Times New Roman"/>
          <w:sz w:val="28"/>
          <w:szCs w:val="28"/>
          <w:lang w:val="ru-RU"/>
        </w:rPr>
        <w:t xml:space="preserve"> и </w:t>
      </w:r>
      <w:r w:rsidRPr="0099687D">
        <w:rPr>
          <w:rFonts w:ascii="Times New Roman" w:hAnsi="Times New Roman" w:cs="Times New Roman"/>
          <w:sz w:val="28"/>
          <w:szCs w:val="28"/>
        </w:rPr>
        <w:t>Mann</w:t>
      </w:r>
      <w:r w:rsidRPr="0099687D">
        <w:rPr>
          <w:rFonts w:ascii="Times New Roman" w:hAnsi="Times New Roman" w:cs="Times New Roman"/>
          <w:sz w:val="28"/>
          <w:szCs w:val="28"/>
          <w:lang w:val="ru-RU"/>
        </w:rPr>
        <w:t xml:space="preserve"> только что опубликовали 10-й том [148]. Интересно, что их классификация, по-видимому, также изменилась с течением времени. Классификация Робинсона и </w:t>
      </w:r>
      <w:proofErr w:type="spellStart"/>
      <w:r w:rsidRPr="0099687D">
        <w:rPr>
          <w:rFonts w:ascii="Times New Roman" w:hAnsi="Times New Roman" w:cs="Times New Roman"/>
          <w:sz w:val="28"/>
          <w:szCs w:val="28"/>
          <w:lang w:val="ru-RU"/>
        </w:rPr>
        <w:t>Лимберса</w:t>
      </w:r>
      <w:proofErr w:type="spellEnd"/>
      <w:r w:rsidRPr="0099687D">
        <w:rPr>
          <w:rFonts w:ascii="Times New Roman" w:hAnsi="Times New Roman" w:cs="Times New Roman"/>
          <w:sz w:val="28"/>
          <w:szCs w:val="28"/>
          <w:lang w:val="ru-RU"/>
        </w:rPr>
        <w:t xml:space="preserve"> также рекомендована в национальных рекомендациях Нидерландов по вальгусной деформации [148].</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Spindler</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F</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T</w:t>
      </w:r>
      <w:r w:rsidRPr="0099687D">
        <w:rPr>
          <w:rFonts w:ascii="Times New Roman" w:hAnsi="Times New Roman" w:cs="Times New Roman"/>
          <w:sz w:val="28"/>
          <w:szCs w:val="28"/>
          <w:lang w:val="ru-RU"/>
        </w:rPr>
        <w:t xml:space="preserve">. и коллеги в 2024 году сообщили, что используемые в настоящее время системы классификации неоднородны. Поэтому любое </w:t>
      </w:r>
      <w:proofErr w:type="spellStart"/>
      <w:r w:rsidRPr="0099687D">
        <w:rPr>
          <w:rFonts w:ascii="Times New Roman" w:hAnsi="Times New Roman" w:cs="Times New Roman"/>
          <w:sz w:val="28"/>
          <w:szCs w:val="28"/>
          <w:lang w:val="ru-RU"/>
        </w:rPr>
        <w:t>межисследовательное</w:t>
      </w:r>
      <w:proofErr w:type="spellEnd"/>
      <w:r w:rsidRPr="0099687D">
        <w:rPr>
          <w:rFonts w:ascii="Times New Roman" w:hAnsi="Times New Roman" w:cs="Times New Roman"/>
          <w:sz w:val="28"/>
          <w:szCs w:val="28"/>
          <w:lang w:val="ru-RU"/>
        </w:rPr>
        <w:t xml:space="preserve"> сравнение ограничено. Более того, они, вероятно, недооценивают многомерный характер деформации. С появлением новых диагностических инструментов, таких как КТ с нагрузкой, и методов лечения, таких как минимально инвазивная хирургия, необходимо разработать новые классификации [90]. Но только их стандартизация в литературе позволит проводить адекватное </w:t>
      </w:r>
      <w:proofErr w:type="spellStart"/>
      <w:r w:rsidRPr="0099687D">
        <w:rPr>
          <w:rFonts w:ascii="Times New Roman" w:hAnsi="Times New Roman" w:cs="Times New Roman"/>
          <w:sz w:val="28"/>
          <w:szCs w:val="28"/>
          <w:lang w:val="ru-RU"/>
        </w:rPr>
        <w:t>межисследовательное</w:t>
      </w:r>
      <w:proofErr w:type="spellEnd"/>
      <w:r w:rsidRPr="0099687D">
        <w:rPr>
          <w:rFonts w:ascii="Times New Roman" w:hAnsi="Times New Roman" w:cs="Times New Roman"/>
          <w:sz w:val="28"/>
          <w:szCs w:val="28"/>
          <w:lang w:val="ru-RU"/>
        </w:rPr>
        <w:t xml:space="preserve"> сравнение и, следовательно, обеспечить наивысший уровень доказательности [148].</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40" w:name="машинное-обучение-для-точной-медицины"/>
      <w:bookmarkEnd w:id="39"/>
      <w:r w:rsidRPr="0099687D">
        <w:rPr>
          <w:rFonts w:ascii="Times New Roman" w:hAnsi="Times New Roman" w:cs="Times New Roman"/>
          <w:sz w:val="28"/>
          <w:szCs w:val="28"/>
          <w:lang w:val="ru-RU"/>
        </w:rPr>
        <w:t>1.6 Машинное обучение для точной медицины</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Происхождение прецизионной или точной медицины до конца не ясно, отчасти из-за эволюции этого термина с течением времени [65]. Тем не менее, одной из первых областей, в которых использовался подход точной медицины для лечения заболеваний человека, была </w:t>
      </w:r>
      <w:proofErr w:type="spellStart"/>
      <w:r w:rsidRPr="0099687D">
        <w:rPr>
          <w:rFonts w:ascii="Times New Roman" w:hAnsi="Times New Roman" w:cs="Times New Roman"/>
          <w:sz w:val="28"/>
          <w:szCs w:val="28"/>
          <w:lang w:val="ru-RU"/>
        </w:rPr>
        <w:t>трансфузионная</w:t>
      </w:r>
      <w:proofErr w:type="spellEnd"/>
      <w:r w:rsidRPr="0099687D">
        <w:rPr>
          <w:rFonts w:ascii="Times New Roman" w:hAnsi="Times New Roman" w:cs="Times New Roman"/>
          <w:sz w:val="28"/>
          <w:szCs w:val="28"/>
          <w:lang w:val="ru-RU"/>
        </w:rPr>
        <w:t xml:space="preserve"> медицина, где открытие групп крови в начале 1900-х годов произвело революцию в переливании крови, </w:t>
      </w:r>
      <w:r w:rsidRPr="0099687D">
        <w:rPr>
          <w:rFonts w:ascii="Times New Roman" w:hAnsi="Times New Roman" w:cs="Times New Roman"/>
          <w:sz w:val="28"/>
          <w:szCs w:val="28"/>
          <w:lang w:val="ru-RU"/>
        </w:rPr>
        <w:lastRenderedPageBreak/>
        <w:t xml:space="preserve">позволив сопоставить группы крови донора и реципиента и избежать осложнений, связанных с несоответствием донорской и </w:t>
      </w:r>
      <w:proofErr w:type="spellStart"/>
      <w:r w:rsidRPr="0099687D">
        <w:rPr>
          <w:rFonts w:ascii="Times New Roman" w:hAnsi="Times New Roman" w:cs="Times New Roman"/>
          <w:sz w:val="28"/>
          <w:szCs w:val="28"/>
          <w:lang w:val="ru-RU"/>
        </w:rPr>
        <w:t>реципиентной</w:t>
      </w:r>
      <w:proofErr w:type="spellEnd"/>
      <w:r w:rsidRPr="0099687D">
        <w:rPr>
          <w:rFonts w:ascii="Times New Roman" w:hAnsi="Times New Roman" w:cs="Times New Roman"/>
          <w:sz w:val="28"/>
          <w:szCs w:val="28"/>
          <w:lang w:val="ru-RU"/>
        </w:rPr>
        <w:t xml:space="preserve"> крови [34, 60]. С тех пор прецизионная медицина значительно эволюционировала, включив в себя новые подходы к профилактике, диагностике, вмешательству и лечению, которые меняют ландшафт медицины. Многие смертельные заболевания теперь имеют методы точной медицины, которые продлевают жизнь и улучшают качество жизни пациентов, например, генная терапия для младенцев со спинальной мышечной атрофией (СМА)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типа — заболеванием, которое когда-то повсеместно приводило к летальному исходу в возрасте до 2 лет. Дети со СМА </w:t>
      </w:r>
      <w:r w:rsidRPr="0099687D">
        <w:rPr>
          <w:rFonts w:ascii="Times New Roman" w:hAnsi="Times New Roman" w:cs="Times New Roman"/>
          <w:sz w:val="28"/>
          <w:szCs w:val="28"/>
        </w:rPr>
        <w:t>I</w:t>
      </w:r>
      <w:r w:rsidRPr="0099687D">
        <w:rPr>
          <w:rFonts w:ascii="Times New Roman" w:hAnsi="Times New Roman" w:cs="Times New Roman"/>
          <w:sz w:val="28"/>
          <w:szCs w:val="28"/>
          <w:lang w:val="ru-RU"/>
        </w:rPr>
        <w:t xml:space="preserve"> типа, прошедшие лечение генной терапией, теперь живут дольше и имеют гораздо меньше серьезных респираторных осложнений, требующих инвазивной респираторной поддержки, что изменило жизнь этих пациентов и их семей [146]. Опираясь на свой успех и перспективы на будущее, точная медицина теперь является областью, которая пользуется значительной поддержкой со стороны исследовательских и клинических финансирующих агентств, государственных администраций и населения в целом.</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41" w:name="краткое-введение-в-машинное-обучение"/>
      <w:r w:rsidRPr="0099687D">
        <w:rPr>
          <w:rFonts w:ascii="Times New Roman" w:hAnsi="Times New Roman" w:cs="Times New Roman"/>
          <w:lang w:val="ru-RU"/>
        </w:rPr>
        <w:t>1.6.1 Краткое введение в машинное обучение</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Рост «интеллектуальных» машин и технологий, известных как искусственный интеллект, когда-то был только фантазией, описанной философами, художниками и писателями-фантастами; однако теперь искусственный интеллект является частью повседневной жизни и краеугольным камнем медицины и исследований [96]. Машинное обучение </w:t>
      </w:r>
      <w:proofErr w:type="gramStart"/>
      <w:r w:rsidRPr="0099687D">
        <w:rPr>
          <w:rFonts w:ascii="Times New Roman" w:hAnsi="Times New Roman" w:cs="Times New Roman"/>
          <w:sz w:val="28"/>
          <w:szCs w:val="28"/>
          <w:lang w:val="ru-RU"/>
        </w:rPr>
        <w:t>- это</w:t>
      </w:r>
      <w:proofErr w:type="gramEnd"/>
      <w:r w:rsidRPr="0099687D">
        <w:rPr>
          <w:rFonts w:ascii="Times New Roman" w:hAnsi="Times New Roman" w:cs="Times New Roman"/>
          <w:sz w:val="28"/>
          <w:szCs w:val="28"/>
          <w:lang w:val="ru-RU"/>
        </w:rPr>
        <w:t xml:space="preserve"> отрасль искусственного интеллекта, где создаются компьютерные модели для выявления и изучения закономерностей в многомерных данных для создания моделей прогнозирования и классификации на основе обучающих данных. Термин «машинное обучение» был впервые популяризирован в 1950-х годах Артуром Сэмюэлем, работающим в </w:t>
      </w:r>
      <w:r w:rsidRPr="0099687D">
        <w:rPr>
          <w:rFonts w:ascii="Times New Roman" w:hAnsi="Times New Roman" w:cs="Times New Roman"/>
          <w:sz w:val="28"/>
          <w:szCs w:val="28"/>
        </w:rPr>
        <w:t>IBM</w:t>
      </w:r>
      <w:r w:rsidRPr="0099687D">
        <w:rPr>
          <w:rFonts w:ascii="Times New Roman" w:hAnsi="Times New Roman" w:cs="Times New Roman"/>
          <w:sz w:val="28"/>
          <w:szCs w:val="28"/>
          <w:lang w:val="ru-RU"/>
        </w:rPr>
        <w:t xml:space="preserve">. С тех пор машинное обучение значительно развилось [96]. Машинное обучение можно дополнительно </w:t>
      </w:r>
      <w:r w:rsidRPr="0099687D">
        <w:rPr>
          <w:rFonts w:ascii="Times New Roman" w:hAnsi="Times New Roman" w:cs="Times New Roman"/>
          <w:sz w:val="28"/>
          <w:szCs w:val="28"/>
          <w:lang w:val="ru-RU"/>
        </w:rPr>
        <w:lastRenderedPageBreak/>
        <w:t>подразделить на контролируемое и неконтролируемое обучение [164], а также обучение с подкреплением. Модели обучения с подкреплением обучаются на основе прямого вознаграждения и наказания в качестве обратной связи за положительные и отрицательные результаты. Положительная обратная связь (вознаграждение</w:t>
      </w:r>
      <w:proofErr w:type="gramStart"/>
      <w:r w:rsidRPr="0099687D">
        <w:rPr>
          <w:rFonts w:ascii="Times New Roman" w:hAnsi="Times New Roman" w:cs="Times New Roman"/>
          <w:sz w:val="28"/>
          <w:szCs w:val="28"/>
          <w:lang w:val="ru-RU"/>
        </w:rPr>
        <w:t>) по сути</w:t>
      </w:r>
      <w:proofErr w:type="gramEnd"/>
      <w:r w:rsidRPr="0099687D">
        <w:rPr>
          <w:rFonts w:ascii="Times New Roman" w:hAnsi="Times New Roman" w:cs="Times New Roman"/>
          <w:sz w:val="28"/>
          <w:szCs w:val="28"/>
          <w:lang w:val="ru-RU"/>
        </w:rPr>
        <w:t xml:space="preserve"> обучает модель машинного обучения повторять решение в будущем, тогда как отрицательная обратная связь (наказание) обучает модель машинного обучения избегать принятого решения в будущем. В связи с необходимостью прямой обратной связи обучение с подкреплением играет довольно малую роль в подходах прецизионной медицины по сравнению с контролируемыми или неконтролируемыми методами машинного обучения.</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Машинное обучение без учителя направлено на выявление закономерностей в немаркированных данных. При этом оно может автоматически идентифицировать кластеры схожих случаев в наборе данных. После того, как идентифицированы различные кластеры, их можно визуализировать или дополнительно проанализировать, например, с использованием стандартной статистики. Методы машинного обучения без учителя могут быть особенно полезны для ответа на такие вопросы, как «Существуют ли разные типы заболеваний?» или «Насколько пациент с заболеванием отличается от здоровых людей?». Популярные модели машинного обучения без учителя включают в себя анализ главных компонентов, метод </w:t>
      </w:r>
      <w:r w:rsidRPr="0099687D">
        <w:rPr>
          <w:rFonts w:ascii="Times New Roman" w:hAnsi="Times New Roman" w:cs="Times New Roman"/>
          <w:sz w:val="28"/>
          <w:szCs w:val="28"/>
        </w:rPr>
        <w:t>k</w:t>
      </w:r>
      <w:r w:rsidRPr="0099687D">
        <w:rPr>
          <w:rFonts w:ascii="Times New Roman" w:hAnsi="Times New Roman" w:cs="Times New Roman"/>
          <w:sz w:val="28"/>
          <w:szCs w:val="28"/>
          <w:lang w:val="ru-RU"/>
        </w:rPr>
        <w:t xml:space="preserve">-ближайших соседей или вариационные </w:t>
      </w:r>
      <w:proofErr w:type="spellStart"/>
      <w:r w:rsidRPr="0099687D">
        <w:rPr>
          <w:rFonts w:ascii="Times New Roman" w:hAnsi="Times New Roman" w:cs="Times New Roman"/>
          <w:sz w:val="28"/>
          <w:szCs w:val="28"/>
          <w:lang w:val="ru-RU"/>
        </w:rPr>
        <w:t>автокодировщики</w:t>
      </w:r>
      <w:proofErr w:type="spellEnd"/>
      <w:r w:rsidRPr="0099687D">
        <w:rPr>
          <w:rFonts w:ascii="Times New Roman" w:hAnsi="Times New Roman" w:cs="Times New Roman"/>
          <w:sz w:val="28"/>
          <w:szCs w:val="28"/>
          <w:lang w:val="ru-RU"/>
        </w:rPr>
        <w:t xml:space="preserve"> (архитектура глубокого обучения без учителя). В отличие от этого, методы машинного обучения с учителем направлены на выявление закономерностей в многомерных данных на основе маркированных данных (например, здоровые против больных или результаты оценки). Точнее, обучающий набор данных с метками истинности обычно используется для построения модели и оптимизации производительности модели машинного обучения для достижения желаемого результата [63, 168]. Обнаруженные (изученные) закономерности затем можно использовать для классификации </w:t>
      </w:r>
      <w:r w:rsidRPr="0099687D">
        <w:rPr>
          <w:rFonts w:ascii="Times New Roman" w:hAnsi="Times New Roman" w:cs="Times New Roman"/>
          <w:sz w:val="28"/>
          <w:szCs w:val="28"/>
          <w:lang w:val="ru-RU"/>
        </w:rPr>
        <w:lastRenderedPageBreak/>
        <w:t>новых наборов данных или для построения индивидуальных прогнозов, основанных на данных. Модели классификации машинного обучения используются для классификации наборов данных, в то время как модели регрессии обычно используются для прогнозирования непрерывных оценок результатов. Популярные методы статистического и машинного обучения с учителем включают, например, метод опорных векторов, случайный лес, линейные модели и глубокие нейронные сети. Во многих случаях для обеих задач доступны соответствующие модели машинного обучения (например, метод опорных векторов для классификации и метод опорных векторов для регрессии непрерывных оценок результатов).</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Для успешного применения методов машинного обучения необходимо учитывать несколько аспектов. Во-первых, входные данные должны быть высокого качества с низким уровнем артефактов или шума. Во-вторых, и это даже важнее низкого уровня шума, – это корректность меток истинности. Хотя модели машинного обучения способны в некоторой степени работать с зашумленными данными, неверные метки могут значительно снизить производительность модели и не могут быть легко выявлены во время обучения. Корректность меток истинности должна быть обеспечена в процессе курирования данных, например, путем использования корректных диагнозов и диагностических меток. Как правило, ошибки в метках истинности оказывают более существенное негативное влияние на точность моделей машинного обучения по сравнению с другими шумами в данных. В-третьих, как и многие статистические методы, большинство моделей машинного обучения также требуют обучающего набора без пропущенных признаков. Поэтому важно, чтобы обучающий набор был максимально полным. Хотя для заполнения пропущенных данных можно использовать методы аугментации данных, которые варьируются от случайной </w:t>
      </w:r>
      <w:proofErr w:type="spellStart"/>
      <w:r w:rsidRPr="0099687D">
        <w:rPr>
          <w:rFonts w:ascii="Times New Roman" w:hAnsi="Times New Roman" w:cs="Times New Roman"/>
          <w:sz w:val="28"/>
          <w:szCs w:val="28"/>
          <w:lang w:val="ru-RU"/>
        </w:rPr>
        <w:t>импутации</w:t>
      </w:r>
      <w:proofErr w:type="spellEnd"/>
      <w:r w:rsidRPr="0099687D">
        <w:rPr>
          <w:rFonts w:ascii="Times New Roman" w:hAnsi="Times New Roman" w:cs="Times New Roman"/>
          <w:sz w:val="28"/>
          <w:szCs w:val="28"/>
          <w:lang w:val="ru-RU"/>
        </w:rPr>
        <w:t xml:space="preserve"> до более сложных алгоритмов машинного обучения, это обычно не обеспечивает такой же эффективности, как </w:t>
      </w:r>
      <w:r w:rsidRPr="0099687D">
        <w:rPr>
          <w:rFonts w:ascii="Times New Roman" w:hAnsi="Times New Roman" w:cs="Times New Roman"/>
          <w:sz w:val="28"/>
          <w:szCs w:val="28"/>
          <w:lang w:val="ru-RU"/>
        </w:rPr>
        <w:lastRenderedPageBreak/>
        <w:t xml:space="preserve">использование полного набора данных для обучения. В-четвертых, как правило, предпочтительны более крупные наборы данных, поскольку это позволяет модели машинного обучения изучать истинные вариации в данных с меньшим риском того, что несколько выбросов негативно повлияют на модель. Однако сбор достаточно больших наборов данных является одним из самых больших препятствий для разработки сложных моделей машинного обучения для подходов прецизионной медицины, особенно в контексте редких заболеваний. В-пятых, в алгоритмах классификации важны как точность, так и достоверность, и, следовательно, модели машинного обучения должны быть оптимизированы с учетом обоих аспектов. Наконец, каждая модель машинного обучения должна быть </w:t>
      </w:r>
      <w:proofErr w:type="spellStart"/>
      <w:r w:rsidRPr="0099687D">
        <w:rPr>
          <w:rFonts w:ascii="Times New Roman" w:hAnsi="Times New Roman" w:cs="Times New Roman"/>
          <w:sz w:val="28"/>
          <w:szCs w:val="28"/>
          <w:lang w:val="ru-RU"/>
        </w:rPr>
        <w:t>валидирована</w:t>
      </w:r>
      <w:proofErr w:type="spellEnd"/>
      <w:r w:rsidRPr="0099687D">
        <w:rPr>
          <w:rFonts w:ascii="Times New Roman" w:hAnsi="Times New Roman" w:cs="Times New Roman"/>
          <w:sz w:val="28"/>
          <w:szCs w:val="28"/>
          <w:lang w:val="ru-RU"/>
        </w:rPr>
        <w:t xml:space="preserve"> перед ее использованием для поддержки компьютерной диагностики или принятия решений о клиническом лечении. Например, модель машинного обучения может быть обучена с использованием наборов данных, содержащих случаи, диагностированные врачом. После этого новые случаи могут быть независимо проанализированы врачом и моделью машинного обучения, чтобы можно было сравнить результаты для валидации модели [80].</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В рамках контролируемого обучения существует множество моделей классификации и регрессии, которые могут быть использованы для решения конкретной задачи. Каждая из них имеет свои сильные и слабые стороны при рассмотрении конкретной клинической проблемы. Подробное описание этих методов, включая особенности каждого подтипа машинного обучения, выходит за рамки данного обзора. Заинтересованного читателя можно отослать к учебникам, таким как «Прикладное предиктивное моделирование» [82], или к обзорным статьям, включая </w:t>
      </w:r>
      <w:proofErr w:type="spellStart"/>
      <w:r w:rsidRPr="0099687D">
        <w:rPr>
          <w:rFonts w:ascii="Times New Roman" w:hAnsi="Times New Roman" w:cs="Times New Roman"/>
          <w:sz w:val="28"/>
          <w:szCs w:val="28"/>
        </w:rPr>
        <w:t>Angermueller</w:t>
      </w:r>
      <w:proofErr w:type="spellEnd"/>
      <w:r w:rsidRPr="0099687D">
        <w:rPr>
          <w:rFonts w:ascii="Times New Roman" w:hAnsi="Times New Roman" w:cs="Times New Roman"/>
          <w:sz w:val="28"/>
          <w:szCs w:val="28"/>
          <w:lang w:val="ru-RU"/>
        </w:rPr>
        <w:t xml:space="preserve"> и коллеги в 2016 году [5</w:t>
      </w:r>
      <w:proofErr w:type="gramStart"/>
      <w:r w:rsidRPr="0099687D">
        <w:rPr>
          <w:rFonts w:ascii="Times New Roman" w:hAnsi="Times New Roman" w:cs="Times New Roman"/>
          <w:sz w:val="28"/>
          <w:szCs w:val="28"/>
          <w:lang w:val="ru-RU"/>
        </w:rPr>
        <w:t>] ,</w:t>
      </w:r>
      <w:proofErr w:type="gram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Ching</w:t>
      </w:r>
      <w:r w:rsidRPr="0099687D">
        <w:rPr>
          <w:rFonts w:ascii="Times New Roman" w:hAnsi="Times New Roman" w:cs="Times New Roman"/>
          <w:sz w:val="28"/>
          <w:szCs w:val="28"/>
          <w:lang w:val="ru-RU"/>
        </w:rPr>
        <w:t xml:space="preserve"> и коллеги в 2018 году [19], а также к недавно опубликованному учебному пособию для врачей [95].</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42" w:name="нейронные-сети"/>
      <w:bookmarkEnd w:id="41"/>
      <w:r w:rsidRPr="0099687D">
        <w:rPr>
          <w:rFonts w:ascii="Times New Roman" w:hAnsi="Times New Roman" w:cs="Times New Roman"/>
          <w:lang w:val="ru-RU"/>
        </w:rPr>
        <w:lastRenderedPageBreak/>
        <w:t>1.6.2 Нейронные сети</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История искусственных нейронных сетей восходит к 1943 году, когда Уолтер </w:t>
      </w:r>
      <w:proofErr w:type="spellStart"/>
      <w:r w:rsidRPr="0099687D">
        <w:rPr>
          <w:rFonts w:ascii="Times New Roman" w:hAnsi="Times New Roman" w:cs="Times New Roman"/>
          <w:sz w:val="28"/>
          <w:szCs w:val="28"/>
          <w:lang w:val="ru-RU"/>
        </w:rPr>
        <w:t>Питтс</w:t>
      </w:r>
      <w:proofErr w:type="spellEnd"/>
      <w:r w:rsidRPr="0099687D">
        <w:rPr>
          <w:rFonts w:ascii="Times New Roman" w:hAnsi="Times New Roman" w:cs="Times New Roman"/>
          <w:sz w:val="28"/>
          <w:szCs w:val="28"/>
          <w:lang w:val="ru-RU"/>
        </w:rPr>
        <w:t xml:space="preserve"> и Уоррен </w:t>
      </w:r>
      <w:proofErr w:type="spellStart"/>
      <w:r w:rsidRPr="0099687D">
        <w:rPr>
          <w:rFonts w:ascii="Times New Roman" w:hAnsi="Times New Roman" w:cs="Times New Roman"/>
          <w:sz w:val="28"/>
          <w:szCs w:val="28"/>
          <w:lang w:val="ru-RU"/>
        </w:rPr>
        <w:t>Маккалок</w:t>
      </w:r>
      <w:proofErr w:type="spellEnd"/>
      <w:r w:rsidRPr="0099687D">
        <w:rPr>
          <w:rFonts w:ascii="Times New Roman" w:hAnsi="Times New Roman" w:cs="Times New Roman"/>
          <w:sz w:val="28"/>
          <w:szCs w:val="28"/>
          <w:lang w:val="ru-RU"/>
        </w:rPr>
        <w:t xml:space="preserve"> представили первую компьютерную модель нейрона. Между 1965 и 1971 годами Алексей Ивахненко впервые описал небольшие искусственные нейронные сети, состоящие из восьми слоев с взаимосвязанными искусственными нейронами. Однако обучение этих искусственных нейронных сетей было очень дорогим в вычислительном отношении, учитывая имеющееся в то время оборудование и алгоритмы, и, как следствие, популярность этого типа машинного обучения была ограничена. Следующий прорыв был достигнут в 1980-х годах, когда Джеймс </w:t>
      </w:r>
      <w:proofErr w:type="spellStart"/>
      <w:r w:rsidRPr="0099687D">
        <w:rPr>
          <w:rFonts w:ascii="Times New Roman" w:hAnsi="Times New Roman" w:cs="Times New Roman"/>
          <w:sz w:val="28"/>
          <w:szCs w:val="28"/>
          <w:lang w:val="ru-RU"/>
        </w:rPr>
        <w:t>Хопфилд</w:t>
      </w:r>
      <w:proofErr w:type="spellEnd"/>
      <w:r w:rsidRPr="0099687D">
        <w:rPr>
          <w:rFonts w:ascii="Times New Roman" w:hAnsi="Times New Roman" w:cs="Times New Roman"/>
          <w:sz w:val="28"/>
          <w:szCs w:val="28"/>
          <w:lang w:val="ru-RU"/>
        </w:rPr>
        <w:t xml:space="preserve"> представил первую версию рекуррентной нейронной сети [61, 62], а Джеффри Хинтон и его коллеги [111] популяризировали обратное распространение для обучения нейронных сетей, что позволило значительно более эффективно обучать сложные искусственные нейронные сети. Однако только в начале 2000-х годов появились новые аппаратные средства, особенно специализированные графические процессоры, и еще более эффективные алгоритмы, которые позволили разрабатывать и обучать искусственные нейронные сети со сложной архитектурой и множеством скрытых слоев, которые вскоре начали превосходить многие «классические» методы машинного обучения, такие как машины опорных векторов и случайные леса.</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Было разработано множество различных специализированных архитектур нейронных сетей, и в последнее время модели глубокого машинного обучения превосходят традиционные модели машинного обучения во многих задачах, а во многих даже превосходят людей. Например, рекуррентные нейронные сети, включая глубокое обучение с использованием долговременной кратковременной памяти, используются для обработки последовательных временных рядов данных, в то время как </w:t>
      </w:r>
      <w:proofErr w:type="spellStart"/>
      <w:r w:rsidRPr="0099687D">
        <w:rPr>
          <w:rFonts w:ascii="Times New Roman" w:hAnsi="Times New Roman" w:cs="Times New Roman"/>
          <w:sz w:val="28"/>
          <w:szCs w:val="28"/>
          <w:lang w:val="ru-RU"/>
        </w:rPr>
        <w:t>сверточные</w:t>
      </w:r>
      <w:proofErr w:type="spellEnd"/>
      <w:r w:rsidRPr="0099687D">
        <w:rPr>
          <w:rFonts w:ascii="Times New Roman" w:hAnsi="Times New Roman" w:cs="Times New Roman"/>
          <w:sz w:val="28"/>
          <w:szCs w:val="28"/>
          <w:lang w:val="ru-RU"/>
        </w:rPr>
        <w:t xml:space="preserve"> нейронные сети являются мощными инструментами для решения сложных задач обработки сигналов и </w:t>
      </w:r>
      <w:r w:rsidRPr="0099687D">
        <w:rPr>
          <w:rFonts w:ascii="Times New Roman" w:hAnsi="Times New Roman" w:cs="Times New Roman"/>
          <w:sz w:val="28"/>
          <w:szCs w:val="28"/>
          <w:lang w:val="ru-RU"/>
        </w:rPr>
        <w:lastRenderedPageBreak/>
        <w:t xml:space="preserve">изображений, таких как автоматическое </w:t>
      </w:r>
      <w:proofErr w:type="spellStart"/>
      <w:r w:rsidRPr="0099687D">
        <w:rPr>
          <w:rFonts w:ascii="Times New Roman" w:hAnsi="Times New Roman" w:cs="Times New Roman"/>
          <w:sz w:val="28"/>
          <w:szCs w:val="28"/>
          <w:lang w:val="ru-RU"/>
        </w:rPr>
        <w:t>стадирование</w:t>
      </w:r>
      <w:proofErr w:type="spellEnd"/>
      <w:r w:rsidRPr="0099687D">
        <w:rPr>
          <w:rFonts w:ascii="Times New Roman" w:hAnsi="Times New Roman" w:cs="Times New Roman"/>
          <w:sz w:val="28"/>
          <w:szCs w:val="28"/>
          <w:lang w:val="ru-RU"/>
        </w:rPr>
        <w:t xml:space="preserve"> опухолей на основе изображений. </w:t>
      </w:r>
      <w:proofErr w:type="spellStart"/>
      <w:r w:rsidRPr="0099687D">
        <w:rPr>
          <w:rFonts w:ascii="Times New Roman" w:hAnsi="Times New Roman" w:cs="Times New Roman"/>
          <w:sz w:val="28"/>
          <w:szCs w:val="28"/>
          <w:lang w:val="ru-RU"/>
        </w:rPr>
        <w:t>Сверточные</w:t>
      </w:r>
      <w:proofErr w:type="spellEnd"/>
      <w:r w:rsidRPr="0099687D">
        <w:rPr>
          <w:rFonts w:ascii="Times New Roman" w:hAnsi="Times New Roman" w:cs="Times New Roman"/>
          <w:sz w:val="28"/>
          <w:szCs w:val="28"/>
          <w:lang w:val="ru-RU"/>
        </w:rPr>
        <w:t xml:space="preserve"> нейронные сети используют </w:t>
      </w:r>
      <w:proofErr w:type="spellStart"/>
      <w:r w:rsidRPr="0099687D">
        <w:rPr>
          <w:rFonts w:ascii="Times New Roman" w:hAnsi="Times New Roman" w:cs="Times New Roman"/>
          <w:sz w:val="28"/>
          <w:szCs w:val="28"/>
          <w:lang w:val="ru-RU"/>
        </w:rPr>
        <w:t>сверточные</w:t>
      </w:r>
      <w:proofErr w:type="spellEnd"/>
      <w:r w:rsidRPr="0099687D">
        <w:rPr>
          <w:rFonts w:ascii="Times New Roman" w:hAnsi="Times New Roman" w:cs="Times New Roman"/>
          <w:sz w:val="28"/>
          <w:szCs w:val="28"/>
          <w:lang w:val="ru-RU"/>
        </w:rPr>
        <w:t xml:space="preserve"> фильтры на первых уровнях глубокой нейронной сети, которые могут автоматически определять важные временные или пространственные характеристики в наборах данных, таких как данные всего генома или данные трёхмерных изображений. </w:t>
      </w:r>
      <w:proofErr w:type="spellStart"/>
      <w:r w:rsidRPr="0099687D">
        <w:rPr>
          <w:rFonts w:ascii="Times New Roman" w:hAnsi="Times New Roman" w:cs="Times New Roman"/>
          <w:sz w:val="28"/>
          <w:szCs w:val="28"/>
          <w:lang w:val="ru-RU"/>
        </w:rPr>
        <w:t>Сверточные</w:t>
      </w:r>
      <w:proofErr w:type="spellEnd"/>
      <w:r w:rsidRPr="0099687D">
        <w:rPr>
          <w:rFonts w:ascii="Times New Roman" w:hAnsi="Times New Roman" w:cs="Times New Roman"/>
          <w:sz w:val="28"/>
          <w:szCs w:val="28"/>
          <w:lang w:val="ru-RU"/>
        </w:rPr>
        <w:t xml:space="preserve"> фильтры оптимизируются так же, как и веса сети. Таким образом, нет необходимости вручную создавать фильтры извлечения признаков: вместо этого исходный набор данных используется непосредственно в качестве входных данных для глубокой </w:t>
      </w:r>
      <w:proofErr w:type="spellStart"/>
      <w:r w:rsidRPr="0099687D">
        <w:rPr>
          <w:rFonts w:ascii="Times New Roman" w:hAnsi="Times New Roman" w:cs="Times New Roman"/>
          <w:sz w:val="28"/>
          <w:szCs w:val="28"/>
          <w:lang w:val="ru-RU"/>
        </w:rPr>
        <w:t>сверточной</w:t>
      </w:r>
      <w:proofErr w:type="spellEnd"/>
      <w:r w:rsidRPr="0099687D">
        <w:rPr>
          <w:rFonts w:ascii="Times New Roman" w:hAnsi="Times New Roman" w:cs="Times New Roman"/>
          <w:sz w:val="28"/>
          <w:szCs w:val="28"/>
          <w:lang w:val="ru-RU"/>
        </w:rPr>
        <w:t xml:space="preserve"> нейронной сети, и оптимальные временные или пространственные характеристики для решаемой задачи машинного обучения определяются автоматически.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Учитывая их мощь и перспективность, методы глубокого обучения, такие как </w:t>
      </w:r>
      <w:proofErr w:type="spellStart"/>
      <w:r w:rsidRPr="0099687D">
        <w:rPr>
          <w:rFonts w:ascii="Times New Roman" w:hAnsi="Times New Roman" w:cs="Times New Roman"/>
          <w:sz w:val="28"/>
          <w:szCs w:val="28"/>
          <w:lang w:val="ru-RU"/>
        </w:rPr>
        <w:t>сверточные</w:t>
      </w:r>
      <w:proofErr w:type="spellEnd"/>
      <w:r w:rsidRPr="0099687D">
        <w:rPr>
          <w:rFonts w:ascii="Times New Roman" w:hAnsi="Times New Roman" w:cs="Times New Roman"/>
          <w:sz w:val="28"/>
          <w:szCs w:val="28"/>
          <w:lang w:val="ru-RU"/>
        </w:rPr>
        <w:t xml:space="preserve"> нейронные сети, вероятно, будут играть все более важную роль в приложениях прецизионной медицины в будущем.</w:t>
      </w:r>
    </w:p>
    <w:p w:rsidR="00C906B6" w:rsidRPr="0099687D" w:rsidRDefault="00000000" w:rsidP="0099687D">
      <w:pPr>
        <w:pStyle w:val="3"/>
        <w:spacing w:before="0" w:after="0" w:line="360" w:lineRule="auto"/>
        <w:jc w:val="both"/>
        <w:rPr>
          <w:rFonts w:ascii="Times New Roman" w:hAnsi="Times New Roman" w:cs="Times New Roman"/>
          <w:lang w:val="ru-RU"/>
        </w:rPr>
      </w:pPr>
      <w:bookmarkStart w:id="43" w:name="X044068bfceea2e31c11781c2f85d15d00691f4e"/>
      <w:bookmarkEnd w:id="42"/>
      <w:r w:rsidRPr="0099687D">
        <w:rPr>
          <w:rFonts w:ascii="Times New Roman" w:hAnsi="Times New Roman" w:cs="Times New Roman"/>
          <w:lang w:val="ru-RU"/>
        </w:rPr>
        <w:t>1.6.3 Преимущества и ограничения машинного обучения</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Машинное обучение, </w:t>
      </w:r>
      <w:proofErr w:type="gramStart"/>
      <w:r w:rsidRPr="0099687D">
        <w:rPr>
          <w:rFonts w:ascii="Times New Roman" w:hAnsi="Times New Roman" w:cs="Times New Roman"/>
          <w:sz w:val="28"/>
          <w:szCs w:val="28"/>
          <w:lang w:val="ru-RU"/>
        </w:rPr>
        <w:t>и в частности</w:t>
      </w:r>
      <w:proofErr w:type="gramEnd"/>
      <w:r w:rsidRPr="0099687D">
        <w:rPr>
          <w:rFonts w:ascii="Times New Roman" w:hAnsi="Times New Roman" w:cs="Times New Roman"/>
          <w:sz w:val="28"/>
          <w:szCs w:val="28"/>
          <w:lang w:val="ru-RU"/>
        </w:rPr>
        <w:t xml:space="preserve"> искусственные нейронные сети, обладает рядом преимуществ для анализа данных в эпоху прецизионной медицины. Одним из основных преимуществ большинства моделей машинного обучения является отсутствие строгих предположений о распределении данных (например, о нормальном распределении). В связи с этим большинство моделей машинного обучения могут легко комбинировать </w:t>
      </w:r>
      <w:proofErr w:type="spellStart"/>
      <w:r w:rsidRPr="0099687D">
        <w:rPr>
          <w:rFonts w:ascii="Times New Roman" w:hAnsi="Times New Roman" w:cs="Times New Roman"/>
          <w:sz w:val="28"/>
          <w:szCs w:val="28"/>
          <w:lang w:val="ru-RU"/>
        </w:rPr>
        <w:t>мультиомные</w:t>
      </w:r>
      <w:proofErr w:type="spellEnd"/>
      <w:r w:rsidRPr="0099687D">
        <w:rPr>
          <w:rFonts w:ascii="Times New Roman" w:hAnsi="Times New Roman" w:cs="Times New Roman"/>
          <w:sz w:val="28"/>
          <w:szCs w:val="28"/>
          <w:lang w:val="ru-RU"/>
        </w:rPr>
        <w:t xml:space="preserve"> данные, включая двоичные, категориальные, дискретные и непрерывные переменные, без необходимости обширной предварительной обработки данных. Благодаря регуляризации, используемой во многих методах машинного обучения, большинство моделей машинного обучения также сравнительно хорошо справляются с зашумленными данными и большими дисперсиями внутри набора данных, хотя, конечно, всегда предпочтительнее меньший уровень шума. Ещё одним преимуществом моделей машинного обучения является </w:t>
      </w:r>
      <w:r w:rsidRPr="0099687D">
        <w:rPr>
          <w:rFonts w:ascii="Times New Roman" w:hAnsi="Times New Roman" w:cs="Times New Roman"/>
          <w:sz w:val="28"/>
          <w:szCs w:val="28"/>
          <w:lang w:val="ru-RU"/>
        </w:rPr>
        <w:lastRenderedPageBreak/>
        <w:t>наличие специализированных типов и архитектур, которые можно обучать на небольших наборах данных, особенно тех, в которых количество признаков значительно превышает количество наблюдений. В то же время сложные модели машинного обучения могут выявлять многогранные нелинейные закономерности в обучающих данных, которые могут быть неочевидны для наблюдателей-людей или простых линейных моделей.</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 другой стороны, машинное обучение также имеет ограничения. Например, способность выявлять сложные нелинейные закономерности также сопровождается ограниченными возможностями интерпретации по сравнению с простыми линейными моделями. По этой причине модели машинного обучения часто критикуют как «черный ящик». В этом контексте важно гарантировать, что такие модели машинного обучения не переобучаются тренировочным данным, что влечет за собой снижение </w:t>
      </w:r>
      <w:proofErr w:type="spellStart"/>
      <w:r w:rsidRPr="0099687D">
        <w:rPr>
          <w:rFonts w:ascii="Times New Roman" w:hAnsi="Times New Roman" w:cs="Times New Roman"/>
          <w:sz w:val="28"/>
          <w:szCs w:val="28"/>
          <w:lang w:val="ru-RU"/>
        </w:rPr>
        <w:t>обобщаемости</w:t>
      </w:r>
      <w:proofErr w:type="spellEnd"/>
      <w:r w:rsidRPr="0099687D">
        <w:rPr>
          <w:rFonts w:ascii="Times New Roman" w:hAnsi="Times New Roman" w:cs="Times New Roman"/>
          <w:sz w:val="28"/>
          <w:szCs w:val="28"/>
          <w:lang w:val="ru-RU"/>
        </w:rPr>
        <w:t xml:space="preserve">. Переобучение в этом случае означает, что модель машинного обучения работает значительно лучше на тренировочных данных по сравнению с тестовыми. Другими словами, модель машинного обучения слишком хорошо адаптируется к тренировочным данным. Как правило, чем сложнее машинная модель, тем выше вероятность переобучения. По этой причине глубокие нейронные сети с тысячами и миллионами параметров особенно склонны к переобучению. Аналогичным образом, модели машинного обучения также могут </w:t>
      </w:r>
      <w:proofErr w:type="spellStart"/>
      <w:r w:rsidRPr="0099687D">
        <w:rPr>
          <w:rFonts w:ascii="Times New Roman" w:hAnsi="Times New Roman" w:cs="Times New Roman"/>
          <w:sz w:val="28"/>
          <w:szCs w:val="28"/>
          <w:lang w:val="ru-RU"/>
        </w:rPr>
        <w:t>недообучать</w:t>
      </w:r>
      <w:proofErr w:type="spellEnd"/>
      <w:r w:rsidRPr="0099687D">
        <w:rPr>
          <w:rFonts w:ascii="Times New Roman" w:hAnsi="Times New Roman" w:cs="Times New Roman"/>
          <w:sz w:val="28"/>
          <w:szCs w:val="28"/>
          <w:lang w:val="ru-RU"/>
        </w:rPr>
        <w:t xml:space="preserve"> тренировочные данные, что связано с уменьшением точности как тренировочных, так и тестовых данных [168]. Чтобы гарантировать, что разработанные модели машинного обучения не переобучаются и не </w:t>
      </w:r>
      <w:proofErr w:type="spellStart"/>
      <w:r w:rsidRPr="0099687D">
        <w:rPr>
          <w:rFonts w:ascii="Times New Roman" w:hAnsi="Times New Roman" w:cs="Times New Roman"/>
          <w:sz w:val="28"/>
          <w:szCs w:val="28"/>
          <w:lang w:val="ru-RU"/>
        </w:rPr>
        <w:t>недообучаются</w:t>
      </w:r>
      <w:proofErr w:type="spellEnd"/>
      <w:r w:rsidRPr="0099687D">
        <w:rPr>
          <w:rFonts w:ascii="Times New Roman" w:hAnsi="Times New Roman" w:cs="Times New Roman"/>
          <w:sz w:val="28"/>
          <w:szCs w:val="28"/>
          <w:lang w:val="ru-RU"/>
        </w:rPr>
        <w:t xml:space="preserve"> данным, для оценки разработанной модели машинного обучения обычно следует использовать полностью независимый набор тестов.</w:t>
      </w:r>
    </w:p>
    <w:p w:rsidR="00C906B6" w:rsidRPr="0099687D" w:rsidRDefault="00000000" w:rsidP="0099687D">
      <w:pPr>
        <w:pStyle w:val="2"/>
        <w:spacing w:before="0" w:after="0" w:line="360" w:lineRule="auto"/>
        <w:jc w:val="both"/>
        <w:rPr>
          <w:rFonts w:ascii="Times New Roman" w:hAnsi="Times New Roman" w:cs="Times New Roman"/>
          <w:sz w:val="28"/>
          <w:szCs w:val="28"/>
          <w:lang w:val="ru-RU"/>
        </w:rPr>
      </w:pPr>
      <w:bookmarkStart w:id="44" w:name="X69fea3a60397f3637a7b3009a99c6a4c1a3304e"/>
      <w:bookmarkEnd w:id="40"/>
      <w:bookmarkEnd w:id="43"/>
      <w:r w:rsidRPr="0099687D">
        <w:rPr>
          <w:rFonts w:ascii="Times New Roman" w:hAnsi="Times New Roman" w:cs="Times New Roman"/>
          <w:sz w:val="28"/>
          <w:szCs w:val="28"/>
          <w:lang w:val="ru-RU"/>
        </w:rPr>
        <w:t>1.7 Искусственный интеллект в травматологии и ортопедии</w:t>
      </w:r>
    </w:p>
    <w:p w:rsidR="00C906B6" w:rsidRPr="0099687D" w:rsidRDefault="00000000" w:rsidP="0099687D">
      <w:pPr>
        <w:pStyle w:val="FirstParagraph"/>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Существуют несколько интересных исследований в области травматологии и ортопедии. Следует сказать, что представленные примеры из разных областей </w:t>
      </w:r>
      <w:r w:rsidRPr="0099687D">
        <w:rPr>
          <w:rFonts w:ascii="Times New Roman" w:hAnsi="Times New Roman" w:cs="Times New Roman"/>
          <w:sz w:val="28"/>
          <w:szCs w:val="28"/>
          <w:lang w:val="ru-RU"/>
        </w:rPr>
        <w:lastRenderedPageBreak/>
        <w:t xml:space="preserve">травматологии и ортопедии. Но что их объединяет - это решение конкретной научной задачи с применением методов </w:t>
      </w:r>
      <w:proofErr w:type="gramStart"/>
      <w:r w:rsidRPr="0099687D">
        <w:rPr>
          <w:rFonts w:ascii="Times New Roman" w:hAnsi="Times New Roman" w:cs="Times New Roman"/>
          <w:sz w:val="28"/>
          <w:szCs w:val="28"/>
          <w:lang w:val="ru-RU"/>
        </w:rPr>
        <w:t>ИИ .</w:t>
      </w:r>
      <w:proofErr w:type="gramEnd"/>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lang w:val="ru-RU"/>
        </w:rPr>
        <w:t xml:space="preserve">Например, </w:t>
      </w:r>
      <w:r w:rsidRPr="0099687D">
        <w:rPr>
          <w:rFonts w:ascii="Times New Roman" w:hAnsi="Times New Roman" w:cs="Times New Roman"/>
          <w:sz w:val="28"/>
          <w:szCs w:val="28"/>
        </w:rPr>
        <w:t>Thong</w:t>
      </w:r>
      <w:r w:rsidRPr="0099687D">
        <w:rPr>
          <w:rFonts w:ascii="Times New Roman" w:hAnsi="Times New Roman" w:cs="Times New Roman"/>
          <w:sz w:val="28"/>
          <w:szCs w:val="28"/>
          <w:lang w:val="ru-RU"/>
        </w:rPr>
        <w:t xml:space="preserve"> и коллеги в 2016 году провели оптимизации векторов трехмерной модели позвоночника для автоматического обнаружения подросткового идиопатического сколиоза [155].</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Kruse</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C</w:t>
      </w:r>
      <w:r w:rsidRPr="0099687D">
        <w:rPr>
          <w:rFonts w:ascii="Times New Roman" w:hAnsi="Times New Roman" w:cs="Times New Roman"/>
          <w:sz w:val="28"/>
          <w:szCs w:val="28"/>
          <w:lang w:val="ru-RU"/>
        </w:rPr>
        <w:t xml:space="preserve">. и коллеги в 2017 году провели исследование машинного обучения для прогнозирования перелома бедра. Полученная модель для женщин составила </w:t>
      </w:r>
      <w:r w:rsidRPr="0099687D">
        <w:rPr>
          <w:rFonts w:ascii="Times New Roman" w:hAnsi="Times New Roman" w:cs="Times New Roman"/>
          <w:sz w:val="28"/>
          <w:szCs w:val="28"/>
        </w:rPr>
        <w:t>AUC</w:t>
      </w:r>
      <w:r w:rsidRPr="0099687D">
        <w:rPr>
          <w:rFonts w:ascii="Times New Roman" w:hAnsi="Times New Roman" w:cs="Times New Roman"/>
          <w:sz w:val="28"/>
          <w:szCs w:val="28"/>
          <w:lang w:val="ru-RU"/>
        </w:rPr>
        <w:t xml:space="preserve"> 0,92, что можно оценить как отлично, для мужчин </w:t>
      </w:r>
      <w:r w:rsidRPr="0099687D">
        <w:rPr>
          <w:rFonts w:ascii="Times New Roman" w:hAnsi="Times New Roman" w:cs="Times New Roman"/>
          <w:sz w:val="28"/>
          <w:szCs w:val="28"/>
        </w:rPr>
        <w:t>AUC</w:t>
      </w:r>
      <w:r w:rsidRPr="0099687D">
        <w:rPr>
          <w:rFonts w:ascii="Times New Roman" w:hAnsi="Times New Roman" w:cs="Times New Roman"/>
          <w:sz w:val="28"/>
          <w:szCs w:val="28"/>
          <w:lang w:val="ru-RU"/>
        </w:rPr>
        <w:t xml:space="preserve"> 0,89, что оценивается как хороший результат. Авторы пришли к выводу, что машинное обучение может улучшить прогнозирование переломов бедра, выходя за рамки логистической регрессии с использованием ансамблевых моделей.</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Cilla</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M</w:t>
      </w:r>
      <w:r w:rsidRPr="0099687D">
        <w:rPr>
          <w:rFonts w:ascii="Times New Roman" w:hAnsi="Times New Roman" w:cs="Times New Roman"/>
          <w:sz w:val="28"/>
          <w:szCs w:val="28"/>
          <w:lang w:val="ru-RU"/>
        </w:rPr>
        <w:t>. в 2018 году [22] провели анализ машинного обучения для оптимизации тотального эндопротезирования тазобедренного сустава, а именно применение к имплантату тазобедренного сустава с короткой ножкой. Авторы определили, что общая длина ножки была не единственным параметром, играющим роль в защите от избыточных механических напряжений. Оптимизированный имплантат должен стремиться к уменьшению длины ножки и уменьшению площади поверхности, контактирующей с костью. Два радиуса, которые характеризуют ширину ножки в дистальном поперечном сечении, контактирующем с костью, оказывали меньшее влияние на снижение защиты от механических напряжений.</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Olczak</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J</w:t>
      </w:r>
      <w:r w:rsidRPr="0099687D">
        <w:rPr>
          <w:rFonts w:ascii="Times New Roman" w:hAnsi="Times New Roman" w:cs="Times New Roman"/>
          <w:sz w:val="28"/>
          <w:szCs w:val="28"/>
          <w:lang w:val="ru-RU"/>
        </w:rPr>
        <w:t>. и коллеги в 2017 [116] провели исследования распознавания 256 000 рентгенограмм и добились точности 90 % при определении латеритизации, части тела и вида исследования. Итоговая точность с расчётов отбалансированной точности переломов была оценена в 83%, что можно оценить как хорошо работающую модель.</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Chen</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J</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H</w:t>
      </w:r>
      <w:r w:rsidRPr="0099687D">
        <w:rPr>
          <w:rFonts w:ascii="Times New Roman" w:hAnsi="Times New Roman" w:cs="Times New Roman"/>
          <w:sz w:val="28"/>
          <w:szCs w:val="28"/>
          <w:lang w:val="ru-RU"/>
        </w:rPr>
        <w:t xml:space="preserve">. и коллеги в 2017 году [18] определили, как изменение данных в электронных медицинских картах могут повлиять на прогнозирование будущих </w:t>
      </w:r>
      <w:r w:rsidRPr="0099687D">
        <w:rPr>
          <w:rFonts w:ascii="Times New Roman" w:hAnsi="Times New Roman" w:cs="Times New Roman"/>
          <w:sz w:val="28"/>
          <w:szCs w:val="28"/>
          <w:lang w:val="ru-RU"/>
        </w:rPr>
        <w:lastRenderedPageBreak/>
        <w:t>клинических решений в трематологии и ортопедии. То есть авторы поставили достаточно интересный вопрос об оценке «скорости затухания» значимости источника клинических данных. Авторы пришли к выводу, что модели клинической практики, полученные из данных электронных медицинских карт, могут существенно меняться в разные годы. Золотые стандарты поддержки принятия клинических решений — это неуловимые движущиеся цели, усиливающие потребность в автоматизированных методах, способных адаптироваться к меняющейся информации.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proofErr w:type="spellStart"/>
      <w:r w:rsidRPr="0099687D">
        <w:rPr>
          <w:rFonts w:ascii="Times New Roman" w:hAnsi="Times New Roman" w:cs="Times New Roman"/>
          <w:sz w:val="28"/>
          <w:szCs w:val="28"/>
        </w:rPr>
        <w:t>Karnuta</w:t>
      </w:r>
      <w:proofErr w:type="spellEnd"/>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J</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M</w:t>
      </w:r>
      <w:r w:rsidRPr="0099687D">
        <w:rPr>
          <w:rFonts w:ascii="Times New Roman" w:hAnsi="Times New Roman" w:cs="Times New Roman"/>
          <w:sz w:val="28"/>
          <w:szCs w:val="28"/>
          <w:lang w:val="ru-RU"/>
        </w:rPr>
        <w:t xml:space="preserve">. и коллеги в 2019 году [69] изучили наивный алгоритм машинного обучения Байеса с определением точности и выявили оперативность прогнозирования продолжительности пребывания и стоимости эпизода лечения перелома бедра с использованием предоперационных переменных. Эта модель продемонстрировала, что стоимость оказания помощи при переломе бедра зависит в значительной степени от </w:t>
      </w:r>
      <w:proofErr w:type="spellStart"/>
      <w:r w:rsidRPr="0099687D">
        <w:rPr>
          <w:rFonts w:ascii="Times New Roman" w:hAnsi="Times New Roman" w:cs="Times New Roman"/>
          <w:sz w:val="28"/>
          <w:szCs w:val="28"/>
          <w:lang w:val="ru-RU"/>
        </w:rPr>
        <w:t>немодифицируемых</w:t>
      </w:r>
      <w:proofErr w:type="spellEnd"/>
      <w:r w:rsidRPr="0099687D">
        <w:rPr>
          <w:rFonts w:ascii="Times New Roman" w:hAnsi="Times New Roman" w:cs="Times New Roman"/>
          <w:sz w:val="28"/>
          <w:szCs w:val="28"/>
          <w:lang w:val="ru-RU"/>
        </w:rPr>
        <w:t xml:space="preserve"> индивидуальных факторов, специфичных для пациента, что, вероятно, делает комплексную помощь неправдоподобной моделью оплаты при переломах бедра.</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Ramkumar</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P</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N</w:t>
      </w:r>
      <w:r w:rsidRPr="0099687D">
        <w:rPr>
          <w:rFonts w:ascii="Times New Roman" w:hAnsi="Times New Roman" w:cs="Times New Roman"/>
          <w:sz w:val="28"/>
          <w:szCs w:val="28"/>
          <w:lang w:val="ru-RU"/>
        </w:rPr>
        <w:t>. и коллеги в 2019 году [129] изучили предоперационное прогнозирование показателей ценности и модель оплаты для конкретного пациента при первичном тотальном эндопротезировании тазобедренного сустава, разработав и проверив модели глубокого обучения. Модель продемонстрировала обучение с хорошей надежностью и достоверностью в прогнозировании результатов.</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Shah</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R</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F</w:t>
      </w:r>
      <w:r w:rsidRPr="0099687D">
        <w:rPr>
          <w:rFonts w:ascii="Times New Roman" w:hAnsi="Times New Roman" w:cs="Times New Roman"/>
          <w:sz w:val="28"/>
          <w:szCs w:val="28"/>
          <w:lang w:val="ru-RU"/>
        </w:rPr>
        <w:t xml:space="preserve">. и коллеги в 2019 году [141] проводили изменение толщины коленного хряща с использованием нового алгоритма машинного обучения для сегментации хряща на магнитно-резонансных изображениях. Было исследовано 3910 МРТ и модель машинного обучения эффективно использовалась для автоматизации сегментации и измерения толщины хряща. Авторы полагают, </w:t>
      </w:r>
      <w:r w:rsidRPr="0099687D">
        <w:rPr>
          <w:rFonts w:ascii="Times New Roman" w:hAnsi="Times New Roman" w:cs="Times New Roman"/>
          <w:sz w:val="28"/>
          <w:szCs w:val="28"/>
          <w:lang w:val="ru-RU"/>
        </w:rPr>
        <w:lastRenderedPageBreak/>
        <w:t>что развитие этого направления сможет дать большую детализацию для определения факторов развития дегенерации хрящевой ткани.</w:t>
      </w:r>
    </w:p>
    <w:p w:rsidR="00C906B6" w:rsidRPr="0099687D" w:rsidRDefault="00000000" w:rsidP="0099687D">
      <w:pPr>
        <w:pStyle w:val="a0"/>
        <w:spacing w:before="0" w:after="0" w:line="360" w:lineRule="auto"/>
        <w:jc w:val="both"/>
        <w:rPr>
          <w:rFonts w:ascii="Times New Roman" w:hAnsi="Times New Roman" w:cs="Times New Roman"/>
          <w:sz w:val="28"/>
          <w:szCs w:val="28"/>
          <w:lang w:val="ru-RU"/>
        </w:rPr>
      </w:pPr>
      <w:r w:rsidRPr="0099687D">
        <w:rPr>
          <w:rFonts w:ascii="Times New Roman" w:hAnsi="Times New Roman" w:cs="Times New Roman"/>
          <w:sz w:val="28"/>
          <w:szCs w:val="28"/>
        </w:rPr>
        <w:t>Harris</w:t>
      </w:r>
      <w:r w:rsidRPr="0099687D">
        <w:rPr>
          <w:rFonts w:ascii="Times New Roman" w:hAnsi="Times New Roman" w:cs="Times New Roman"/>
          <w:sz w:val="28"/>
          <w:szCs w:val="28"/>
          <w:lang w:val="ru-RU"/>
        </w:rPr>
        <w:t xml:space="preserve"> </w:t>
      </w:r>
      <w:r w:rsidRPr="0099687D">
        <w:rPr>
          <w:rFonts w:ascii="Times New Roman" w:hAnsi="Times New Roman" w:cs="Times New Roman"/>
          <w:sz w:val="28"/>
          <w:szCs w:val="28"/>
        </w:rPr>
        <w:t>A</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H</w:t>
      </w:r>
      <w:r w:rsidRPr="0099687D">
        <w:rPr>
          <w:rFonts w:ascii="Times New Roman" w:hAnsi="Times New Roman" w:cs="Times New Roman"/>
          <w:sz w:val="28"/>
          <w:szCs w:val="28"/>
          <w:lang w:val="ru-RU"/>
        </w:rPr>
        <w:t>.</w:t>
      </w:r>
      <w:r w:rsidRPr="0099687D">
        <w:rPr>
          <w:rFonts w:ascii="Times New Roman" w:hAnsi="Times New Roman" w:cs="Times New Roman"/>
          <w:sz w:val="28"/>
          <w:szCs w:val="28"/>
        </w:rPr>
        <w:t>S</w:t>
      </w:r>
      <w:r w:rsidRPr="0099687D">
        <w:rPr>
          <w:rFonts w:ascii="Times New Roman" w:hAnsi="Times New Roman" w:cs="Times New Roman"/>
          <w:sz w:val="28"/>
          <w:szCs w:val="28"/>
          <w:lang w:val="ru-RU"/>
        </w:rPr>
        <w:t>. и коллеги в 2019 году [57] использовали методы машинного обучения, чтобы создать точные и простые в использовании модели прогнозирования 30-дневных осложнений и смертности после эндопротезирования коленного или тазобедренного сустава. После проведения внутренней и внешней валидации модели были оценены как умеренно точные прогностические модели.</w:t>
      </w:r>
    </w:p>
    <w:p w:rsidR="00C906B6" w:rsidRPr="0099687D" w:rsidRDefault="00C906B6" w:rsidP="0099687D">
      <w:pPr>
        <w:pStyle w:val="a9"/>
        <w:spacing w:after="0" w:line="360" w:lineRule="auto"/>
        <w:jc w:val="both"/>
        <w:rPr>
          <w:rFonts w:ascii="Times New Roman" w:hAnsi="Times New Roman" w:cs="Times New Roman"/>
          <w:sz w:val="28"/>
          <w:szCs w:val="28"/>
        </w:rPr>
      </w:pPr>
      <w:bookmarkStart w:id="45" w:name="refs"/>
      <w:bookmarkStart w:id="46" w:name="ref-акулаев2022требуется"/>
      <w:bookmarkEnd w:id="0"/>
      <w:bookmarkEnd w:id="44"/>
      <w:bookmarkEnd w:id="45"/>
      <w:bookmarkEnd w:id="46"/>
    </w:p>
    <w:sectPr w:rsidR="00C906B6" w:rsidRPr="0099687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639D" w:rsidRDefault="0006639D">
      <w:pPr>
        <w:spacing w:after="0"/>
      </w:pPr>
      <w:r>
        <w:separator/>
      </w:r>
    </w:p>
  </w:endnote>
  <w:endnote w:type="continuationSeparator" w:id="0">
    <w:p w:rsidR="0006639D" w:rsidRDefault="00066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639D" w:rsidRDefault="0006639D">
      <w:pPr>
        <w:spacing w:after="0"/>
      </w:pPr>
      <w:r>
        <w:separator/>
      </w:r>
    </w:p>
  </w:footnote>
  <w:footnote w:type="continuationSeparator" w:id="0">
    <w:p w:rsidR="0006639D" w:rsidRDefault="0006639D">
      <w:pPr>
        <w:spacing w:after="0"/>
      </w:pPr>
      <w:r>
        <w:continuationSeparator/>
      </w:r>
    </w:p>
  </w:footnote>
  <w:footnote w:id="1">
    <w:p w:rsidR="00C906B6" w:rsidRDefault="00000000">
      <w:pPr>
        <w:pStyle w:val="ab"/>
      </w:pPr>
      <w:r>
        <w:rPr>
          <w:rStyle w:val="ae"/>
        </w:rPr>
        <w:footnoteRef/>
      </w:r>
      <w:r>
        <w:t xml:space="preserve"> 1 IMA - 1 intermetatarsal angle (первый межплюсневый угол)</w:t>
      </w:r>
    </w:p>
  </w:footnote>
  <w:footnote w:id="2">
    <w:p w:rsidR="00C906B6" w:rsidRDefault="00000000">
      <w:pPr>
        <w:pStyle w:val="ab"/>
      </w:pPr>
      <w:r>
        <w:rPr>
          <w:rStyle w:val="ae"/>
        </w:rPr>
        <w:footnoteRef/>
      </w:r>
      <w:r>
        <w:t xml:space="preserve"> HVA - hallux valgus angle (угол hallux valgus)</w:t>
      </w:r>
    </w:p>
  </w:footnote>
  <w:footnote w:id="3">
    <w:p w:rsidR="00C906B6" w:rsidRDefault="00000000">
      <w:pPr>
        <w:pStyle w:val="ab"/>
      </w:pPr>
      <w:r>
        <w:rPr>
          <w:rStyle w:val="ae"/>
        </w:rPr>
        <w:footnoteRef/>
      </w:r>
      <w:r>
        <w:t xml:space="preserve"> DASA - distal articular set angle (дистальный суставной угол)</w:t>
      </w:r>
    </w:p>
  </w:footnote>
  <w:footnote w:id="4">
    <w:p w:rsidR="00C906B6" w:rsidRDefault="00000000">
      <w:pPr>
        <w:pStyle w:val="ab"/>
      </w:pPr>
      <w:r>
        <w:rPr>
          <w:rStyle w:val="ae"/>
        </w:rPr>
        <w:footnoteRef/>
      </w:r>
      <w:r>
        <w:t xml:space="preserve"> PASA - proximal articular set angle (проксимальный суставной угол)</w:t>
      </w:r>
    </w:p>
  </w:footnote>
  <w:footnote w:id="5">
    <w:p w:rsidR="00C906B6" w:rsidRDefault="00000000">
      <w:pPr>
        <w:pStyle w:val="ab"/>
      </w:pPr>
      <w:r>
        <w:rPr>
          <w:rStyle w:val="ae"/>
        </w:rPr>
        <w:footnoteRef/>
      </w:r>
      <w:r>
        <w:t xml:space="preserve"> HVIPA - hallux valgus interphalangeal angle (угол межфаланговой вальгусной деформации)</w:t>
      </w:r>
    </w:p>
  </w:footnote>
  <w:footnote w:id="6">
    <w:p w:rsidR="00C906B6" w:rsidRDefault="00000000">
      <w:pPr>
        <w:pStyle w:val="ab"/>
      </w:pPr>
      <w:r>
        <w:rPr>
          <w:rStyle w:val="ae"/>
        </w:rPr>
        <w:footnoteRef/>
      </w:r>
      <w:r>
        <w:t xml:space="preserve"> TSP - tibial sesamoid position</w:t>
      </w:r>
    </w:p>
  </w:footnote>
  <w:footnote w:id="7">
    <w:p w:rsidR="00C906B6" w:rsidRDefault="00000000">
      <w:pPr>
        <w:pStyle w:val="ab"/>
      </w:pPr>
      <w:r>
        <w:rPr>
          <w:rStyle w:val="ae"/>
        </w:rPr>
        <w:footnoteRef/>
      </w:r>
    </w:p>
    <w:p w:rsidR="00C906B6" w:rsidRDefault="00000000">
      <w:pPr>
        <w:pStyle w:val="4"/>
      </w:pPr>
      <w:bookmarkStart w:id="11" w:name="patient-reported-outcome-measures-proms"/>
      <w:r>
        <w:rPr>
          <w:b/>
          <w:bCs/>
        </w:rPr>
        <w:t>Patient-reported outcome measures (PROMs)</w:t>
      </w:r>
      <w:bookmarkEnd w:id="11"/>
    </w:p>
  </w:footnote>
  <w:footnote w:id="8">
    <w:p w:rsidR="00C906B6" w:rsidRPr="0099687D" w:rsidRDefault="00000000">
      <w:pPr>
        <w:pStyle w:val="ab"/>
        <w:rPr>
          <w:lang w:val="ru-RU"/>
        </w:rPr>
      </w:pPr>
      <w:r>
        <w:rPr>
          <w:rStyle w:val="ae"/>
        </w:rPr>
        <w:footnoteRef/>
      </w:r>
      <w:r w:rsidRPr="0099687D">
        <w:rPr>
          <w:lang w:val="ru-RU"/>
        </w:rPr>
        <w:t xml:space="preserve"> первого плюснефалангового сустава (ПФС)</w:t>
      </w:r>
    </w:p>
  </w:footnote>
  <w:footnote w:id="9">
    <w:p w:rsidR="00C906B6" w:rsidRPr="0099687D" w:rsidRDefault="00000000">
      <w:pPr>
        <w:pStyle w:val="ab"/>
        <w:rPr>
          <w:lang w:val="ru-RU"/>
        </w:rPr>
      </w:pPr>
      <w:r>
        <w:rPr>
          <w:rStyle w:val="ae"/>
        </w:rPr>
        <w:footnoteRef/>
      </w:r>
      <w:r w:rsidRPr="0099687D">
        <w:rPr>
          <w:lang w:val="ru-RU"/>
        </w:rPr>
        <w:t xml:space="preserve"> Аваскулярный некроз (АВН)</w:t>
      </w:r>
    </w:p>
  </w:footnote>
  <w:footnote w:id="10">
    <w:p w:rsidR="00C906B6" w:rsidRPr="0099687D" w:rsidRDefault="00000000">
      <w:pPr>
        <w:pStyle w:val="ab"/>
        <w:rPr>
          <w:lang w:val="ru-RU"/>
        </w:rPr>
      </w:pPr>
      <w:r>
        <w:rPr>
          <w:rStyle w:val="ae"/>
        </w:rPr>
        <w:footnoteRef/>
      </w:r>
      <w:r w:rsidRPr="0099687D">
        <w:rPr>
          <w:lang w:val="ru-RU"/>
        </w:rPr>
        <w:t xml:space="preserve"> </w:t>
      </w:r>
      <w:r>
        <w:t>simple</w:t>
      </w:r>
      <w:r w:rsidRPr="0099687D">
        <w:rPr>
          <w:lang w:val="ru-RU"/>
        </w:rPr>
        <w:t xml:space="preserve">, </w:t>
      </w:r>
      <w:r>
        <w:t>effective</w:t>
      </w:r>
      <w:r w:rsidRPr="0099687D">
        <w:rPr>
          <w:lang w:val="ru-RU"/>
        </w:rPr>
        <w:t xml:space="preserve">, </w:t>
      </w:r>
      <w:r>
        <w:t>rapid</w:t>
      </w:r>
      <w:r w:rsidRPr="0099687D">
        <w:rPr>
          <w:lang w:val="ru-RU"/>
        </w:rPr>
        <w:t xml:space="preserve">, </w:t>
      </w:r>
      <w:r>
        <w:t>and</w:t>
      </w:r>
      <w:r w:rsidRPr="0099687D">
        <w:rPr>
          <w:lang w:val="ru-RU"/>
        </w:rPr>
        <w:t xml:space="preserve"> </w:t>
      </w:r>
      <w:r>
        <w:t>inexpensive</w:t>
      </w:r>
      <w:r w:rsidRPr="0099687D">
        <w:rPr>
          <w:lang w:val="ru-RU"/>
        </w:rPr>
        <w:t xml:space="preserve"> (простая, эффективная, быстрая и недорогая)</w:t>
      </w:r>
    </w:p>
  </w:footnote>
  <w:footnote w:id="11">
    <w:p w:rsidR="00C906B6" w:rsidRPr="0099687D" w:rsidRDefault="00000000">
      <w:pPr>
        <w:pStyle w:val="ab"/>
        <w:rPr>
          <w:lang w:val="ru-RU"/>
        </w:rPr>
      </w:pPr>
      <w:r>
        <w:rPr>
          <w:rStyle w:val="ae"/>
        </w:rPr>
        <w:footnoteRef/>
      </w:r>
      <w:r w:rsidRPr="0099687D">
        <w:rPr>
          <w:lang w:val="ru-RU"/>
        </w:rPr>
        <w:t xml:space="preserve"> Аваскулярный некроз (АВН)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82B4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6310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6B6"/>
    <w:rsid w:val="0006639D"/>
    <w:rsid w:val="0099687D"/>
    <w:rsid w:val="00C9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EE348"/>
  <w15:docId w15:val="{F1494C2D-4FFD-314D-A4BD-9FC6748C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42</Pages>
  <Words>8373</Words>
  <Characters>66989</Characters>
  <Application>Microsoft Office Word</Application>
  <DocSecurity>0</DocSecurity>
  <Lines>8373</Lines>
  <Paragraphs>8373</Paragraphs>
  <ScaleCrop>false</ScaleCrop>
  <Company/>
  <LinksUpToDate>false</LinksUpToDate>
  <CharactersWithSpaces>66989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draft_ch1</dc:title>
  <dc:creator/>
  <cp:keywords/>
  <cp:lastModifiedBy>Andrey Povaliy</cp:lastModifiedBy>
  <cp:revision>2</cp:revision>
  <dcterms:created xsi:type="dcterms:W3CDTF">2025-08-05T11:50:00Z</dcterms:created>
  <dcterms:modified xsi:type="dcterms:W3CDTF">2025-08-05T11:55:00Z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gost-r-7-0-5-2008-numeric-alphabetical.csl</vt:lpwstr>
  </property>
  <property fmtid="{D5CDD505-2E9C-101B-9397-08002B2CF9AE}" pid="4" name="output">
    <vt:lpwstr>word_document</vt:lpwstr>
  </property>
</Properties>
</file>