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77FC" w14:textId="1B984777" w:rsidR="004634A2" w:rsidRPr="003D66CD" w:rsidRDefault="004634A2" w:rsidP="004634A2">
      <w:pPr>
        <w:pStyle w:val="Heading1"/>
        <w:jc w:val="both"/>
        <w:rPr>
          <w:rFonts w:ascii="Arial" w:hAnsi="Arial" w:cs="Arial"/>
        </w:rPr>
      </w:pPr>
      <w:r w:rsidRPr="003D66CD">
        <w:rPr>
          <w:rStyle w:val="submit-label"/>
          <w:rFonts w:ascii="Arial" w:hAnsi="Arial" w:cs="Arial"/>
        </w:rPr>
        <w:t>Lab 2</w:t>
      </w:r>
    </w:p>
    <w:p w14:paraId="3EF4DF5F" w14:textId="77CC981C" w:rsidR="008B459F" w:rsidRDefault="00B37993"/>
    <w:p w14:paraId="6D2376BB" w14:textId="77777777" w:rsidR="004634A2" w:rsidRPr="004634A2" w:rsidRDefault="004634A2" w:rsidP="004634A2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4634A2">
        <w:rPr>
          <w:rFonts w:ascii="Arial" w:hAnsi="Arial" w:cs="Arial"/>
          <w:color w:val="474747"/>
          <w:u w:val="single"/>
        </w:rPr>
        <w:t>Exercise 1: Manage Table Relationships</w:t>
      </w:r>
    </w:p>
    <w:p w14:paraId="7EF465CD" w14:textId="767EBD54" w:rsidR="004634A2" w:rsidRDefault="004634A2"/>
    <w:p w14:paraId="6E55341C" w14:textId="77777777" w:rsidR="004634A2" w:rsidRPr="003D66CD" w:rsidRDefault="004634A2" w:rsidP="004634A2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51D0F577" w14:textId="77777777" w:rsidR="004634A2" w:rsidRPr="003D66CD" w:rsidRDefault="004634A2" w:rsidP="004634A2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Review the relationship that you have just created on the CountryZip columns. (Hint: Double-click on the newly created relationship).</w:t>
      </w:r>
    </w:p>
    <w:p w14:paraId="5865C486" w14:textId="3229B266" w:rsidR="004634A2" w:rsidRPr="004634A2" w:rsidRDefault="004634A2" w:rsidP="004634A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4634A2">
        <w:rPr>
          <w:rFonts w:ascii="Arial" w:hAnsi="Arial" w:cs="Arial"/>
          <w:color w:val="222222"/>
        </w:rPr>
        <w:t>What is the cardinality of the relationship?</w:t>
      </w:r>
    </w:p>
    <w:p w14:paraId="533130E7" w14:textId="708C2F1F" w:rsidR="004634A2" w:rsidRPr="003D66CD" w:rsidRDefault="004634A2" w:rsidP="004634A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0A76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6pt" o:ole="">
            <v:imagedata r:id="rId5" o:title=""/>
          </v:shape>
          <w:control r:id="rId6" w:name="DefaultOcxName8" w:shapeid="_x0000_i1054"/>
        </w:object>
      </w:r>
      <w:r w:rsidRPr="004634A2">
        <w:rPr>
          <w:rFonts w:ascii="Arial" w:hAnsi="Arial" w:cs="Arial"/>
          <w:color w:val="222222"/>
          <w:u w:val="single"/>
        </w:rPr>
        <w:t>Many to One</w:t>
      </w:r>
      <w:r w:rsidRPr="003D66CD">
        <w:rPr>
          <w:rFonts w:ascii="Arial" w:hAnsi="Arial" w:cs="Arial"/>
          <w:color w:val="222222"/>
        </w:rPr>
        <w:t> </w:t>
      </w:r>
    </w:p>
    <w:p w14:paraId="212E0129" w14:textId="115FB8B1" w:rsidR="004634A2" w:rsidRPr="003D66CD" w:rsidRDefault="004634A2" w:rsidP="004634A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1404A4E">
          <v:shape id="_x0000_i1057" type="#_x0000_t75" style="width:18pt;height:15.6pt" o:ole="">
            <v:imagedata r:id="rId7" o:title=""/>
          </v:shape>
          <w:control r:id="rId8" w:name="DefaultOcxName13" w:shapeid="_x0000_i1057"/>
        </w:object>
      </w:r>
      <w:r w:rsidRPr="003D66CD">
        <w:rPr>
          <w:rFonts w:ascii="Arial" w:hAnsi="Arial" w:cs="Arial"/>
          <w:color w:val="222222"/>
        </w:rPr>
        <w:t>One to One</w:t>
      </w:r>
    </w:p>
    <w:p w14:paraId="7CEF434E" w14:textId="327EB2FE" w:rsidR="004634A2" w:rsidRPr="003D66CD" w:rsidRDefault="004634A2" w:rsidP="004634A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A6F8DF8">
          <v:shape id="_x0000_i1060" type="#_x0000_t75" style="width:18pt;height:15.6pt" o:ole="">
            <v:imagedata r:id="rId7" o:title=""/>
          </v:shape>
          <w:control r:id="rId9" w:name="DefaultOcxName21" w:shapeid="_x0000_i1060"/>
        </w:object>
      </w:r>
      <w:r w:rsidRPr="003D66CD">
        <w:rPr>
          <w:rFonts w:ascii="Arial" w:hAnsi="Arial" w:cs="Arial"/>
          <w:color w:val="222222"/>
        </w:rPr>
        <w:t>One to Many</w:t>
      </w:r>
    </w:p>
    <w:p w14:paraId="01F5F722" w14:textId="149352C1" w:rsidR="004634A2" w:rsidRPr="003D66CD" w:rsidRDefault="004634A2" w:rsidP="004634A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4A631D8">
          <v:shape id="_x0000_i1063" type="#_x0000_t75" style="width:18pt;height:15.6pt" o:ole="">
            <v:imagedata r:id="rId7" o:title=""/>
          </v:shape>
          <w:control r:id="rId10" w:name="DefaultOcxName31" w:shapeid="_x0000_i1063"/>
        </w:object>
      </w:r>
      <w:r w:rsidRPr="003D66CD">
        <w:rPr>
          <w:rFonts w:ascii="Arial" w:hAnsi="Arial" w:cs="Arial"/>
          <w:color w:val="222222"/>
        </w:rPr>
        <w:t>Many to Many</w:t>
      </w:r>
    </w:p>
    <w:p w14:paraId="54168720" w14:textId="4BD0FE99" w:rsidR="004634A2" w:rsidRPr="004634A2" w:rsidRDefault="004634A2" w:rsidP="004634A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4634A2">
        <w:rPr>
          <w:rFonts w:ascii="Arial" w:hAnsi="Arial" w:cs="Arial"/>
          <w:color w:val="222222"/>
        </w:rPr>
        <w:t xml:space="preserve">What is the </w:t>
      </w:r>
      <w:proofErr w:type="gramStart"/>
      <w:r w:rsidRPr="004634A2">
        <w:rPr>
          <w:rFonts w:ascii="Arial" w:hAnsi="Arial" w:cs="Arial"/>
          <w:color w:val="222222"/>
        </w:rPr>
        <w:t>Cross filter</w:t>
      </w:r>
      <w:proofErr w:type="gramEnd"/>
      <w:r w:rsidRPr="004634A2">
        <w:rPr>
          <w:rFonts w:ascii="Arial" w:hAnsi="Arial" w:cs="Arial"/>
          <w:color w:val="222222"/>
        </w:rPr>
        <w:t xml:space="preserve"> direction of the relationship?</w:t>
      </w:r>
    </w:p>
    <w:p w14:paraId="7F4AC42B" w14:textId="0F941D79" w:rsidR="004634A2" w:rsidRPr="003D66CD" w:rsidRDefault="004634A2" w:rsidP="004634A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6D301A2">
          <v:shape id="_x0000_i1066" type="#_x0000_t75" style="width:18pt;height:15.6pt" o:ole="">
            <v:imagedata r:id="rId5" o:title=""/>
          </v:shape>
          <w:control r:id="rId11" w:name="DefaultOcxName41" w:shapeid="_x0000_i1066"/>
        </w:object>
      </w:r>
      <w:r w:rsidRPr="004634A2">
        <w:rPr>
          <w:rFonts w:ascii="Arial" w:hAnsi="Arial" w:cs="Arial"/>
          <w:color w:val="222222"/>
          <w:u w:val="single"/>
        </w:rPr>
        <w:t>Single</w:t>
      </w:r>
      <w:r w:rsidRPr="004634A2">
        <w:rPr>
          <w:rStyle w:val="sr"/>
          <w:rFonts w:ascii="Arial" w:hAnsi="Arial" w:cs="Arial"/>
          <w:color w:val="000000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7254ABE4" w14:textId="555B649F" w:rsidR="004634A2" w:rsidRPr="003D66CD" w:rsidRDefault="004634A2" w:rsidP="004634A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7F29FB5">
          <v:shape id="_x0000_i1069" type="#_x0000_t75" style="width:18pt;height:15.6pt" o:ole="">
            <v:imagedata r:id="rId7" o:title=""/>
          </v:shape>
          <w:control r:id="rId12" w:name="DefaultOcxName51" w:shapeid="_x0000_i1069"/>
        </w:object>
      </w:r>
      <w:r w:rsidRPr="003D66CD">
        <w:rPr>
          <w:rFonts w:ascii="Arial" w:hAnsi="Arial" w:cs="Arial"/>
          <w:color w:val="222222"/>
        </w:rPr>
        <w:t>Double</w:t>
      </w:r>
    </w:p>
    <w:p w14:paraId="355336DA" w14:textId="416DF6F1" w:rsidR="004634A2" w:rsidRPr="003D66CD" w:rsidRDefault="004634A2" w:rsidP="004634A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1E5C642">
          <v:shape id="_x0000_i1072" type="#_x0000_t75" style="width:18pt;height:15.6pt" o:ole="">
            <v:imagedata r:id="rId7" o:title=""/>
          </v:shape>
          <w:control r:id="rId13" w:name="DefaultOcxName61" w:shapeid="_x0000_i1072"/>
        </w:object>
      </w:r>
      <w:r w:rsidRPr="003D66CD">
        <w:rPr>
          <w:rFonts w:ascii="Arial" w:hAnsi="Arial" w:cs="Arial"/>
          <w:color w:val="222222"/>
        </w:rPr>
        <w:t>Both </w:t>
      </w:r>
    </w:p>
    <w:p w14:paraId="546C07C2" w14:textId="14FC8EC2" w:rsidR="004634A2" w:rsidRPr="003D66CD" w:rsidRDefault="004634A2" w:rsidP="004634A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6F3B436">
          <v:shape id="_x0000_i1075" type="#_x0000_t75" style="width:18pt;height:15.6pt" o:ole="">
            <v:imagedata r:id="rId7" o:title=""/>
          </v:shape>
          <w:control r:id="rId14" w:name="DefaultOcxName7" w:shapeid="_x0000_i1075"/>
        </w:object>
      </w:r>
      <w:r w:rsidRPr="003D66CD">
        <w:rPr>
          <w:rFonts w:ascii="Arial" w:hAnsi="Arial" w:cs="Arial"/>
          <w:color w:val="222222"/>
        </w:rPr>
        <w:t>Multiple</w:t>
      </w:r>
    </w:p>
    <w:p w14:paraId="537AEC74" w14:textId="77777777" w:rsidR="004634A2" w:rsidRDefault="004634A2" w:rsidP="004634A2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</w:p>
    <w:p w14:paraId="09049CFD" w14:textId="41898332" w:rsidR="004634A2" w:rsidRPr="004634A2" w:rsidRDefault="004634A2" w:rsidP="004634A2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4634A2">
        <w:rPr>
          <w:rFonts w:ascii="Arial" w:hAnsi="Arial" w:cs="Arial"/>
          <w:color w:val="474747"/>
          <w:u w:val="single"/>
        </w:rPr>
        <w:t>Exercise 2: Last Year Comparison</w:t>
      </w:r>
    </w:p>
    <w:p w14:paraId="77323394" w14:textId="2DCE0F6F" w:rsidR="004634A2" w:rsidRDefault="004634A2"/>
    <w:p w14:paraId="019447F0" w14:textId="77777777" w:rsidR="004634A2" w:rsidRPr="003D66CD" w:rsidRDefault="004634A2" w:rsidP="004634A2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630F3621" w14:textId="77777777" w:rsidR="004634A2" w:rsidRPr="003D66CD" w:rsidRDefault="004634A2" w:rsidP="004634A2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measures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The fastest way to do this is to drag the measures you created to the Report view and format them as a table visualization. Do not use any level of filtering to answer the questions.</w:t>
      </w:r>
    </w:p>
    <w:p w14:paraId="599C770D" w14:textId="3EE468A2" w:rsidR="004634A2" w:rsidRPr="004634A2" w:rsidRDefault="004634A2" w:rsidP="004634A2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4634A2">
        <w:rPr>
          <w:rFonts w:ascii="Arial" w:hAnsi="Arial" w:cs="Arial"/>
          <w:color w:val="222222"/>
        </w:rPr>
        <w:t>What is the figure for the Total Sales measure? (to two decimal places)</w:t>
      </w:r>
      <w:r w:rsidRPr="004634A2">
        <w:rPr>
          <w:rFonts w:ascii="Arial" w:hAnsi="Arial" w:cs="Arial"/>
          <w:color w:val="222222"/>
        </w:rPr>
        <w:object w:dxaOrig="225" w:dyaOrig="225" w14:anchorId="35B3730A">
          <v:shape id="_x0000_i1079" type="#_x0000_t75" style="width:84pt;height:18pt" o:ole="">
            <v:imagedata r:id="rId15" o:title=""/>
          </v:shape>
          <w:control r:id="rId16" w:name="DefaultOcxName9" w:shapeid="_x0000_i1079"/>
        </w:object>
      </w:r>
      <w:r w:rsidRPr="004634A2">
        <w:rPr>
          <w:rFonts w:ascii="Arial" w:hAnsi="Arial" w:cs="Arial"/>
          <w:color w:val="222222"/>
        </w:rPr>
        <w:t>  </w:t>
      </w:r>
    </w:p>
    <w:p w14:paraId="629014D2" w14:textId="102058DC" w:rsidR="004634A2" w:rsidRPr="004634A2" w:rsidRDefault="004634A2" w:rsidP="004634A2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4634A2">
        <w:rPr>
          <w:rFonts w:ascii="Arial" w:hAnsi="Arial" w:cs="Arial"/>
          <w:color w:val="222222"/>
        </w:rPr>
        <w:t>What is the figure for the Sales Var % measure? (to two decimal places)</w:t>
      </w:r>
      <w:r w:rsidRPr="004634A2">
        <w:rPr>
          <w:rFonts w:ascii="Arial" w:hAnsi="Arial" w:cs="Arial"/>
          <w:color w:val="222222"/>
        </w:rPr>
        <w:object w:dxaOrig="225" w:dyaOrig="225" w14:anchorId="405114B5">
          <v:shape id="_x0000_i1082" type="#_x0000_t75" style="width:84pt;height:18pt" o:ole="">
            <v:imagedata r:id="rId17" o:title=""/>
          </v:shape>
          <w:control r:id="rId18" w:name="DefaultOcxName14" w:shapeid="_x0000_i1082"/>
        </w:object>
      </w:r>
      <w:r w:rsidRPr="004634A2">
        <w:rPr>
          <w:rFonts w:ascii="Arial" w:hAnsi="Arial" w:cs="Arial"/>
          <w:color w:val="222222"/>
        </w:rPr>
        <w:t> </w:t>
      </w:r>
    </w:p>
    <w:p w14:paraId="5532E160" w14:textId="3EAE8D5E" w:rsidR="004634A2" w:rsidRDefault="004634A2"/>
    <w:p w14:paraId="3B587EC6" w14:textId="5688EFF7" w:rsidR="004634A2" w:rsidRDefault="004634A2" w:rsidP="004634A2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4634A2">
        <w:rPr>
          <w:rFonts w:ascii="Arial" w:hAnsi="Arial" w:cs="Arial"/>
          <w:color w:val="474747"/>
          <w:u w:val="single"/>
        </w:rPr>
        <w:lastRenderedPageBreak/>
        <w:t>Exercise 3: Year to Date</w:t>
      </w:r>
    </w:p>
    <w:p w14:paraId="104326BF" w14:textId="77777777" w:rsidR="004634A2" w:rsidRDefault="004634A2" w:rsidP="004634A2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b/>
          <w:bCs/>
          <w:color w:val="474747"/>
          <w:sz w:val="32"/>
          <w:szCs w:val="32"/>
        </w:rPr>
      </w:pPr>
    </w:p>
    <w:p w14:paraId="633E42B6" w14:textId="0D8A5DF5" w:rsidR="004634A2" w:rsidRPr="003D66CD" w:rsidRDefault="004634A2" w:rsidP="004634A2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10F45B68" w14:textId="77777777" w:rsidR="004634A2" w:rsidRPr="003D66CD" w:rsidRDefault="004634A2" w:rsidP="004634A2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measures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The fastest way to do this is to drag the measures you created to the Report view and format them as a table visualization. Do not use any level of filtering to answer the questions.</w:t>
      </w:r>
    </w:p>
    <w:p w14:paraId="09636C44" w14:textId="69DBD355" w:rsidR="004634A2" w:rsidRPr="004634A2" w:rsidRDefault="004634A2" w:rsidP="004634A2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4634A2">
        <w:rPr>
          <w:rFonts w:ascii="Arial" w:hAnsi="Arial" w:cs="Arial"/>
          <w:color w:val="222222"/>
        </w:rPr>
        <w:t>What is the figure for the LY YTD Sales measure? (to two decimal places)</w:t>
      </w:r>
      <w:r w:rsidRPr="004634A2">
        <w:rPr>
          <w:rFonts w:ascii="Arial" w:hAnsi="Arial" w:cs="Arial"/>
          <w:color w:val="222222"/>
        </w:rPr>
        <w:object w:dxaOrig="225" w:dyaOrig="225" w14:anchorId="1FA85022">
          <v:shape id="_x0000_i1085" type="#_x0000_t75" style="width:84pt;height:18pt" o:ole="">
            <v:imagedata r:id="rId19" o:title=""/>
          </v:shape>
          <w:control r:id="rId20" w:name="DefaultOcxName10" w:shapeid="_x0000_i1085"/>
        </w:object>
      </w:r>
      <w:r w:rsidRPr="004634A2">
        <w:rPr>
          <w:rFonts w:ascii="Arial" w:hAnsi="Arial" w:cs="Arial"/>
          <w:color w:val="222222"/>
        </w:rPr>
        <w:t>  </w:t>
      </w:r>
    </w:p>
    <w:p w14:paraId="33AC0381" w14:textId="505E2C9E" w:rsidR="004634A2" w:rsidRPr="004634A2" w:rsidRDefault="004634A2" w:rsidP="004634A2">
      <w:pPr>
        <w:pStyle w:val="NormalWeb"/>
        <w:numPr>
          <w:ilvl w:val="0"/>
          <w:numId w:val="3"/>
        </w:numPr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4634A2">
        <w:rPr>
          <w:rFonts w:ascii="Arial" w:eastAsiaTheme="minorHAnsi" w:hAnsi="Arial" w:cs="Arial"/>
          <w:color w:val="222222"/>
          <w:sz w:val="22"/>
          <w:szCs w:val="22"/>
        </w:rPr>
        <w:t>What is the figure for the YTD Sales Var % measure? (enter the </w:t>
      </w:r>
      <w:r w:rsidRPr="004634A2">
        <w:rPr>
          <w:rFonts w:eastAsiaTheme="minorHAnsi"/>
          <w:b/>
          <w:bCs/>
          <w:sz w:val="22"/>
          <w:szCs w:val="22"/>
        </w:rPr>
        <w:t>absolute</w:t>
      </w:r>
      <w:r w:rsidRPr="004634A2">
        <w:rPr>
          <w:rFonts w:ascii="Arial" w:eastAsiaTheme="minorHAnsi" w:hAnsi="Arial" w:cs="Arial"/>
          <w:color w:val="222222"/>
          <w:sz w:val="22"/>
          <w:szCs w:val="22"/>
        </w:rPr>
        <w:t> value, to two decimal places)</w:t>
      </w:r>
      <w:r>
        <w:rPr>
          <w:rFonts w:ascii="Arial" w:hAnsi="Arial" w:cs="Arial"/>
          <w:color w:val="222222"/>
        </w:rPr>
        <w:t xml:space="preserve"> </w:t>
      </w:r>
      <w:r w:rsidRPr="004634A2">
        <w:rPr>
          <w:rFonts w:ascii="Arial" w:eastAsiaTheme="minorHAnsi" w:hAnsi="Arial" w:cs="Arial"/>
          <w:color w:val="222222"/>
        </w:rPr>
        <w:object w:dxaOrig="225" w:dyaOrig="225" w14:anchorId="1716DD8E">
          <v:shape id="_x0000_i1088" type="#_x0000_t75" style="width:84pt;height:18pt" o:ole="">
            <v:imagedata r:id="rId21" o:title=""/>
          </v:shape>
          <w:control r:id="rId22" w:name="DefaultOcxName15" w:shapeid="_x0000_i1088"/>
        </w:object>
      </w:r>
      <w:r w:rsidRPr="004634A2">
        <w:rPr>
          <w:rFonts w:ascii="Arial" w:hAnsi="Arial" w:cs="Arial"/>
          <w:color w:val="222222"/>
        </w:rPr>
        <w:t> </w:t>
      </w:r>
    </w:p>
    <w:p w14:paraId="5E6AB0CB" w14:textId="77777777" w:rsidR="004634A2" w:rsidRPr="004634A2" w:rsidRDefault="004634A2" w:rsidP="004634A2"/>
    <w:p w14:paraId="4C9C7609" w14:textId="77777777" w:rsidR="004634A2" w:rsidRPr="004634A2" w:rsidRDefault="004634A2" w:rsidP="004634A2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4634A2">
        <w:rPr>
          <w:rFonts w:ascii="Arial" w:hAnsi="Arial" w:cs="Arial"/>
          <w:color w:val="474747"/>
          <w:u w:val="single"/>
        </w:rPr>
        <w:t>Exercise 4: Market Share</w:t>
      </w:r>
    </w:p>
    <w:p w14:paraId="497212E2" w14:textId="2969129C" w:rsidR="004634A2" w:rsidRDefault="004634A2"/>
    <w:p w14:paraId="05A4FABF" w14:textId="77777777" w:rsidR="004634A2" w:rsidRPr="003D66CD" w:rsidRDefault="004634A2" w:rsidP="004634A2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5D8AF78A" w14:textId="77777777" w:rsidR="004634A2" w:rsidRPr="003D66CD" w:rsidRDefault="004634A2" w:rsidP="004634A2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measures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The fastest way to do this is to drag the measures you created to the Report view and format them as a table visualization. Do not use any level of filtering to answer the questions.</w:t>
      </w:r>
    </w:p>
    <w:p w14:paraId="37475CE6" w14:textId="0004B0BF" w:rsidR="004634A2" w:rsidRPr="004634A2" w:rsidRDefault="004634A2" w:rsidP="004634A2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4634A2">
        <w:rPr>
          <w:rFonts w:ascii="Arial" w:hAnsi="Arial" w:cs="Arial"/>
          <w:color w:val="222222"/>
        </w:rPr>
        <w:t>What is the figure for the Total VanArsdel Sales measure? (to two decimal places)</w:t>
      </w:r>
      <w:r w:rsidRPr="004634A2">
        <w:rPr>
          <w:rFonts w:ascii="Arial" w:hAnsi="Arial" w:cs="Arial"/>
          <w:color w:val="222222"/>
        </w:rPr>
        <w:object w:dxaOrig="225" w:dyaOrig="225" w14:anchorId="62F448DB">
          <v:shape id="_x0000_i1091" type="#_x0000_t75" style="width:84pt;height:18pt" o:ole="">
            <v:imagedata r:id="rId23" o:title=""/>
          </v:shape>
          <w:control r:id="rId24" w:name="DefaultOcxName17" w:shapeid="_x0000_i1091"/>
        </w:object>
      </w:r>
      <w:r w:rsidRPr="004634A2">
        <w:rPr>
          <w:rFonts w:ascii="Arial" w:hAnsi="Arial" w:cs="Arial"/>
          <w:color w:val="222222"/>
        </w:rPr>
        <w:t>  </w:t>
      </w:r>
    </w:p>
    <w:p w14:paraId="47C3AF62" w14:textId="79D5A074" w:rsidR="004634A2" w:rsidRPr="004634A2" w:rsidRDefault="004634A2" w:rsidP="004634A2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4634A2">
        <w:rPr>
          <w:rFonts w:ascii="Arial" w:hAnsi="Arial" w:cs="Arial"/>
          <w:color w:val="222222"/>
        </w:rPr>
        <w:t>What is the figure for the % Sales Market Share measure? (to two decimal places)</w:t>
      </w:r>
      <w:r w:rsidRPr="004634A2">
        <w:rPr>
          <w:rFonts w:ascii="Arial" w:hAnsi="Arial" w:cs="Arial"/>
          <w:color w:val="222222"/>
        </w:rPr>
        <w:object w:dxaOrig="225" w:dyaOrig="225" w14:anchorId="509BD771">
          <v:shape id="_x0000_i1094" type="#_x0000_t75" style="width:84pt;height:18pt" o:ole="">
            <v:imagedata r:id="rId25" o:title=""/>
          </v:shape>
          <w:control r:id="rId26" w:name="DefaultOcxName16" w:shapeid="_x0000_i1094"/>
        </w:object>
      </w:r>
      <w:r w:rsidRPr="004634A2">
        <w:rPr>
          <w:rFonts w:ascii="Arial" w:hAnsi="Arial" w:cs="Arial"/>
          <w:color w:val="222222"/>
        </w:rPr>
        <w:t> </w:t>
      </w:r>
    </w:p>
    <w:p w14:paraId="3EFBAE42" w14:textId="77777777" w:rsidR="004634A2" w:rsidRDefault="004634A2"/>
    <w:sectPr w:rsidR="004634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7C5"/>
    <w:multiLevelType w:val="hybridMultilevel"/>
    <w:tmpl w:val="C0E6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799"/>
    <w:multiLevelType w:val="hybridMultilevel"/>
    <w:tmpl w:val="F3C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C2CEA"/>
    <w:multiLevelType w:val="hybridMultilevel"/>
    <w:tmpl w:val="877E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A411A"/>
    <w:multiLevelType w:val="hybridMultilevel"/>
    <w:tmpl w:val="4A2E3328"/>
    <w:lvl w:ilvl="0" w:tplc="E38AE6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A2"/>
    <w:rsid w:val="004634A2"/>
    <w:rsid w:val="00944BF8"/>
    <w:rsid w:val="00953716"/>
    <w:rsid w:val="00B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085EA18"/>
  <w15:chartTrackingRefBased/>
  <w15:docId w15:val="{AB520744-2AE3-40EB-A01D-E32FC0F1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4A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mit-label">
    <w:name w:val="submit-label"/>
    <w:basedOn w:val="DefaultParagraphFont"/>
    <w:rsid w:val="004634A2"/>
  </w:style>
  <w:style w:type="character" w:customStyle="1" w:styleId="Heading2Char">
    <w:name w:val="Heading 2 Char"/>
    <w:basedOn w:val="DefaultParagraphFont"/>
    <w:link w:val="Heading2"/>
    <w:uiPriority w:val="9"/>
    <w:rsid w:val="004634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6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4634A2"/>
  </w:style>
  <w:style w:type="paragraph" w:styleId="ListParagraph">
    <w:name w:val="List Paragraph"/>
    <w:basedOn w:val="Normal"/>
    <w:uiPriority w:val="34"/>
    <w:qFormat/>
    <w:rsid w:val="004634A2"/>
    <w:pPr>
      <w:ind w:left="720"/>
      <w:contextualSpacing/>
    </w:pPr>
  </w:style>
  <w:style w:type="character" w:customStyle="1" w:styleId="trailingtext">
    <w:name w:val="trailing_text"/>
    <w:basedOn w:val="DefaultParagraphFont"/>
    <w:rsid w:val="004634A2"/>
  </w:style>
  <w:style w:type="character" w:styleId="Strong">
    <w:name w:val="Strong"/>
    <w:basedOn w:val="DefaultParagraphFont"/>
    <w:uiPriority w:val="22"/>
    <w:qFormat/>
    <w:rsid w:val="00463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2021-07-03T09:49:00Z</dcterms:created>
  <dcterms:modified xsi:type="dcterms:W3CDTF">2021-07-03T10:35:00Z</dcterms:modified>
</cp:coreProperties>
</file>