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4C41" w14:textId="77777777" w:rsidR="000345CA" w:rsidRPr="000345CA" w:rsidRDefault="000345CA" w:rsidP="000345CA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0345CA">
        <w:rPr>
          <w:rFonts w:ascii="Arial" w:eastAsia="Times New Roman" w:hAnsi="Arial" w:cs="Arial"/>
          <w:color w:val="474A59"/>
          <w:sz w:val="21"/>
          <w:szCs w:val="21"/>
        </w:rPr>
        <w:t>Self study</w:t>
      </w:r>
      <w:proofErr w:type="spellEnd"/>
      <w:r w:rsidRPr="000345CA">
        <w:rPr>
          <w:rFonts w:ascii="Arial" w:eastAsia="Times New Roman" w:hAnsi="Arial" w:cs="Arial"/>
          <w:color w:val="474A59"/>
          <w:sz w:val="21"/>
          <w:szCs w:val="21"/>
        </w:rPr>
        <w:t xml:space="preserve"> week 2</w:t>
      </w:r>
    </w:p>
    <w:p w14:paraId="6B3C4210" w14:textId="77777777" w:rsidR="000345CA" w:rsidRPr="000345CA" w:rsidRDefault="000345CA" w:rsidP="000345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01BF4199" w14:textId="77777777" w:rsidR="000345CA" w:rsidRPr="000345CA" w:rsidRDefault="000345CA" w:rsidP="0003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0345CA">
        <w:rPr>
          <w:rFonts w:ascii="Arial" w:eastAsia="Times New Roman" w:hAnsi="Arial" w:cs="Arial"/>
          <w:color w:val="474A59"/>
          <w:sz w:val="21"/>
          <w:szCs w:val="21"/>
        </w:rPr>
        <w:t>Vizualization</w:t>
      </w:r>
      <w:proofErr w:type="spellEnd"/>
      <w:r w:rsidRPr="000345CA">
        <w:rPr>
          <w:rFonts w:ascii="Arial" w:eastAsia="Times New Roman" w:hAnsi="Arial" w:cs="Arial"/>
          <w:color w:val="474A59"/>
          <w:sz w:val="21"/>
          <w:szCs w:val="21"/>
        </w:rPr>
        <w:t xml:space="preserve"> -  Bar chart, Pie chart, Tree map, Line chart, Column chart, Combo chart,</w:t>
      </w:r>
    </w:p>
    <w:p w14:paraId="21443FB5" w14:textId="77777777" w:rsidR="000345CA" w:rsidRPr="000345CA" w:rsidRDefault="000345CA" w:rsidP="0003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> Different types of slicers,  Different types of map visuals, text box, shape, image, Tables and matrix visuals, Waterfall, Funnel, Scatter chart, Card, Multi-row card visual,</w:t>
      </w:r>
    </w:p>
    <w:p w14:paraId="524CD447" w14:textId="77777777" w:rsidR="000345CA" w:rsidRPr="000345CA" w:rsidRDefault="000345CA" w:rsidP="0003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>Format panel in Power BI; Focus Mode and See Data; Work with pages; Hierarchies in Power BI</w:t>
      </w:r>
    </w:p>
    <w:p w14:paraId="68788A3F" w14:textId="77777777" w:rsidR="000345CA" w:rsidRPr="000345CA" w:rsidRDefault="000345CA" w:rsidP="0003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>Auto aggregation for numeric fields (Default Summarization and Categorization);  Filters panel in Power BI; Edit interactions panel; Gridlines and Snap to Grid; Include and exclude.</w:t>
      </w:r>
    </w:p>
    <w:p w14:paraId="735C86A6" w14:textId="77777777" w:rsidR="000345CA" w:rsidRPr="000345CA" w:rsidRDefault="000345CA" w:rsidP="000345C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</w:t>
      </w:r>
    </w:p>
    <w:p w14:paraId="3FA6807F" w14:textId="77777777" w:rsidR="000345CA" w:rsidRPr="000345CA" w:rsidRDefault="000345CA" w:rsidP="0003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0345CA">
        <w:rPr>
          <w:rFonts w:ascii="Arial" w:eastAsia="Times New Roman" w:hAnsi="Arial" w:cs="Arial"/>
          <w:color w:val="474A59"/>
          <w:sz w:val="21"/>
          <w:szCs w:val="21"/>
        </w:rPr>
        <w:t>Vizualization</w:t>
      </w:r>
      <w:proofErr w:type="spellEnd"/>
      <w:r w:rsidRPr="000345CA">
        <w:rPr>
          <w:rFonts w:ascii="Arial" w:eastAsia="Times New Roman" w:hAnsi="Arial" w:cs="Arial"/>
          <w:color w:val="474A59"/>
          <w:sz w:val="21"/>
          <w:szCs w:val="21"/>
        </w:rPr>
        <w:t xml:space="preserve"> - Gauge, Cards, and KPIs; Categories with no data; Working with bookmarks;         Power BI Q&amp;A natural language queries; Selection panel; Rename measure; Page view and page size settings; Positioning, aligning, back/forward option; Themes and themes gallery, custom themes; Column tools: data type, format, decimal numbers, data </w:t>
      </w:r>
      <w:proofErr w:type="gramStart"/>
      <w:r w:rsidRPr="000345CA">
        <w:rPr>
          <w:rFonts w:ascii="Arial" w:eastAsia="Times New Roman" w:hAnsi="Arial" w:cs="Arial"/>
          <w:color w:val="474A59"/>
          <w:sz w:val="21"/>
          <w:szCs w:val="21"/>
        </w:rPr>
        <w:t>category;</w:t>
      </w:r>
      <w:proofErr w:type="gramEnd"/>
      <w:r w:rsidRPr="000345CA">
        <w:rPr>
          <w:rFonts w:ascii="Arial" w:eastAsia="Times New Roman" w:hAnsi="Arial" w:cs="Arial"/>
          <w:color w:val="474A59"/>
          <w:sz w:val="21"/>
          <w:szCs w:val="21"/>
        </w:rPr>
        <w:t>   </w:t>
      </w:r>
    </w:p>
    <w:p w14:paraId="719C5B14" w14:textId="77777777" w:rsidR="000345CA" w:rsidRPr="000345CA" w:rsidRDefault="000345CA" w:rsidP="0003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 xml:space="preserve">Power BI Service - Introduction to Power BI Service;  Publish;  Overview of dashboards and Power BI Service; Pin a tile; Add widgets; Navigating content;  Sharing a dashboard; Focus mode;  Power BI Q&amp;A natural language queries in Power BI Service; Personal Gateway; Schedule </w:t>
      </w:r>
      <w:proofErr w:type="gramStart"/>
      <w:r w:rsidRPr="000345CA">
        <w:rPr>
          <w:rFonts w:ascii="Arial" w:eastAsia="Times New Roman" w:hAnsi="Arial" w:cs="Arial"/>
          <w:color w:val="474A59"/>
          <w:sz w:val="21"/>
          <w:szCs w:val="21"/>
        </w:rPr>
        <w:t>refresh;</w:t>
      </w:r>
      <w:proofErr w:type="gramEnd"/>
    </w:p>
    <w:p w14:paraId="165F1165" w14:textId="77777777" w:rsidR="000345CA" w:rsidRPr="000345CA" w:rsidRDefault="000345CA" w:rsidP="0003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>Optimization - Performance analyzer, Query diagnostics, Power BI Helper, DAX Studio; Data model (not used tables, fields, date fields, date/time fields); Calculations (not used, complexity); Visualizations (too many objects)</w:t>
      </w:r>
    </w:p>
    <w:p w14:paraId="582AFE5F" w14:textId="77777777" w:rsidR="000345CA" w:rsidRPr="000345CA" w:rsidRDefault="000345CA" w:rsidP="0003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0345CA">
        <w:rPr>
          <w:rFonts w:ascii="Arial" w:eastAsia="Times New Roman" w:hAnsi="Arial" w:cs="Arial"/>
          <w:color w:val="474A59"/>
          <w:sz w:val="21"/>
          <w:szCs w:val="21"/>
        </w:rPr>
        <w:t>Practice</w:t>
      </w:r>
    </w:p>
    <w:p w14:paraId="6CACC539" w14:textId="77777777" w:rsidR="008B459F" w:rsidRDefault="000345CA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61A6"/>
    <w:multiLevelType w:val="multilevel"/>
    <w:tmpl w:val="D066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197D"/>
    <w:multiLevelType w:val="multilevel"/>
    <w:tmpl w:val="093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81834">
    <w:abstractNumId w:val="0"/>
  </w:num>
  <w:num w:numId="2" w16cid:durableId="199395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A"/>
    <w:rsid w:val="000345CA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62ED"/>
  <w15:chartTrackingRefBased/>
  <w15:docId w15:val="{AD5C2414-4407-4397-8C78-36833C1C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2022-05-25T10:41:00Z</dcterms:created>
  <dcterms:modified xsi:type="dcterms:W3CDTF">2022-05-25T10:41:00Z</dcterms:modified>
</cp:coreProperties>
</file>