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97F5" w14:textId="6DCA8818" w:rsidR="00BA06C0" w:rsidRPr="003D66CD" w:rsidRDefault="00BA06C0" w:rsidP="00BA06C0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 xml:space="preserve">Lab </w:t>
      </w:r>
      <w:r w:rsidR="000F1C3A">
        <w:rPr>
          <w:rFonts w:ascii="Arial" w:hAnsi="Arial" w:cs="Arial"/>
        </w:rPr>
        <w:t>3</w:t>
      </w:r>
    </w:p>
    <w:p w14:paraId="678CC4F5" w14:textId="61C31D27" w:rsidR="008B459F" w:rsidRDefault="000F1C3A"/>
    <w:p w14:paraId="080E799E" w14:textId="77777777" w:rsidR="00BA06C0" w:rsidRPr="00BA06C0" w:rsidRDefault="00BA06C0" w:rsidP="00BA06C0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  <w:u w:val="single"/>
        </w:rPr>
      </w:pPr>
      <w:r w:rsidRPr="00BA06C0">
        <w:rPr>
          <w:rFonts w:ascii="Arial" w:hAnsi="Arial" w:cs="Arial"/>
          <w:color w:val="474747"/>
          <w:u w:val="single"/>
        </w:rPr>
        <w:t>Exercise 1: Cross-Tabular Report</w:t>
      </w:r>
    </w:p>
    <w:p w14:paraId="154254EF" w14:textId="2F98C86A" w:rsidR="00BA06C0" w:rsidRDefault="00BA06C0"/>
    <w:p w14:paraId="4D63DB94" w14:textId="77777777" w:rsidR="00BA06C0" w:rsidRPr="003D66CD" w:rsidRDefault="00BA06C0" w:rsidP="00BA06C0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09A49981" w14:textId="77777777" w:rsidR="00BA06C0" w:rsidRPr="003D66CD" w:rsidRDefault="00BA06C0" w:rsidP="00BA06C0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Answer the following questions using the report you created. (Do NOT include currency symbols or thousands separators). Do not use any level of filtering to answer the questions.</w:t>
      </w:r>
    </w:p>
    <w:p w14:paraId="0AA198B2" w14:textId="6F7FCA27" w:rsidR="00BA06C0" w:rsidRPr="00BA06C0" w:rsidRDefault="00BA06C0" w:rsidP="00BA06C0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 w:rsidRPr="00BA06C0">
        <w:rPr>
          <w:rFonts w:ascii="Arial" w:hAnsi="Arial" w:cs="Arial"/>
          <w:color w:val="222222"/>
        </w:rPr>
        <w:t>What is VanArsdel's sales for December 2013? (to two decimal places)</w:t>
      </w:r>
      <w:r w:rsidRPr="00BA06C0">
        <w:rPr>
          <w:rFonts w:ascii="Arial" w:hAnsi="Arial" w:cs="Arial"/>
          <w:color w:val="222222"/>
        </w:rPr>
        <w:object w:dxaOrig="225" w:dyaOrig="225" w14:anchorId="46CAEC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84pt;height:18pt" o:ole="">
            <v:imagedata r:id="rId5" o:title=""/>
          </v:shape>
          <w:control r:id="rId6" w:name="DefaultOcxName19" w:shapeid="_x0000_i1083"/>
        </w:object>
      </w:r>
      <w:r w:rsidRPr="00BA06C0">
        <w:rPr>
          <w:rFonts w:ascii="Arial" w:hAnsi="Arial" w:cs="Arial"/>
          <w:color w:val="222222"/>
        </w:rPr>
        <w:t>  </w:t>
      </w:r>
    </w:p>
    <w:p w14:paraId="61BDABF6" w14:textId="35E15266" w:rsidR="00BA06C0" w:rsidRPr="00BA06C0" w:rsidRDefault="00BA06C0" w:rsidP="00BA06C0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 w:rsidRPr="00BA06C0">
        <w:rPr>
          <w:rFonts w:ascii="Arial" w:hAnsi="Arial" w:cs="Arial"/>
          <w:color w:val="222222"/>
        </w:rPr>
        <w:t>What is VanArsdel's total units for the March 2013?</w:t>
      </w:r>
      <w:r>
        <w:rPr>
          <w:rFonts w:ascii="Arial" w:hAnsi="Arial" w:cs="Arial"/>
          <w:color w:val="222222"/>
        </w:rPr>
        <w:t xml:space="preserve"> </w:t>
      </w:r>
      <w:r w:rsidRPr="00BA06C0">
        <w:rPr>
          <w:rFonts w:ascii="Arial" w:hAnsi="Arial" w:cs="Arial"/>
          <w:color w:val="222222"/>
        </w:rPr>
        <w:object w:dxaOrig="225" w:dyaOrig="225" w14:anchorId="71EA87AD">
          <v:shape id="_x0000_i1086" type="#_x0000_t75" style="width:84pt;height:18pt" o:ole="">
            <v:imagedata r:id="rId7" o:title=""/>
          </v:shape>
          <w:control r:id="rId8" w:name="DefaultOcxName18" w:shapeid="_x0000_i1086"/>
        </w:object>
      </w:r>
      <w:r w:rsidRPr="00BA06C0">
        <w:rPr>
          <w:rFonts w:ascii="Arial" w:hAnsi="Arial" w:cs="Arial"/>
          <w:color w:val="222222"/>
        </w:rPr>
        <w:t>  </w:t>
      </w:r>
    </w:p>
    <w:p w14:paraId="6C5E77F4" w14:textId="7F2CC0D3" w:rsidR="00BA06C0" w:rsidRPr="00BA06C0" w:rsidRDefault="00BA06C0" w:rsidP="00BA06C0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  <w:u w:val="single"/>
        </w:rPr>
      </w:pPr>
      <w:r w:rsidRPr="00BA06C0">
        <w:rPr>
          <w:rFonts w:ascii="Arial" w:hAnsi="Arial" w:cs="Arial"/>
          <w:color w:val="474747"/>
          <w:u w:val="single"/>
        </w:rPr>
        <w:t>Exercise 2: Part-to-Whole Report</w:t>
      </w:r>
    </w:p>
    <w:p w14:paraId="72EE6226" w14:textId="77777777" w:rsidR="00BA06C0" w:rsidRPr="00BA06C0" w:rsidRDefault="00BA06C0" w:rsidP="00BA06C0"/>
    <w:p w14:paraId="19CC6217" w14:textId="77777777" w:rsidR="00BA06C0" w:rsidRPr="003D66CD" w:rsidRDefault="00BA06C0" w:rsidP="00BA06C0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 1</w:t>
      </w:r>
    </w:p>
    <w:p w14:paraId="19A2FCD2" w14:textId="77777777" w:rsidR="00BA06C0" w:rsidRPr="003D66CD" w:rsidRDefault="00BA06C0" w:rsidP="00BA06C0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Answer the following questions using the report you created. (Do NOT include currency symbols or thousands separators). Do not use any level of filtering to answer the questions.</w:t>
      </w:r>
    </w:p>
    <w:p w14:paraId="035937D5" w14:textId="2141E1CE" w:rsidR="00BA06C0" w:rsidRPr="00BA06C0" w:rsidRDefault="00BA06C0" w:rsidP="00BA06C0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222222"/>
        </w:rPr>
      </w:pPr>
      <w:r w:rsidRPr="00BA06C0">
        <w:rPr>
          <w:rFonts w:ascii="Arial" w:hAnsi="Arial" w:cs="Arial"/>
          <w:color w:val="222222"/>
        </w:rPr>
        <w:t>In January 2014, what is VanArsdel's sales, from all manufacturers, for Urban category and Moderation segment? (to two decimal places) (Hint: Try hovering on the chart)</w:t>
      </w:r>
      <w:r>
        <w:rPr>
          <w:rFonts w:ascii="Arial" w:hAnsi="Arial" w:cs="Arial"/>
          <w:color w:val="222222"/>
        </w:rPr>
        <w:t xml:space="preserve"> </w:t>
      </w:r>
      <w:r w:rsidRPr="00BA06C0">
        <w:rPr>
          <w:rFonts w:ascii="Arial" w:eastAsiaTheme="minorHAnsi" w:hAnsi="Arial" w:cs="Arial"/>
          <w:color w:val="222222"/>
        </w:rPr>
        <w:object w:dxaOrig="225" w:dyaOrig="225" w14:anchorId="602D05A8">
          <v:shape id="_x0000_i1089" type="#_x0000_t75" style="width:84pt;height:18pt" o:ole="">
            <v:imagedata r:id="rId9" o:title=""/>
          </v:shape>
          <w:control r:id="rId10" w:name="DefaultOcxName20" w:shapeid="_x0000_i1089"/>
        </w:object>
      </w:r>
      <w:r w:rsidRPr="00BA06C0">
        <w:rPr>
          <w:rFonts w:ascii="Arial" w:hAnsi="Arial" w:cs="Arial"/>
          <w:color w:val="222222"/>
        </w:rPr>
        <w:t>  </w:t>
      </w:r>
    </w:p>
    <w:p w14:paraId="134D6998" w14:textId="0B84F427" w:rsidR="00BA06C0" w:rsidRPr="00BA06C0" w:rsidRDefault="00BA06C0" w:rsidP="00BA06C0">
      <w:pPr>
        <w:pStyle w:val="ListParagraph"/>
        <w:numPr>
          <w:ilvl w:val="0"/>
          <w:numId w:val="2"/>
        </w:numPr>
        <w:shd w:val="clear" w:color="auto" w:fill="FFFFFF"/>
        <w:jc w:val="both"/>
      </w:pPr>
      <w:r w:rsidRPr="00BA06C0">
        <w:rPr>
          <w:rFonts w:ascii="Arial" w:hAnsi="Arial" w:cs="Arial"/>
          <w:color w:val="222222"/>
        </w:rPr>
        <w:t xml:space="preserve">In May 2015, what is VanArsdel's sales, from all manufacturers, for Mix category and All Season segment? (to two decimal places) (Hint: Try hovering on the chart) </w:t>
      </w:r>
      <w:r w:rsidRPr="00BA06C0">
        <w:rPr>
          <w:rFonts w:ascii="Arial" w:hAnsi="Arial" w:cs="Arial"/>
          <w:color w:val="222222"/>
        </w:rPr>
        <w:object w:dxaOrig="225" w:dyaOrig="225" w14:anchorId="3A3EE462">
          <v:shape id="_x0000_i1092" type="#_x0000_t75" style="width:84pt;height:18pt" o:ole="">
            <v:imagedata r:id="rId11" o:title=""/>
          </v:shape>
          <w:control r:id="rId12" w:name="DefaultOcxName110" w:shapeid="_x0000_i1092"/>
        </w:object>
      </w:r>
      <w:r w:rsidRPr="00BA06C0">
        <w:rPr>
          <w:rFonts w:ascii="Arial" w:hAnsi="Arial" w:cs="Arial"/>
          <w:color w:val="222222"/>
        </w:rPr>
        <w:t>  </w:t>
      </w:r>
    </w:p>
    <w:p w14:paraId="41C1FB64" w14:textId="7C678CBE" w:rsidR="00BA06C0" w:rsidRPr="003D66CD" w:rsidRDefault="00BA06C0" w:rsidP="00BA06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Answer the following question by using the treemap chart you created.</w:t>
      </w:r>
    </w:p>
    <w:p w14:paraId="2F7A97DC" w14:textId="77777777" w:rsidR="00BA06C0" w:rsidRPr="003D66CD" w:rsidRDefault="00BA06C0" w:rsidP="00BA06C0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For VanArsdel's sales in 2015, which are the top 4 manufacturers?</w:t>
      </w:r>
    </w:p>
    <w:p w14:paraId="0D209AB5" w14:textId="77777777" w:rsidR="00BA06C0" w:rsidRPr="003D66CD" w:rsidRDefault="00BA06C0" w:rsidP="00BA06C0">
      <w:pPr>
        <w:shd w:val="clear" w:color="auto" w:fill="D6D6D6"/>
        <w:jc w:val="both"/>
        <w:rPr>
          <w:rFonts w:ascii="Arial" w:hAnsi="Arial" w:cs="Arial"/>
          <w:color w:val="FF0000"/>
          <w:sz w:val="23"/>
          <w:szCs w:val="23"/>
        </w:rPr>
      </w:pPr>
      <w:r w:rsidRPr="003D66CD">
        <w:rPr>
          <w:rFonts w:ascii="Arial" w:hAnsi="Arial" w:cs="Arial"/>
          <w:color w:val="FF0000"/>
          <w:sz w:val="23"/>
          <w:szCs w:val="23"/>
        </w:rPr>
        <w:t>RIGHT ANSWER</w:t>
      </w:r>
    </w:p>
    <w:p w14:paraId="36DBC5AE" w14:textId="77777777" w:rsidR="00BA06C0" w:rsidRPr="003D66CD" w:rsidRDefault="00BA06C0" w:rsidP="00BA06C0">
      <w:pPr>
        <w:shd w:val="clear" w:color="auto" w:fill="D6D6D6"/>
        <w:jc w:val="both"/>
        <w:rPr>
          <w:rFonts w:ascii="Arial" w:hAnsi="Arial" w:cs="Arial"/>
          <w:color w:val="000000"/>
          <w:sz w:val="23"/>
          <w:szCs w:val="23"/>
        </w:rPr>
      </w:pPr>
      <w:r w:rsidRPr="003D66CD">
        <w:rPr>
          <w:rFonts w:ascii="Arial" w:hAnsi="Arial" w:cs="Arial"/>
          <w:noProof/>
        </w:rPr>
        <w:drawing>
          <wp:inline distT="0" distB="0" distL="0" distR="0" wp14:anchorId="0D630E40" wp14:editId="2C26728F">
            <wp:extent cx="6152515" cy="1841500"/>
            <wp:effectExtent l="0" t="0" r="63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7D2A" w14:textId="251D9392" w:rsidR="00BA06C0" w:rsidRDefault="00BA06C0" w:rsidP="00BA06C0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  <w:u w:val="single"/>
        </w:rPr>
      </w:pPr>
      <w:r w:rsidRPr="00BA06C0">
        <w:rPr>
          <w:rFonts w:ascii="Arial" w:hAnsi="Arial" w:cs="Arial"/>
          <w:color w:val="474747"/>
          <w:u w:val="single"/>
        </w:rPr>
        <w:lastRenderedPageBreak/>
        <w:t>Exercise 3: Relationship Report</w:t>
      </w:r>
    </w:p>
    <w:p w14:paraId="7AB2FD4F" w14:textId="3FACC586" w:rsidR="00BA06C0" w:rsidRDefault="00BA06C0" w:rsidP="00BA06C0"/>
    <w:p w14:paraId="6AC98564" w14:textId="77777777" w:rsidR="00BA06C0" w:rsidRPr="003D66CD" w:rsidRDefault="00BA06C0" w:rsidP="00BA06C0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739A491F" w14:textId="77777777" w:rsidR="00BA06C0" w:rsidRPr="003D66CD" w:rsidRDefault="00BA06C0" w:rsidP="00BA06C0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As you can see, in the year 2015, Moderation segment made the most of VanArsdel's sales. It is not always the case. Use the Play Axis to investigate.</w:t>
      </w:r>
    </w:p>
    <w:p w14:paraId="00F40D05" w14:textId="2A0E4D3A" w:rsidR="00BA06C0" w:rsidRPr="00BA06C0" w:rsidRDefault="00BA06C0" w:rsidP="00BA06C0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 w:rsidRPr="00BA06C0">
        <w:rPr>
          <w:rFonts w:ascii="Arial" w:hAnsi="Arial" w:cs="Arial"/>
          <w:color w:val="222222"/>
        </w:rPr>
        <w:t>In which year the Moderation segment first took over as the segment with most sales?    </w:t>
      </w:r>
      <w:r w:rsidRPr="00BA06C0">
        <w:rPr>
          <w:rFonts w:ascii="Arial" w:hAnsi="Arial" w:cs="Arial"/>
          <w:color w:val="222222"/>
        </w:rPr>
        <w:object w:dxaOrig="225" w:dyaOrig="225" w14:anchorId="4A90F1FE">
          <v:shape id="_x0000_i1094" type="#_x0000_t75" style="width:101.4pt;height:18pt" o:ole="">
            <v:imagedata r:id="rId14" o:title=""/>
          </v:shape>
          <w:control r:id="rId15" w:name="DefaultOcxName22" w:shapeid="_x0000_i1094"/>
        </w:object>
      </w:r>
      <w:r w:rsidRPr="00BA06C0">
        <w:rPr>
          <w:rFonts w:ascii="Arial" w:hAnsi="Arial" w:cs="Arial"/>
          <w:color w:val="222222"/>
        </w:rPr>
        <w:t> </w:t>
      </w:r>
    </w:p>
    <w:p w14:paraId="1099F006" w14:textId="54F0DB75" w:rsidR="00BA06C0" w:rsidRDefault="00BA06C0" w:rsidP="00BA06C0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 w:rsidRPr="00BA06C0">
        <w:rPr>
          <w:rFonts w:ascii="Arial" w:hAnsi="Arial" w:cs="Arial"/>
          <w:color w:val="222222"/>
        </w:rPr>
        <w:t>What about in terms of Units? In which year the Moderation segment first took over as the segment with most units?  </w:t>
      </w:r>
      <w:r w:rsidRPr="00BA06C0">
        <w:rPr>
          <w:rFonts w:ascii="Arial" w:hAnsi="Arial" w:cs="Arial"/>
          <w:color w:val="222222"/>
        </w:rPr>
        <w:object w:dxaOrig="225" w:dyaOrig="225" w14:anchorId="35A0898C">
          <v:shape id="_x0000_i1097" type="#_x0000_t75" style="width:101.4pt;height:18pt" o:ole="">
            <v:imagedata r:id="rId16" o:title=""/>
          </v:shape>
          <w:control r:id="rId17" w:name="DefaultOcxName111" w:shapeid="_x0000_i1097"/>
        </w:object>
      </w:r>
      <w:r w:rsidRPr="00BA06C0">
        <w:rPr>
          <w:rFonts w:ascii="Arial" w:hAnsi="Arial" w:cs="Arial"/>
          <w:color w:val="222222"/>
        </w:rPr>
        <w:t> </w:t>
      </w:r>
    </w:p>
    <w:p w14:paraId="5BAE6CCB" w14:textId="1CD24498" w:rsidR="00BA06C0" w:rsidRDefault="00BA06C0" w:rsidP="00BA06C0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  <w:u w:val="single"/>
        </w:rPr>
      </w:pPr>
      <w:r w:rsidRPr="00BA06C0">
        <w:rPr>
          <w:rFonts w:ascii="Arial" w:hAnsi="Arial" w:cs="Arial"/>
          <w:color w:val="474747"/>
          <w:u w:val="single"/>
        </w:rPr>
        <w:t>Exercise 4: Trend Report</w:t>
      </w:r>
    </w:p>
    <w:p w14:paraId="499E3776" w14:textId="77777777" w:rsidR="00BA06C0" w:rsidRPr="00BA06C0" w:rsidRDefault="00BA06C0" w:rsidP="00BA06C0"/>
    <w:p w14:paraId="49C9CB31" w14:textId="77777777" w:rsidR="00BA06C0" w:rsidRPr="003D66CD" w:rsidRDefault="00BA06C0" w:rsidP="00BA06C0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05476451" w14:textId="1D9AD87C" w:rsidR="00BA06C0" w:rsidRPr="00BA06C0" w:rsidRDefault="00BA06C0" w:rsidP="00BA06C0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BA06C0">
        <w:rPr>
          <w:rFonts w:ascii="Arial" w:hAnsi="Arial" w:cs="Arial"/>
          <w:color w:val="222222"/>
        </w:rPr>
        <w:t>In which year the growth of total sales were not matched by the growth of total units?</w:t>
      </w:r>
    </w:p>
    <w:p w14:paraId="1EE02BCE" w14:textId="4B36145D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58CC3E47">
          <v:shape id="_x0000_i1100" type="#_x0000_t75" style="width:18pt;height:15.6pt" o:ole="">
            <v:imagedata r:id="rId18" o:title=""/>
          </v:shape>
          <w:control r:id="rId19" w:name="DefaultOcxName24" w:shapeid="_x0000_i1100"/>
        </w:object>
      </w:r>
      <w:r w:rsidRPr="003D66CD">
        <w:rPr>
          <w:rFonts w:ascii="Arial" w:hAnsi="Arial" w:cs="Arial"/>
          <w:color w:val="222222"/>
        </w:rPr>
        <w:t>2005</w:t>
      </w:r>
    </w:p>
    <w:p w14:paraId="18FD300A" w14:textId="6A1044DB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E7E171D">
          <v:shape id="_x0000_i1103" type="#_x0000_t75" style="width:18pt;height:15.6pt" o:ole="">
            <v:imagedata r:id="rId20" o:title=""/>
          </v:shape>
          <w:control r:id="rId21" w:name="DefaultOcxName113" w:shapeid="_x0000_i1103"/>
        </w:object>
      </w:r>
      <w:r w:rsidRPr="00BA06C0">
        <w:rPr>
          <w:rFonts w:ascii="Arial" w:hAnsi="Arial" w:cs="Arial"/>
          <w:color w:val="222222"/>
          <w:u w:val="single"/>
        </w:rPr>
        <w:t>2006</w:t>
      </w:r>
      <w:r w:rsidRPr="003D66CD">
        <w:rPr>
          <w:rFonts w:ascii="Arial" w:hAnsi="Arial" w:cs="Arial"/>
          <w:color w:val="222222"/>
        </w:rPr>
        <w:t> </w:t>
      </w:r>
    </w:p>
    <w:p w14:paraId="4428BDEF" w14:textId="77B2AA94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6498DE6">
          <v:shape id="_x0000_i1106" type="#_x0000_t75" style="width:18pt;height:15.6pt" o:ole="">
            <v:imagedata r:id="rId18" o:title=""/>
          </v:shape>
          <w:control r:id="rId22" w:name="DefaultOcxName23" w:shapeid="_x0000_i1106"/>
        </w:object>
      </w:r>
      <w:r w:rsidRPr="003D66CD">
        <w:rPr>
          <w:rFonts w:ascii="Arial" w:hAnsi="Arial" w:cs="Arial"/>
          <w:color w:val="222222"/>
        </w:rPr>
        <w:t>2007</w:t>
      </w:r>
    </w:p>
    <w:p w14:paraId="6A0B4C8B" w14:textId="1DB4D852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ED58CA4">
          <v:shape id="_x0000_i1109" type="#_x0000_t75" style="width:18pt;height:15.6pt" o:ole="">
            <v:imagedata r:id="rId18" o:title=""/>
          </v:shape>
          <w:control r:id="rId23" w:name="DefaultOcxName32" w:shapeid="_x0000_i1109"/>
        </w:object>
      </w:r>
      <w:r w:rsidRPr="003D66CD">
        <w:rPr>
          <w:rFonts w:ascii="Arial" w:hAnsi="Arial" w:cs="Arial"/>
          <w:color w:val="222222"/>
        </w:rPr>
        <w:t>2008</w:t>
      </w:r>
    </w:p>
    <w:p w14:paraId="7D87052C" w14:textId="1D77834B" w:rsidR="00BA06C0" w:rsidRPr="00BA06C0" w:rsidRDefault="00BA06C0" w:rsidP="00BA06C0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BA06C0">
        <w:rPr>
          <w:rFonts w:ascii="Arial" w:hAnsi="Arial" w:cs="Arial"/>
          <w:color w:val="222222"/>
        </w:rPr>
        <w:t>Which year saw the biggest drop in total sales?</w:t>
      </w:r>
    </w:p>
    <w:p w14:paraId="3FDE54A8" w14:textId="7683E7F3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181527C">
          <v:shape id="_x0000_i1112" type="#_x0000_t75" style="width:18pt;height:15.6pt" o:ole="">
            <v:imagedata r:id="rId18" o:title=""/>
          </v:shape>
          <w:control r:id="rId24" w:name="DefaultOcxName42" w:shapeid="_x0000_i1112"/>
        </w:object>
      </w:r>
      <w:r w:rsidRPr="003D66CD">
        <w:rPr>
          <w:rFonts w:ascii="Arial" w:hAnsi="Arial" w:cs="Arial"/>
          <w:color w:val="222222"/>
        </w:rPr>
        <w:t>2007</w:t>
      </w:r>
    </w:p>
    <w:p w14:paraId="4F628B9E" w14:textId="5B558594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9462FE4">
          <v:shape id="_x0000_i1115" type="#_x0000_t75" style="width:18pt;height:15.6pt" o:ole="">
            <v:imagedata r:id="rId18" o:title=""/>
          </v:shape>
          <w:control r:id="rId25" w:name="DefaultOcxName52" w:shapeid="_x0000_i1115"/>
        </w:object>
      </w:r>
      <w:r w:rsidRPr="003D66CD">
        <w:rPr>
          <w:rFonts w:ascii="Arial" w:hAnsi="Arial" w:cs="Arial"/>
          <w:color w:val="222222"/>
        </w:rPr>
        <w:t>2008</w:t>
      </w:r>
    </w:p>
    <w:p w14:paraId="12931D65" w14:textId="70E8C754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4A83DA9">
          <v:shape id="_x0000_i1118" type="#_x0000_t75" style="width:18pt;height:15.6pt" o:ole="">
            <v:imagedata r:id="rId20" o:title=""/>
          </v:shape>
          <w:control r:id="rId26" w:name="DefaultOcxName62" w:shapeid="_x0000_i1118"/>
        </w:object>
      </w:r>
      <w:r w:rsidRPr="00BA06C0">
        <w:rPr>
          <w:rFonts w:ascii="Arial" w:hAnsi="Arial" w:cs="Arial"/>
          <w:color w:val="222222"/>
          <w:u w:val="single"/>
        </w:rPr>
        <w:t>2009</w:t>
      </w:r>
      <w:r w:rsidRPr="003D66CD">
        <w:rPr>
          <w:rFonts w:ascii="Arial" w:hAnsi="Arial" w:cs="Arial"/>
          <w:color w:val="222222"/>
        </w:rPr>
        <w:t> </w:t>
      </w:r>
    </w:p>
    <w:p w14:paraId="30DB5BDF" w14:textId="1B7A91DA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5522B61">
          <v:shape id="_x0000_i1121" type="#_x0000_t75" style="width:18pt;height:15.6pt" o:ole="">
            <v:imagedata r:id="rId18" o:title=""/>
          </v:shape>
          <w:control r:id="rId27" w:name="DefaultOcxName71" w:shapeid="_x0000_i1121"/>
        </w:object>
      </w:r>
      <w:r w:rsidRPr="003D66CD">
        <w:rPr>
          <w:rFonts w:ascii="Arial" w:hAnsi="Arial" w:cs="Arial"/>
          <w:color w:val="222222"/>
        </w:rPr>
        <w:t>2010</w:t>
      </w:r>
    </w:p>
    <w:p w14:paraId="6A604BFB" w14:textId="25659183" w:rsidR="00BA06C0" w:rsidRPr="00BA06C0" w:rsidRDefault="00BA06C0" w:rsidP="00BA06C0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222222"/>
        </w:rPr>
      </w:pPr>
      <w:r w:rsidRPr="00BA06C0">
        <w:rPr>
          <w:rFonts w:ascii="Arial" w:hAnsi="Arial" w:cs="Arial"/>
          <w:color w:val="222222"/>
        </w:rPr>
        <w:t>What about total units? Which year saw the biggest drop in total units?</w:t>
      </w:r>
    </w:p>
    <w:p w14:paraId="0B4FD173" w14:textId="599A7096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0C56D772">
          <v:shape id="_x0000_i1124" type="#_x0000_t75" style="width:18pt;height:15.6pt" o:ole="">
            <v:imagedata r:id="rId18" o:title=""/>
          </v:shape>
          <w:control r:id="rId28" w:name="DefaultOcxName81" w:shapeid="_x0000_i1124"/>
        </w:object>
      </w:r>
      <w:r w:rsidRPr="003D66CD">
        <w:rPr>
          <w:rFonts w:ascii="Arial" w:hAnsi="Arial" w:cs="Arial"/>
          <w:color w:val="222222"/>
        </w:rPr>
        <w:t>2007</w:t>
      </w:r>
    </w:p>
    <w:p w14:paraId="1022E686" w14:textId="52C19582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A93F485">
          <v:shape id="_x0000_i1127" type="#_x0000_t75" style="width:18pt;height:15.6pt" o:ole="">
            <v:imagedata r:id="rId18" o:title=""/>
          </v:shape>
          <w:control r:id="rId29" w:name="DefaultOcxName91" w:shapeid="_x0000_i1127"/>
        </w:object>
      </w:r>
      <w:r w:rsidRPr="003D66CD">
        <w:rPr>
          <w:rFonts w:ascii="Arial" w:hAnsi="Arial" w:cs="Arial"/>
          <w:color w:val="222222"/>
        </w:rPr>
        <w:t>2008</w:t>
      </w:r>
    </w:p>
    <w:p w14:paraId="25F24992" w14:textId="649460CE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91896CB">
          <v:shape id="_x0000_i1130" type="#_x0000_t75" style="width:18pt;height:15.6pt" o:ole="">
            <v:imagedata r:id="rId20" o:title=""/>
          </v:shape>
          <w:control r:id="rId30" w:name="DefaultOcxName101" w:shapeid="_x0000_i1130"/>
        </w:object>
      </w:r>
      <w:r w:rsidRPr="00BA06C0">
        <w:rPr>
          <w:rFonts w:ascii="Arial" w:hAnsi="Arial" w:cs="Arial"/>
          <w:color w:val="222222"/>
          <w:u w:val="single"/>
        </w:rPr>
        <w:t>2009 </w:t>
      </w:r>
    </w:p>
    <w:p w14:paraId="5AFD23EE" w14:textId="4F71037A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5F5DA29D">
          <v:shape id="_x0000_i1133" type="#_x0000_t75" style="width:18pt;height:15.6pt" o:ole="">
            <v:imagedata r:id="rId18" o:title=""/>
          </v:shape>
          <w:control r:id="rId31" w:name="DefaultOcxName112" w:shapeid="_x0000_i1133"/>
        </w:object>
      </w:r>
      <w:r w:rsidRPr="003D66CD">
        <w:rPr>
          <w:rFonts w:ascii="Arial" w:hAnsi="Arial" w:cs="Arial"/>
          <w:color w:val="222222"/>
        </w:rPr>
        <w:t>2010</w:t>
      </w:r>
    </w:p>
    <w:p w14:paraId="138A75D7" w14:textId="77777777" w:rsidR="00BA06C0" w:rsidRDefault="00BA06C0" w:rsidP="00BA06C0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</w:p>
    <w:p w14:paraId="3CFE6410" w14:textId="49CE89D4" w:rsidR="00BA06C0" w:rsidRPr="00BA06C0" w:rsidRDefault="00BA06C0" w:rsidP="00BA06C0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  <w:u w:val="single"/>
        </w:rPr>
      </w:pPr>
      <w:r w:rsidRPr="00BA06C0">
        <w:rPr>
          <w:rFonts w:ascii="Arial" w:hAnsi="Arial" w:cs="Arial"/>
          <w:color w:val="474747"/>
          <w:u w:val="single"/>
        </w:rPr>
        <w:t>Exercise 5: Rank Report</w:t>
      </w:r>
    </w:p>
    <w:p w14:paraId="53F6C93A" w14:textId="065184D2" w:rsidR="00BA06C0" w:rsidRDefault="00BA06C0" w:rsidP="00BA06C0">
      <w:p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</w:p>
    <w:p w14:paraId="6CAA0C8F" w14:textId="77777777" w:rsidR="00BA06C0" w:rsidRPr="003D66CD" w:rsidRDefault="00BA06C0" w:rsidP="00BA06C0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5F0F3C8A" w14:textId="46047A31" w:rsidR="00BA06C0" w:rsidRPr="00BA06C0" w:rsidRDefault="00BA06C0" w:rsidP="00BA06C0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BA06C0">
        <w:rPr>
          <w:rFonts w:ascii="Arial" w:hAnsi="Arial" w:cs="Arial"/>
          <w:color w:val="222222"/>
        </w:rPr>
        <w:t>What is the top product in terms of sales for the year 2010?</w:t>
      </w:r>
    </w:p>
    <w:p w14:paraId="66926979" w14:textId="551B6DEC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E7BDC11">
          <v:shape id="_x0000_i1136" type="#_x0000_t75" style="width:18pt;height:15.6pt" o:ole="">
            <v:imagedata r:id="rId18" o:title=""/>
          </v:shape>
          <w:control r:id="rId32" w:name="DefaultOcxName26" w:shapeid="_x0000_i1136"/>
        </w:object>
      </w:r>
      <w:r w:rsidRPr="003D66CD">
        <w:rPr>
          <w:rFonts w:ascii="Arial" w:hAnsi="Arial" w:cs="Arial"/>
          <w:color w:val="222222"/>
        </w:rPr>
        <w:t>Maximus UM-92</w:t>
      </w:r>
    </w:p>
    <w:p w14:paraId="19E54404" w14:textId="53F21452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00B648BA">
          <v:shape id="_x0000_i1139" type="#_x0000_t75" style="width:18pt;height:15.6pt" o:ole="">
            <v:imagedata r:id="rId18" o:title=""/>
          </v:shape>
          <w:control r:id="rId33" w:name="DefaultOcxName114" w:shapeid="_x0000_i1139"/>
        </w:object>
      </w:r>
      <w:r w:rsidRPr="003D66CD">
        <w:rPr>
          <w:rFonts w:ascii="Arial" w:hAnsi="Arial" w:cs="Arial"/>
          <w:color w:val="222222"/>
        </w:rPr>
        <w:t>Maximus UM-43</w:t>
      </w:r>
    </w:p>
    <w:p w14:paraId="0B6F0700" w14:textId="738996EE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C10C529">
          <v:shape id="_x0000_i1142" type="#_x0000_t75" style="width:18pt;height:15.6pt" o:ole="">
            <v:imagedata r:id="rId18" o:title=""/>
          </v:shape>
          <w:control r:id="rId34" w:name="DefaultOcxName25" w:shapeid="_x0000_i1142"/>
        </w:object>
      </w:r>
      <w:r w:rsidRPr="003D66CD">
        <w:rPr>
          <w:rFonts w:ascii="Arial" w:hAnsi="Arial" w:cs="Arial"/>
          <w:color w:val="222222"/>
        </w:rPr>
        <w:t>Maximus UM-70</w:t>
      </w:r>
    </w:p>
    <w:p w14:paraId="3D6C51A8" w14:textId="1380ED6E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5A689B92">
          <v:shape id="_x0000_i1145" type="#_x0000_t75" style="width:18pt;height:15.6pt" o:ole="">
            <v:imagedata r:id="rId20" o:title=""/>
          </v:shape>
          <w:control r:id="rId35" w:name="DefaultOcxName33" w:shapeid="_x0000_i1145"/>
        </w:object>
      </w:r>
      <w:r w:rsidRPr="00BA06C0">
        <w:rPr>
          <w:rFonts w:ascii="Arial" w:hAnsi="Arial" w:cs="Arial"/>
          <w:color w:val="222222"/>
          <w:u w:val="single"/>
        </w:rPr>
        <w:t>Maximus UM-11</w:t>
      </w:r>
      <w:r w:rsidRPr="003D66CD">
        <w:rPr>
          <w:rFonts w:ascii="Arial" w:hAnsi="Arial" w:cs="Arial"/>
          <w:color w:val="222222"/>
        </w:rPr>
        <w:t> </w:t>
      </w:r>
    </w:p>
    <w:p w14:paraId="7F857EE2" w14:textId="0FD65A33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A252825">
          <v:shape id="_x0000_i1148" type="#_x0000_t75" style="width:18pt;height:15.6pt" o:ole="">
            <v:imagedata r:id="rId18" o:title=""/>
          </v:shape>
          <w:control r:id="rId36" w:name="DefaultOcxName43" w:shapeid="_x0000_i1148"/>
        </w:object>
      </w:r>
      <w:r w:rsidRPr="003D66CD">
        <w:rPr>
          <w:rFonts w:ascii="Arial" w:hAnsi="Arial" w:cs="Arial"/>
          <w:color w:val="222222"/>
        </w:rPr>
        <w:t>Maximus UC-69</w:t>
      </w:r>
    </w:p>
    <w:p w14:paraId="3F6190AC" w14:textId="42EBF322" w:rsidR="00BA06C0" w:rsidRPr="00BA06C0" w:rsidRDefault="00BA06C0" w:rsidP="00BA06C0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ascii="Arial" w:hAnsi="Arial" w:cs="Arial"/>
          <w:color w:val="222222"/>
        </w:rPr>
      </w:pPr>
      <w:r w:rsidRPr="00BA06C0">
        <w:rPr>
          <w:rFonts w:ascii="Arial" w:hAnsi="Arial" w:cs="Arial"/>
          <w:color w:val="222222"/>
        </w:rPr>
        <w:t>What about in terms of units? What is the top product in terms of total units for the year 2010?</w:t>
      </w:r>
    </w:p>
    <w:p w14:paraId="1CF7F7F8" w14:textId="3BE18678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E821A29">
          <v:shape id="_x0000_i1151" type="#_x0000_t75" style="width:18pt;height:15.6pt" o:ole="">
            <v:imagedata r:id="rId18" o:title=""/>
          </v:shape>
          <w:control r:id="rId37" w:name="DefaultOcxName53" w:shapeid="_x0000_i1151"/>
        </w:object>
      </w:r>
      <w:r w:rsidRPr="003D66CD">
        <w:rPr>
          <w:rFonts w:ascii="Arial" w:hAnsi="Arial" w:cs="Arial"/>
          <w:color w:val="222222"/>
        </w:rPr>
        <w:t>Maximus UM-92</w:t>
      </w:r>
    </w:p>
    <w:p w14:paraId="6FF0A4A1" w14:textId="2A4FCC81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0328783">
          <v:shape id="_x0000_i1154" type="#_x0000_t75" style="width:18pt;height:15.6pt" o:ole="">
            <v:imagedata r:id="rId20" o:title=""/>
          </v:shape>
          <w:control r:id="rId38" w:name="DefaultOcxName63" w:shapeid="_x0000_i1154"/>
        </w:object>
      </w:r>
      <w:r w:rsidRPr="00BA06C0">
        <w:rPr>
          <w:rFonts w:ascii="Arial" w:hAnsi="Arial" w:cs="Arial"/>
          <w:color w:val="222222"/>
          <w:u w:val="single"/>
        </w:rPr>
        <w:t>Maximus UM-43</w:t>
      </w:r>
      <w:r w:rsidRPr="003D66CD">
        <w:rPr>
          <w:rFonts w:ascii="Arial" w:hAnsi="Arial" w:cs="Arial"/>
          <w:color w:val="222222"/>
        </w:rPr>
        <w:t> </w:t>
      </w:r>
    </w:p>
    <w:p w14:paraId="7DE8B5E3" w14:textId="320D134F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0D8586BB">
          <v:shape id="_x0000_i1157" type="#_x0000_t75" style="width:18pt;height:15.6pt" o:ole="">
            <v:imagedata r:id="rId18" o:title=""/>
          </v:shape>
          <w:control r:id="rId39" w:name="DefaultOcxName72" w:shapeid="_x0000_i1157"/>
        </w:object>
      </w:r>
      <w:r w:rsidRPr="003D66CD">
        <w:rPr>
          <w:rFonts w:ascii="Arial" w:hAnsi="Arial" w:cs="Arial"/>
          <w:color w:val="222222"/>
        </w:rPr>
        <w:t>Maximus UM-70</w:t>
      </w:r>
    </w:p>
    <w:p w14:paraId="6396B9FA" w14:textId="399723B2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568E7B1D">
          <v:shape id="_x0000_i1160" type="#_x0000_t75" style="width:18pt;height:15.6pt" o:ole="">
            <v:imagedata r:id="rId18" o:title=""/>
          </v:shape>
          <w:control r:id="rId40" w:name="DefaultOcxName82" w:shapeid="_x0000_i1160"/>
        </w:object>
      </w:r>
      <w:r w:rsidRPr="003D66CD">
        <w:rPr>
          <w:rFonts w:ascii="Arial" w:hAnsi="Arial" w:cs="Arial"/>
          <w:color w:val="222222"/>
        </w:rPr>
        <w:t>Maximus UM-11</w:t>
      </w:r>
    </w:p>
    <w:p w14:paraId="2869970B" w14:textId="6DDBA504" w:rsidR="00BA06C0" w:rsidRPr="003D66CD" w:rsidRDefault="00BA06C0" w:rsidP="00BA06C0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315F6CE">
          <v:shape id="_x0000_i1163" type="#_x0000_t75" style="width:18pt;height:15.6pt" o:ole="">
            <v:imagedata r:id="rId18" o:title=""/>
          </v:shape>
          <w:control r:id="rId41" w:name="DefaultOcxName92" w:shapeid="_x0000_i1163"/>
        </w:object>
      </w:r>
      <w:r w:rsidRPr="003D66CD">
        <w:rPr>
          <w:rFonts w:ascii="Arial" w:hAnsi="Arial" w:cs="Arial"/>
          <w:color w:val="222222"/>
        </w:rPr>
        <w:t>Maximus UC-69</w:t>
      </w:r>
    </w:p>
    <w:p w14:paraId="006118F3" w14:textId="77777777" w:rsidR="00BA06C0" w:rsidRPr="00BA06C0" w:rsidRDefault="00BA06C0" w:rsidP="00BA06C0">
      <w:p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</w:p>
    <w:p w14:paraId="6222690A" w14:textId="77777777" w:rsidR="00BA06C0" w:rsidRPr="00BA06C0" w:rsidRDefault="00BA06C0" w:rsidP="00BA06C0"/>
    <w:p w14:paraId="1B808640" w14:textId="77777777" w:rsidR="00BA06C0" w:rsidRDefault="00BA06C0" w:rsidP="00BA06C0">
      <w:pPr>
        <w:shd w:val="clear" w:color="auto" w:fill="FFFFFF"/>
        <w:jc w:val="both"/>
      </w:pPr>
    </w:p>
    <w:sectPr w:rsidR="00BA06C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740B0"/>
    <w:multiLevelType w:val="hybridMultilevel"/>
    <w:tmpl w:val="899E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62A43"/>
    <w:multiLevelType w:val="hybridMultilevel"/>
    <w:tmpl w:val="0C5EE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03D2B"/>
    <w:multiLevelType w:val="hybridMultilevel"/>
    <w:tmpl w:val="A5D43E98"/>
    <w:lvl w:ilvl="0" w:tplc="315E2DF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B5D1A"/>
    <w:multiLevelType w:val="hybridMultilevel"/>
    <w:tmpl w:val="CDD2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F521F"/>
    <w:multiLevelType w:val="hybridMultilevel"/>
    <w:tmpl w:val="2A1859F2"/>
    <w:lvl w:ilvl="0" w:tplc="E43A47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169FA"/>
    <w:multiLevelType w:val="hybridMultilevel"/>
    <w:tmpl w:val="B8AC2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C0"/>
    <w:rsid w:val="000F1C3A"/>
    <w:rsid w:val="00944BF8"/>
    <w:rsid w:val="00953716"/>
    <w:rsid w:val="00B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5123DD79"/>
  <w15:chartTrackingRefBased/>
  <w15:docId w15:val="{1B07E8E4-D92D-4B8E-9FF5-6B29B67C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6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6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6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A0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BA06C0"/>
  </w:style>
  <w:style w:type="paragraph" w:styleId="ListParagraph">
    <w:name w:val="List Paragraph"/>
    <w:basedOn w:val="Normal"/>
    <w:uiPriority w:val="34"/>
    <w:qFormat/>
    <w:rsid w:val="00BA06C0"/>
    <w:pPr>
      <w:ind w:left="720"/>
      <w:contextualSpacing/>
    </w:pPr>
  </w:style>
  <w:style w:type="character" w:customStyle="1" w:styleId="submit-label">
    <w:name w:val="submit-label"/>
    <w:basedOn w:val="DefaultParagraphFont"/>
    <w:rsid w:val="00BA06C0"/>
  </w:style>
  <w:style w:type="character" w:customStyle="1" w:styleId="problem-action-button-wrapper">
    <w:name w:val="problem-action-button-wrapper"/>
    <w:basedOn w:val="DefaultParagraphFont"/>
    <w:rsid w:val="00BA0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control" Target="activeX/activeX13.xml"/><Relationship Id="rId39" Type="http://schemas.openxmlformats.org/officeDocument/2006/relationships/control" Target="activeX/activeX26.xml"/><Relationship Id="rId21" Type="http://schemas.openxmlformats.org/officeDocument/2006/relationships/control" Target="activeX/activeX8.xml"/><Relationship Id="rId34" Type="http://schemas.openxmlformats.org/officeDocument/2006/relationships/control" Target="activeX/activeX21.xml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6.xml"/><Relationship Id="rId41" Type="http://schemas.openxmlformats.org/officeDocument/2006/relationships/control" Target="activeX/activeX2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1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5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10" Type="http://schemas.openxmlformats.org/officeDocument/2006/relationships/control" Target="activeX/activeX3.xml"/><Relationship Id="rId19" Type="http://schemas.openxmlformats.org/officeDocument/2006/relationships/control" Target="activeX/activeX7.xml"/><Relationship Id="rId31" Type="http://schemas.openxmlformats.org/officeDocument/2006/relationships/control" Target="activeX/activeX18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theme" Target="theme/theme1.xml"/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6.xm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2</cp:revision>
  <dcterms:created xsi:type="dcterms:W3CDTF">2021-07-03T09:57:00Z</dcterms:created>
  <dcterms:modified xsi:type="dcterms:W3CDTF">2021-07-03T10:36:00Z</dcterms:modified>
</cp:coreProperties>
</file>