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A8454" w14:textId="75D7B07E" w:rsidR="00CA7056" w:rsidRPr="00264F3D" w:rsidRDefault="00CA7056" w:rsidP="00CA7056">
      <w:pPr>
        <w:pStyle w:val="Heading1"/>
        <w:jc w:val="both"/>
        <w:rPr>
          <w:rFonts w:ascii="Arial" w:hAnsi="Arial" w:cs="Arial"/>
        </w:rPr>
      </w:pPr>
      <w:r w:rsidRPr="003D66CD">
        <w:rPr>
          <w:rFonts w:ascii="Arial" w:hAnsi="Arial" w:cs="Arial"/>
        </w:rPr>
        <w:t xml:space="preserve">Lab </w:t>
      </w:r>
      <w:r w:rsidR="00DB28F4">
        <w:rPr>
          <w:rFonts w:ascii="Arial" w:hAnsi="Arial" w:cs="Arial"/>
        </w:rPr>
        <w:t>4</w:t>
      </w:r>
    </w:p>
    <w:p w14:paraId="61370644" w14:textId="522314D7" w:rsidR="008B459F" w:rsidRDefault="00DB28F4"/>
    <w:p w14:paraId="49745A9D" w14:textId="6824C9F1" w:rsidR="00CA7056" w:rsidRDefault="00CA7056" w:rsidP="00CA7056">
      <w:pPr>
        <w:pStyle w:val="Heading2"/>
        <w:shd w:val="clear" w:color="auto" w:fill="FFFFFF"/>
        <w:spacing w:before="0" w:line="336" w:lineRule="atLeast"/>
        <w:jc w:val="both"/>
        <w:rPr>
          <w:rFonts w:ascii="Arial" w:hAnsi="Arial" w:cs="Arial"/>
          <w:color w:val="474747"/>
          <w:u w:val="single"/>
        </w:rPr>
      </w:pPr>
      <w:r w:rsidRPr="00CA7056">
        <w:rPr>
          <w:rFonts w:ascii="Arial" w:hAnsi="Arial" w:cs="Arial"/>
          <w:color w:val="474747"/>
          <w:u w:val="single"/>
        </w:rPr>
        <w:t>Exercise 1: Upload PBI Report and Pin Visualizations</w:t>
      </w:r>
    </w:p>
    <w:p w14:paraId="0A009758" w14:textId="77777777" w:rsidR="00CA7056" w:rsidRDefault="00CA7056" w:rsidP="00CA7056">
      <w:pPr>
        <w:pStyle w:val="Heading3"/>
        <w:shd w:val="clear" w:color="auto" w:fill="FFFFFF"/>
        <w:spacing w:before="0" w:after="150" w:line="336" w:lineRule="atLeast"/>
        <w:jc w:val="both"/>
        <w:rPr>
          <w:rFonts w:ascii="Arial" w:hAnsi="Arial" w:cs="Arial"/>
          <w:b/>
          <w:bCs/>
          <w:color w:val="474747"/>
          <w:sz w:val="32"/>
          <w:szCs w:val="32"/>
        </w:rPr>
      </w:pPr>
    </w:p>
    <w:p w14:paraId="2599D135" w14:textId="18FBABF5" w:rsidR="00CA7056" w:rsidRDefault="00CA7056" w:rsidP="00CA7056">
      <w:pPr>
        <w:pStyle w:val="Heading3"/>
        <w:shd w:val="clear" w:color="auto" w:fill="FFFFFF"/>
        <w:spacing w:before="0" w:after="150" w:line="336" w:lineRule="atLeast"/>
        <w:jc w:val="both"/>
        <w:rPr>
          <w:rFonts w:ascii="Arial" w:hAnsi="Arial" w:cs="Arial"/>
          <w:color w:val="474747"/>
          <w:sz w:val="32"/>
          <w:szCs w:val="32"/>
        </w:rPr>
      </w:pPr>
      <w:r>
        <w:rPr>
          <w:rFonts w:ascii="Arial" w:hAnsi="Arial" w:cs="Arial"/>
          <w:b/>
          <w:bCs/>
          <w:color w:val="474747"/>
          <w:sz w:val="32"/>
          <w:szCs w:val="32"/>
        </w:rPr>
        <w:t>Lab Questions</w:t>
      </w:r>
    </w:p>
    <w:p w14:paraId="450438EF" w14:textId="34B8AEE6" w:rsidR="00CA7056" w:rsidRPr="00CA7056" w:rsidRDefault="00CA7056" w:rsidP="00CA7056">
      <w:pPr>
        <w:pStyle w:val="ListParagraph"/>
        <w:numPr>
          <w:ilvl w:val="0"/>
          <w:numId w:val="1"/>
        </w:numPr>
        <w:shd w:val="clear" w:color="auto" w:fill="FFFFFF"/>
        <w:jc w:val="both"/>
        <w:rPr>
          <w:rFonts w:ascii="Arial" w:hAnsi="Arial" w:cs="Arial"/>
          <w:color w:val="222222"/>
          <w:sz w:val="24"/>
          <w:szCs w:val="24"/>
        </w:rPr>
      </w:pPr>
      <w:r w:rsidRPr="00CA7056">
        <w:rPr>
          <w:rFonts w:ascii="Arial" w:hAnsi="Arial" w:cs="Arial"/>
          <w:color w:val="222222"/>
        </w:rPr>
        <w:t>You want to pin existing visualizations from a report to a dashboard. What two scenarios can you do when pinning visualizations?</w:t>
      </w:r>
    </w:p>
    <w:p w14:paraId="4E0913D3" w14:textId="3D6FF5C9" w:rsidR="00CA7056" w:rsidRPr="00CA7056" w:rsidRDefault="00CA7056" w:rsidP="00CA7056">
      <w:pPr>
        <w:shd w:val="clear" w:color="auto" w:fill="FFFFFF"/>
        <w:ind w:firstLine="720"/>
        <w:jc w:val="both"/>
        <w:rPr>
          <w:rFonts w:ascii="Arial" w:hAnsi="Arial" w:cs="Arial"/>
          <w:color w:val="222222"/>
          <w:u w:val="single"/>
        </w:rPr>
      </w:pPr>
      <w:r w:rsidRPr="00CA7056">
        <w:rPr>
          <w:rFonts w:ascii="Arial" w:hAnsi="Arial" w:cs="Arial"/>
          <w:color w:val="222222"/>
          <w:u w:val="single"/>
        </w:rPr>
        <w:object w:dxaOrig="225" w:dyaOrig="225" w14:anchorId="1A70BA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8pt;height:15.6pt" o:ole="">
            <v:imagedata r:id="rId5" o:title=""/>
          </v:shape>
          <w:control r:id="rId6" w:name="DefaultOcxName28" w:shapeid="_x0000_i1064"/>
        </w:object>
      </w:r>
      <w:r w:rsidRPr="00CA7056">
        <w:rPr>
          <w:rFonts w:ascii="Arial" w:hAnsi="Arial" w:cs="Arial"/>
          <w:color w:val="222222"/>
          <w:u w:val="single"/>
        </w:rPr>
        <w:t>You can pin multiple visualizations to a dashboard but you need to do it one at a time.</w:t>
      </w:r>
    </w:p>
    <w:p w14:paraId="4D4A5633" w14:textId="31491D30" w:rsidR="00CA7056" w:rsidRPr="003D66CD" w:rsidRDefault="00CA7056" w:rsidP="00CA7056">
      <w:pPr>
        <w:shd w:val="clear" w:color="auto" w:fill="FFFFFF"/>
        <w:ind w:left="720"/>
        <w:jc w:val="both"/>
        <w:rPr>
          <w:rFonts w:ascii="Arial" w:hAnsi="Arial" w:cs="Arial"/>
          <w:color w:val="222222"/>
        </w:rPr>
      </w:pPr>
      <w:r w:rsidRPr="003D66CD">
        <w:rPr>
          <w:rFonts w:ascii="Arial" w:hAnsi="Arial" w:cs="Arial"/>
          <w:color w:val="222222"/>
        </w:rPr>
        <w:object w:dxaOrig="225" w:dyaOrig="225" w14:anchorId="71AFBE4D">
          <v:shape id="_x0000_i1067" type="#_x0000_t75" style="width:18pt;height:15.6pt" o:ole="">
            <v:imagedata r:id="rId7" o:title=""/>
          </v:shape>
          <w:control r:id="rId8" w:name="DefaultOcxName115" w:shapeid="_x0000_i1067"/>
        </w:object>
      </w:r>
      <w:r w:rsidRPr="003D66CD">
        <w:rPr>
          <w:rFonts w:ascii="Arial" w:hAnsi="Arial" w:cs="Arial"/>
          <w:color w:val="222222"/>
        </w:rPr>
        <w:t>You can pin two visualizations to a dashboard by pressing the CTRL key.</w:t>
      </w:r>
    </w:p>
    <w:p w14:paraId="37D9C67C" w14:textId="74FDEE58" w:rsidR="00CA7056" w:rsidRPr="00CA7056" w:rsidRDefault="00CA7056" w:rsidP="00CA7056">
      <w:pPr>
        <w:shd w:val="clear" w:color="auto" w:fill="FFFFFF"/>
        <w:ind w:firstLine="720"/>
        <w:jc w:val="both"/>
        <w:rPr>
          <w:rFonts w:ascii="Arial" w:hAnsi="Arial" w:cs="Arial"/>
          <w:color w:val="222222"/>
          <w:u w:val="single"/>
        </w:rPr>
      </w:pPr>
      <w:r w:rsidRPr="00CA7056">
        <w:rPr>
          <w:rFonts w:ascii="Arial" w:hAnsi="Arial" w:cs="Arial"/>
          <w:color w:val="222222"/>
          <w:u w:val="single"/>
        </w:rPr>
        <w:object w:dxaOrig="225" w:dyaOrig="225" w14:anchorId="7E248F33">
          <v:shape id="_x0000_i1070" type="#_x0000_t75" style="width:18pt;height:15.6pt" o:ole="">
            <v:imagedata r:id="rId5" o:title=""/>
          </v:shape>
          <w:control r:id="rId9" w:name="DefaultOcxName27" w:shapeid="_x0000_i1070"/>
        </w:object>
      </w:r>
      <w:r w:rsidRPr="00CA7056">
        <w:rPr>
          <w:rFonts w:ascii="Arial" w:hAnsi="Arial" w:cs="Arial"/>
          <w:color w:val="222222"/>
          <w:u w:val="single"/>
        </w:rPr>
        <w:t>You can pin the whole report page to a dashboard in one attempt by pinning a live page.</w:t>
      </w:r>
    </w:p>
    <w:p w14:paraId="38A0425D" w14:textId="30962087" w:rsidR="00CA7056" w:rsidRPr="003D66CD" w:rsidRDefault="00CA7056" w:rsidP="00CA7056">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5B9681D9">
          <v:shape id="_x0000_i1073" type="#_x0000_t75" style="width:18pt;height:15.6pt" o:ole="">
            <v:imagedata r:id="rId7" o:title=""/>
          </v:shape>
          <w:control r:id="rId10" w:name="DefaultOcxName34" w:shapeid="_x0000_i1073"/>
        </w:object>
      </w:r>
      <w:r w:rsidRPr="003D66CD">
        <w:rPr>
          <w:rFonts w:ascii="Arial" w:hAnsi="Arial" w:cs="Arial"/>
          <w:color w:val="222222"/>
        </w:rPr>
        <w:t>You can pin three visualizations to a dashboard by pressing the CTRL key.</w:t>
      </w:r>
    </w:p>
    <w:p w14:paraId="404D71BA" w14:textId="5AF0206E" w:rsidR="00CA7056" w:rsidRPr="003D66CD" w:rsidRDefault="00CA7056" w:rsidP="00CA7056">
      <w:pPr>
        <w:pStyle w:val="NormalWeb"/>
        <w:numPr>
          <w:ilvl w:val="0"/>
          <w:numId w:val="1"/>
        </w:numPr>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Now try answering the following question by using the Q&amp;A. What is the total sales for Germany in 2014?</w:t>
      </w:r>
    </w:p>
    <w:p w14:paraId="7610B253" w14:textId="52B11B87" w:rsidR="00CA7056" w:rsidRPr="003D66CD" w:rsidRDefault="00CA7056" w:rsidP="00CA7056">
      <w:pPr>
        <w:shd w:val="clear" w:color="auto" w:fill="FFFFFF"/>
        <w:ind w:left="720"/>
        <w:jc w:val="both"/>
        <w:rPr>
          <w:rFonts w:ascii="Arial" w:hAnsi="Arial" w:cs="Arial"/>
          <w:color w:val="222222"/>
        </w:rPr>
      </w:pPr>
      <w:r w:rsidRPr="003D66CD">
        <w:rPr>
          <w:rFonts w:ascii="Arial" w:hAnsi="Arial" w:cs="Arial"/>
          <w:color w:val="222222"/>
        </w:rPr>
        <w:object w:dxaOrig="225" w:dyaOrig="225" w14:anchorId="44E1F8C5">
          <v:shape id="_x0000_i1076" type="#_x0000_t75" style="width:18pt;height:15.6pt" o:ole="">
            <v:imagedata r:id="rId11" o:title=""/>
          </v:shape>
          <w:control r:id="rId12" w:name="DefaultOcxName44" w:shapeid="_x0000_i1076"/>
        </w:object>
      </w:r>
      <w:r w:rsidRPr="003D66CD">
        <w:rPr>
          <w:rFonts w:ascii="Arial" w:hAnsi="Arial" w:cs="Arial"/>
          <w:color w:val="222222"/>
        </w:rPr>
        <w:t>$4,044,962.47</w:t>
      </w:r>
    </w:p>
    <w:p w14:paraId="79961E79" w14:textId="30FCED2F" w:rsidR="00CA7056" w:rsidRPr="003D66CD" w:rsidRDefault="00CA7056" w:rsidP="00CA7056">
      <w:pPr>
        <w:shd w:val="clear" w:color="auto" w:fill="FFFFFF"/>
        <w:ind w:left="720"/>
        <w:jc w:val="both"/>
        <w:rPr>
          <w:rFonts w:ascii="Arial" w:hAnsi="Arial" w:cs="Arial"/>
          <w:color w:val="222222"/>
        </w:rPr>
      </w:pPr>
      <w:r w:rsidRPr="00CA7056">
        <w:rPr>
          <w:rFonts w:ascii="Arial" w:hAnsi="Arial" w:cs="Arial"/>
          <w:color w:val="222222"/>
          <w:u w:val="single"/>
        </w:rPr>
        <w:object w:dxaOrig="225" w:dyaOrig="225" w14:anchorId="2C1177DB">
          <v:shape id="_x0000_i1079" type="#_x0000_t75" style="width:18pt;height:15.6pt" o:ole="">
            <v:imagedata r:id="rId13" o:title=""/>
          </v:shape>
          <w:control r:id="rId14" w:name="DefaultOcxName54" w:shapeid="_x0000_i1079"/>
        </w:object>
      </w:r>
      <w:r w:rsidRPr="00CA7056">
        <w:rPr>
          <w:rFonts w:ascii="Arial" w:hAnsi="Arial" w:cs="Arial"/>
          <w:color w:val="222222"/>
          <w:u w:val="single"/>
        </w:rPr>
        <w:t>$6,984,804.82</w:t>
      </w:r>
      <w:r w:rsidRPr="003D66CD">
        <w:rPr>
          <w:rFonts w:ascii="Arial" w:hAnsi="Arial" w:cs="Arial"/>
          <w:color w:val="222222"/>
        </w:rPr>
        <w:t> </w:t>
      </w:r>
    </w:p>
    <w:p w14:paraId="0F1BFFC5" w14:textId="17D7706D" w:rsidR="00CA7056" w:rsidRPr="003D66CD" w:rsidRDefault="00CA7056" w:rsidP="00CA7056">
      <w:pPr>
        <w:shd w:val="clear" w:color="auto" w:fill="FFFFFF"/>
        <w:ind w:left="720"/>
        <w:jc w:val="both"/>
        <w:rPr>
          <w:rFonts w:ascii="Arial" w:hAnsi="Arial" w:cs="Arial"/>
          <w:color w:val="222222"/>
        </w:rPr>
      </w:pPr>
      <w:r w:rsidRPr="003D66CD">
        <w:rPr>
          <w:rFonts w:ascii="Arial" w:hAnsi="Arial" w:cs="Arial"/>
          <w:color w:val="222222"/>
        </w:rPr>
        <w:object w:dxaOrig="225" w:dyaOrig="225" w14:anchorId="352FE1AE">
          <v:shape id="_x0000_i1082" type="#_x0000_t75" style="width:18pt;height:15.6pt" o:ole="">
            <v:imagedata r:id="rId11" o:title=""/>
          </v:shape>
          <w:control r:id="rId15" w:name="DefaultOcxName64" w:shapeid="_x0000_i1082"/>
        </w:object>
      </w:r>
      <w:r w:rsidRPr="003D66CD">
        <w:rPr>
          <w:rFonts w:ascii="Arial" w:hAnsi="Arial" w:cs="Arial"/>
          <w:color w:val="222222"/>
        </w:rPr>
        <w:t>$3,681,551.21</w:t>
      </w:r>
    </w:p>
    <w:p w14:paraId="402FED20" w14:textId="6E7EA0F3" w:rsidR="00CA7056" w:rsidRPr="003D66CD" w:rsidRDefault="00CA7056" w:rsidP="00CA7056">
      <w:pPr>
        <w:shd w:val="clear" w:color="auto" w:fill="FFFFFF"/>
        <w:ind w:left="720"/>
        <w:jc w:val="both"/>
        <w:rPr>
          <w:rFonts w:ascii="Arial" w:hAnsi="Arial" w:cs="Arial"/>
          <w:color w:val="222222"/>
        </w:rPr>
      </w:pPr>
      <w:r w:rsidRPr="003D66CD">
        <w:rPr>
          <w:rFonts w:ascii="Arial" w:hAnsi="Arial" w:cs="Arial"/>
          <w:color w:val="222222"/>
        </w:rPr>
        <w:object w:dxaOrig="225" w:dyaOrig="225" w14:anchorId="08F190E1">
          <v:shape id="_x0000_i1085" type="#_x0000_t75" style="width:18pt;height:15.6pt" o:ole="">
            <v:imagedata r:id="rId11" o:title=""/>
          </v:shape>
          <w:control r:id="rId16" w:name="DefaultOcxName73" w:shapeid="_x0000_i1085"/>
        </w:object>
      </w:r>
      <w:r w:rsidRPr="003D66CD">
        <w:rPr>
          <w:rFonts w:ascii="Arial" w:hAnsi="Arial" w:cs="Arial"/>
          <w:color w:val="222222"/>
        </w:rPr>
        <w:t>$6,845,996.87</w:t>
      </w:r>
    </w:p>
    <w:p w14:paraId="3D181688" w14:textId="5CD9F3CF" w:rsidR="00CA7056" w:rsidRDefault="00CA7056"/>
    <w:p w14:paraId="74A21856" w14:textId="77777777" w:rsidR="00CA7056" w:rsidRPr="00CA7056" w:rsidRDefault="00CA7056" w:rsidP="00CA7056">
      <w:pPr>
        <w:pStyle w:val="Heading2"/>
        <w:shd w:val="clear" w:color="auto" w:fill="FFFFFF"/>
        <w:spacing w:before="0" w:line="336" w:lineRule="atLeast"/>
        <w:jc w:val="both"/>
        <w:rPr>
          <w:rFonts w:ascii="Arial" w:hAnsi="Arial" w:cs="Arial"/>
          <w:color w:val="474747"/>
          <w:u w:val="single"/>
        </w:rPr>
      </w:pPr>
      <w:r w:rsidRPr="00CA7056">
        <w:rPr>
          <w:rFonts w:ascii="Arial" w:hAnsi="Arial" w:cs="Arial"/>
          <w:color w:val="474747"/>
          <w:u w:val="single"/>
        </w:rPr>
        <w:t>Exercise 2: Share Dashboard and Update Report</w:t>
      </w:r>
    </w:p>
    <w:p w14:paraId="306B2D28" w14:textId="098C8D10" w:rsidR="00CA7056" w:rsidRDefault="00CA7056"/>
    <w:p w14:paraId="53BACD6E" w14:textId="77777777" w:rsidR="00CA7056" w:rsidRDefault="00CA7056" w:rsidP="00CA7056">
      <w:pPr>
        <w:pStyle w:val="Heading3"/>
        <w:shd w:val="clear" w:color="auto" w:fill="FFFFFF"/>
        <w:spacing w:before="0" w:after="150" w:line="336" w:lineRule="atLeast"/>
        <w:jc w:val="both"/>
        <w:rPr>
          <w:rFonts w:ascii="Arial" w:hAnsi="Arial" w:cs="Arial"/>
          <w:color w:val="474747"/>
          <w:sz w:val="32"/>
          <w:szCs w:val="32"/>
        </w:rPr>
      </w:pPr>
      <w:r>
        <w:rPr>
          <w:rFonts w:ascii="Arial" w:hAnsi="Arial" w:cs="Arial"/>
          <w:b/>
          <w:bCs/>
          <w:color w:val="474747"/>
          <w:sz w:val="32"/>
          <w:szCs w:val="32"/>
        </w:rPr>
        <w:t>Lab Questions</w:t>
      </w:r>
    </w:p>
    <w:p w14:paraId="65315920" w14:textId="0351E992" w:rsidR="00CA7056" w:rsidRPr="00CA7056" w:rsidRDefault="00CA7056" w:rsidP="00CA7056">
      <w:pPr>
        <w:pStyle w:val="ListParagraph"/>
        <w:numPr>
          <w:ilvl w:val="0"/>
          <w:numId w:val="2"/>
        </w:numPr>
        <w:shd w:val="clear" w:color="auto" w:fill="FFFFFF"/>
        <w:jc w:val="both"/>
        <w:rPr>
          <w:rFonts w:ascii="Arial" w:hAnsi="Arial" w:cs="Arial"/>
          <w:color w:val="222222"/>
          <w:sz w:val="24"/>
          <w:szCs w:val="24"/>
        </w:rPr>
      </w:pPr>
      <w:r w:rsidRPr="00CA7056">
        <w:rPr>
          <w:rFonts w:ascii="Arial" w:hAnsi="Arial" w:cs="Arial"/>
          <w:color w:val="222222"/>
        </w:rPr>
        <w:t>Let's confirm that you received the dahsboard sharing invitation email. What is the sender's name?</w:t>
      </w:r>
    </w:p>
    <w:p w14:paraId="3134FB37" w14:textId="3132B54D" w:rsidR="00CA7056" w:rsidRPr="003D66CD" w:rsidRDefault="00CA7056" w:rsidP="00CA7056">
      <w:pPr>
        <w:shd w:val="clear" w:color="auto" w:fill="FFFFFF"/>
        <w:ind w:left="720"/>
        <w:jc w:val="both"/>
        <w:rPr>
          <w:rFonts w:ascii="Arial" w:hAnsi="Arial" w:cs="Arial"/>
          <w:color w:val="222222"/>
        </w:rPr>
      </w:pPr>
      <w:r w:rsidRPr="003D66CD">
        <w:rPr>
          <w:rFonts w:ascii="Arial" w:hAnsi="Arial" w:cs="Arial"/>
          <w:color w:val="222222"/>
        </w:rPr>
        <w:object w:dxaOrig="225" w:dyaOrig="225" w14:anchorId="16ACD76F">
          <v:shape id="_x0000_i1088" type="#_x0000_t75" style="width:18pt;height:15.6pt" o:ole="">
            <v:imagedata r:id="rId11" o:title=""/>
          </v:shape>
          <w:control r:id="rId17" w:name="DefaultOcxName30" w:shapeid="_x0000_i1088"/>
        </w:object>
      </w:r>
      <w:r w:rsidRPr="003D66CD">
        <w:rPr>
          <w:rFonts w:ascii="Arial" w:hAnsi="Arial" w:cs="Arial"/>
          <w:color w:val="222222"/>
        </w:rPr>
        <w:t>Microsoft Learning</w:t>
      </w:r>
    </w:p>
    <w:p w14:paraId="5896379C" w14:textId="4701D6EF" w:rsidR="00CA7056" w:rsidRPr="003D66CD" w:rsidRDefault="00CA7056" w:rsidP="00CA7056">
      <w:pPr>
        <w:shd w:val="clear" w:color="auto" w:fill="FFFFFF"/>
        <w:ind w:left="720"/>
        <w:jc w:val="both"/>
        <w:rPr>
          <w:rFonts w:ascii="Arial" w:hAnsi="Arial" w:cs="Arial"/>
          <w:color w:val="222222"/>
        </w:rPr>
      </w:pPr>
      <w:r w:rsidRPr="003D66CD">
        <w:rPr>
          <w:rFonts w:ascii="Arial" w:hAnsi="Arial" w:cs="Arial"/>
          <w:color w:val="222222"/>
        </w:rPr>
        <w:object w:dxaOrig="225" w:dyaOrig="225" w14:anchorId="7FD16AE1">
          <v:shape id="_x0000_i1091" type="#_x0000_t75" style="width:18pt;height:15.6pt" o:ole="">
            <v:imagedata r:id="rId13" o:title=""/>
          </v:shape>
          <w:control r:id="rId18" w:name="DefaultOcxName116" w:shapeid="_x0000_i1091"/>
        </w:object>
      </w:r>
      <w:r w:rsidRPr="00CA7056">
        <w:rPr>
          <w:rFonts w:ascii="Arial" w:hAnsi="Arial" w:cs="Arial"/>
          <w:color w:val="222222"/>
          <w:u w:val="single"/>
        </w:rPr>
        <w:t>Microsoft Power BI</w:t>
      </w:r>
      <w:r w:rsidRPr="003D66CD">
        <w:rPr>
          <w:rFonts w:ascii="Arial" w:hAnsi="Arial" w:cs="Arial"/>
          <w:color w:val="222222"/>
        </w:rPr>
        <w:t> </w:t>
      </w:r>
    </w:p>
    <w:p w14:paraId="15E03238" w14:textId="7B376751" w:rsidR="00CA7056" w:rsidRPr="003D66CD" w:rsidRDefault="00CA7056" w:rsidP="00CA7056">
      <w:pPr>
        <w:shd w:val="clear" w:color="auto" w:fill="FFFFFF"/>
        <w:ind w:left="720"/>
        <w:jc w:val="both"/>
        <w:rPr>
          <w:rFonts w:ascii="Arial" w:hAnsi="Arial" w:cs="Arial"/>
          <w:color w:val="222222"/>
        </w:rPr>
      </w:pPr>
      <w:r w:rsidRPr="003D66CD">
        <w:rPr>
          <w:rFonts w:ascii="Arial" w:hAnsi="Arial" w:cs="Arial"/>
          <w:color w:val="222222"/>
        </w:rPr>
        <w:object w:dxaOrig="225" w:dyaOrig="225" w14:anchorId="1FFE245D">
          <v:shape id="_x0000_i1094" type="#_x0000_t75" style="width:18pt;height:15.6pt" o:ole="">
            <v:imagedata r:id="rId11" o:title=""/>
          </v:shape>
          <w:control r:id="rId19" w:name="DefaultOcxName29" w:shapeid="_x0000_i1094"/>
        </w:object>
      </w:r>
      <w:r w:rsidRPr="003D66CD">
        <w:rPr>
          <w:rFonts w:ascii="Arial" w:hAnsi="Arial" w:cs="Arial"/>
          <w:color w:val="222222"/>
        </w:rPr>
        <w:t>Power BI Service</w:t>
      </w:r>
    </w:p>
    <w:p w14:paraId="54F339F3" w14:textId="19B8CE7E" w:rsidR="00CA7056" w:rsidRPr="0051116E" w:rsidRDefault="00CA7056" w:rsidP="00CA7056">
      <w:pPr>
        <w:shd w:val="clear" w:color="auto" w:fill="FFFFFF"/>
        <w:ind w:left="720"/>
        <w:jc w:val="both"/>
        <w:rPr>
          <w:rFonts w:ascii="Arial" w:hAnsi="Arial" w:cs="Arial"/>
          <w:color w:val="222222"/>
        </w:rPr>
      </w:pPr>
      <w:r w:rsidRPr="003D66CD">
        <w:rPr>
          <w:rFonts w:ascii="Arial" w:hAnsi="Arial" w:cs="Arial"/>
          <w:color w:val="222222"/>
        </w:rPr>
        <w:object w:dxaOrig="225" w:dyaOrig="225" w14:anchorId="73C5C98A">
          <v:shape id="_x0000_i1097" type="#_x0000_t75" style="width:18pt;height:15.6pt" o:ole="">
            <v:imagedata r:id="rId11" o:title=""/>
          </v:shape>
          <w:control r:id="rId20" w:name="DefaultOcxName35" w:shapeid="_x0000_i1097"/>
        </w:object>
      </w:r>
      <w:r w:rsidRPr="003D66CD">
        <w:rPr>
          <w:rFonts w:ascii="Arial" w:hAnsi="Arial" w:cs="Arial"/>
          <w:color w:val="222222"/>
        </w:rPr>
        <w:t>Microsoft BI</w:t>
      </w:r>
    </w:p>
    <w:p w14:paraId="7FECDBE0" w14:textId="2842BD10" w:rsidR="00CA7056" w:rsidRPr="00CA7056" w:rsidRDefault="00CA7056" w:rsidP="00CA7056">
      <w:pPr>
        <w:pStyle w:val="ListParagraph"/>
        <w:numPr>
          <w:ilvl w:val="0"/>
          <w:numId w:val="2"/>
        </w:numPr>
        <w:shd w:val="clear" w:color="auto" w:fill="FFFFFF"/>
        <w:jc w:val="both"/>
        <w:rPr>
          <w:rFonts w:ascii="Arial" w:hAnsi="Arial" w:cs="Arial"/>
          <w:color w:val="222222"/>
          <w:sz w:val="24"/>
          <w:szCs w:val="24"/>
        </w:rPr>
      </w:pPr>
      <w:r w:rsidRPr="00CA7056">
        <w:rPr>
          <w:rFonts w:ascii="Arial" w:hAnsi="Arial" w:cs="Arial"/>
          <w:color w:val="222222"/>
        </w:rPr>
        <w:lastRenderedPageBreak/>
        <w:t>As you can see, when you update a Power BI Desktop file and re-publish it, the report in Power BI service (that is based on that file) will get updated. What about the Dashboard? Do pinned visualizations (tiles) get updated when the report is updated?</w:t>
      </w:r>
    </w:p>
    <w:p w14:paraId="3CBC3050" w14:textId="4B68D795" w:rsidR="00CA7056" w:rsidRPr="003D66CD" w:rsidRDefault="00CA7056" w:rsidP="00CA7056">
      <w:pPr>
        <w:shd w:val="clear" w:color="auto" w:fill="FFFFFF"/>
        <w:ind w:left="720"/>
        <w:jc w:val="both"/>
        <w:rPr>
          <w:rFonts w:ascii="Arial" w:hAnsi="Arial" w:cs="Arial"/>
          <w:color w:val="222222"/>
        </w:rPr>
      </w:pPr>
      <w:r w:rsidRPr="003D66CD">
        <w:rPr>
          <w:rFonts w:ascii="Arial" w:hAnsi="Arial" w:cs="Arial"/>
          <w:color w:val="222222"/>
        </w:rPr>
        <w:object w:dxaOrig="225" w:dyaOrig="225" w14:anchorId="50B0A2F1">
          <v:shape id="_x0000_i1100" type="#_x0000_t75" style="width:18pt;height:15.6pt" o:ole="">
            <v:imagedata r:id="rId11" o:title=""/>
          </v:shape>
          <w:control r:id="rId21" w:name="DefaultOcxName45" w:shapeid="_x0000_i1100"/>
        </w:object>
      </w:r>
      <w:r w:rsidRPr="003D66CD">
        <w:rPr>
          <w:rFonts w:ascii="Arial" w:hAnsi="Arial" w:cs="Arial"/>
          <w:color w:val="222222"/>
        </w:rPr>
        <w:t>Yes</w:t>
      </w:r>
    </w:p>
    <w:p w14:paraId="1A96445B" w14:textId="2AD829AB" w:rsidR="00CA7056" w:rsidRDefault="00CA7056" w:rsidP="00CA7056">
      <w:pPr>
        <w:shd w:val="clear" w:color="auto" w:fill="FFFFFF"/>
        <w:ind w:left="720"/>
        <w:jc w:val="both"/>
        <w:rPr>
          <w:rStyle w:val="sr"/>
          <w:rFonts w:ascii="Arial" w:hAnsi="Arial" w:cs="Arial"/>
          <w:color w:val="000000"/>
          <w:bdr w:val="none" w:sz="0" w:space="0" w:color="auto" w:frame="1"/>
          <w:shd w:val="clear" w:color="auto" w:fill="FFFFFF"/>
        </w:rPr>
      </w:pPr>
      <w:r w:rsidRPr="00CA7056">
        <w:rPr>
          <w:rFonts w:ascii="Arial" w:hAnsi="Arial" w:cs="Arial"/>
          <w:color w:val="222222"/>
          <w:u w:val="single"/>
        </w:rPr>
        <w:object w:dxaOrig="225" w:dyaOrig="225" w14:anchorId="2367D4D7">
          <v:shape id="_x0000_i1103" type="#_x0000_t75" style="width:18pt;height:15.6pt" o:ole="">
            <v:imagedata r:id="rId13" o:title=""/>
          </v:shape>
          <w:control r:id="rId22" w:name="DefaultOcxName55" w:shapeid="_x0000_i1103"/>
        </w:object>
      </w:r>
      <w:r w:rsidRPr="00CA7056">
        <w:rPr>
          <w:rFonts w:ascii="Arial" w:hAnsi="Arial" w:cs="Arial"/>
          <w:color w:val="222222"/>
          <w:u w:val="single"/>
        </w:rPr>
        <w:t>No</w:t>
      </w:r>
      <w:r w:rsidRPr="003D66CD">
        <w:rPr>
          <w:rFonts w:ascii="Arial" w:hAnsi="Arial" w:cs="Arial"/>
          <w:color w:val="222222"/>
        </w:rPr>
        <w:t> </w:t>
      </w:r>
    </w:p>
    <w:p w14:paraId="44536AB0" w14:textId="4F30B69B" w:rsidR="00CA7056" w:rsidRDefault="00CA7056" w:rsidP="00CA7056">
      <w:pPr>
        <w:shd w:val="clear" w:color="auto" w:fill="FFFFFF"/>
        <w:ind w:left="720"/>
        <w:jc w:val="both"/>
        <w:rPr>
          <w:rStyle w:val="sr"/>
          <w:rFonts w:ascii="Arial" w:hAnsi="Arial" w:cs="Arial"/>
          <w:color w:val="000000"/>
          <w:bdr w:val="none" w:sz="0" w:space="0" w:color="auto" w:frame="1"/>
          <w:shd w:val="clear" w:color="auto" w:fill="FFFFFF"/>
        </w:rPr>
      </w:pPr>
    </w:p>
    <w:p w14:paraId="2A47C07F" w14:textId="77777777" w:rsidR="00CA7056" w:rsidRPr="00CA7056" w:rsidRDefault="00CA7056" w:rsidP="00CA7056">
      <w:pPr>
        <w:pStyle w:val="Heading2"/>
        <w:shd w:val="clear" w:color="auto" w:fill="FFFFFF"/>
        <w:spacing w:before="0" w:line="336" w:lineRule="atLeast"/>
        <w:jc w:val="both"/>
        <w:rPr>
          <w:rFonts w:ascii="Arial" w:hAnsi="Arial" w:cs="Arial"/>
          <w:color w:val="474747"/>
          <w:u w:val="single"/>
        </w:rPr>
      </w:pPr>
      <w:r w:rsidRPr="00CA7056">
        <w:rPr>
          <w:rFonts w:ascii="Arial" w:hAnsi="Arial" w:cs="Arial"/>
          <w:color w:val="474747"/>
          <w:u w:val="single"/>
        </w:rPr>
        <w:t>Exercise 3: Schedule Data Refresh</w:t>
      </w:r>
    </w:p>
    <w:p w14:paraId="1ADA3BE4" w14:textId="77777777" w:rsidR="00CA7056" w:rsidRPr="003D66CD" w:rsidRDefault="00CA7056" w:rsidP="00CA7056">
      <w:pPr>
        <w:shd w:val="clear" w:color="auto" w:fill="FFFFFF"/>
        <w:ind w:left="720"/>
        <w:jc w:val="both"/>
        <w:rPr>
          <w:rFonts w:ascii="Arial" w:hAnsi="Arial" w:cs="Arial"/>
          <w:color w:val="222222"/>
        </w:rPr>
      </w:pPr>
    </w:p>
    <w:p w14:paraId="787A0ADD" w14:textId="77777777" w:rsidR="00CA7056" w:rsidRDefault="00CA7056" w:rsidP="00CA7056">
      <w:pPr>
        <w:pStyle w:val="Heading3"/>
        <w:shd w:val="clear" w:color="auto" w:fill="FFFFFF"/>
        <w:spacing w:before="0" w:after="150" w:line="336" w:lineRule="atLeast"/>
        <w:jc w:val="both"/>
        <w:rPr>
          <w:rFonts w:ascii="Arial" w:hAnsi="Arial" w:cs="Arial"/>
          <w:color w:val="474747"/>
          <w:sz w:val="32"/>
          <w:szCs w:val="32"/>
        </w:rPr>
      </w:pPr>
      <w:r>
        <w:rPr>
          <w:rFonts w:ascii="Arial" w:hAnsi="Arial" w:cs="Arial"/>
          <w:b/>
          <w:bCs/>
          <w:color w:val="474747"/>
          <w:sz w:val="32"/>
          <w:szCs w:val="32"/>
        </w:rPr>
        <w:t>Lab Questions</w:t>
      </w:r>
    </w:p>
    <w:p w14:paraId="1C868707" w14:textId="638D26E1" w:rsidR="00CA7056" w:rsidRPr="00CA7056" w:rsidRDefault="00CA7056" w:rsidP="00CA7056">
      <w:pPr>
        <w:pStyle w:val="ListParagraph"/>
        <w:numPr>
          <w:ilvl w:val="0"/>
          <w:numId w:val="3"/>
        </w:numPr>
        <w:shd w:val="clear" w:color="auto" w:fill="FFFFFF"/>
        <w:jc w:val="both"/>
        <w:rPr>
          <w:rFonts w:ascii="Arial" w:hAnsi="Arial" w:cs="Arial"/>
          <w:color w:val="222222"/>
          <w:sz w:val="24"/>
          <w:szCs w:val="24"/>
        </w:rPr>
      </w:pPr>
      <w:r w:rsidRPr="00CA7056">
        <w:rPr>
          <w:rFonts w:ascii="Arial" w:hAnsi="Arial" w:cs="Arial"/>
          <w:color w:val="222222"/>
        </w:rPr>
        <w:t>Which two frequencies are available for scheduled refresh?</w:t>
      </w:r>
    </w:p>
    <w:p w14:paraId="6FF6E77D" w14:textId="3FD8F65B" w:rsidR="00CA7056" w:rsidRPr="003D66CD" w:rsidRDefault="00CA7056" w:rsidP="00CA7056">
      <w:pPr>
        <w:shd w:val="clear" w:color="auto" w:fill="FFFFFF"/>
        <w:ind w:left="720"/>
        <w:jc w:val="both"/>
        <w:rPr>
          <w:rFonts w:ascii="Arial" w:hAnsi="Arial" w:cs="Arial"/>
          <w:color w:val="222222"/>
        </w:rPr>
      </w:pPr>
      <w:r w:rsidRPr="003D66CD">
        <w:rPr>
          <w:rFonts w:ascii="Arial" w:hAnsi="Arial" w:cs="Arial"/>
          <w:color w:val="222222"/>
        </w:rPr>
        <w:object w:dxaOrig="225" w:dyaOrig="225" w14:anchorId="11A4C3F0">
          <v:shape id="_x0000_i1106" type="#_x0000_t75" style="width:18pt;height:15.6pt" o:ole="">
            <v:imagedata r:id="rId7" o:title=""/>
          </v:shape>
          <w:control r:id="rId23" w:name="DefaultOcxName37" w:shapeid="_x0000_i1106"/>
        </w:object>
      </w:r>
      <w:r w:rsidRPr="003D66CD">
        <w:rPr>
          <w:rFonts w:ascii="Arial" w:hAnsi="Arial" w:cs="Arial"/>
          <w:color w:val="222222"/>
        </w:rPr>
        <w:t>Hourly</w:t>
      </w:r>
    </w:p>
    <w:p w14:paraId="6E1B9F58" w14:textId="17224AAF" w:rsidR="00CA7056" w:rsidRPr="00CA7056" w:rsidRDefault="00CA7056" w:rsidP="00CA7056">
      <w:pPr>
        <w:shd w:val="clear" w:color="auto" w:fill="FFFFFF"/>
        <w:ind w:left="720"/>
        <w:jc w:val="both"/>
        <w:rPr>
          <w:rFonts w:ascii="Arial" w:hAnsi="Arial" w:cs="Arial"/>
          <w:color w:val="222222"/>
          <w:u w:val="single"/>
        </w:rPr>
      </w:pPr>
      <w:r w:rsidRPr="00CA7056">
        <w:rPr>
          <w:rFonts w:ascii="Arial" w:hAnsi="Arial" w:cs="Arial"/>
          <w:color w:val="222222"/>
          <w:u w:val="single"/>
        </w:rPr>
        <w:object w:dxaOrig="225" w:dyaOrig="225" w14:anchorId="78FD901F">
          <v:shape id="_x0000_i1109" type="#_x0000_t75" style="width:18pt;height:15.6pt" o:ole="">
            <v:imagedata r:id="rId5" o:title=""/>
          </v:shape>
          <w:control r:id="rId24" w:name="DefaultOcxName117" w:shapeid="_x0000_i1109"/>
        </w:object>
      </w:r>
      <w:r w:rsidRPr="00CA7056">
        <w:rPr>
          <w:rFonts w:ascii="Arial" w:hAnsi="Arial" w:cs="Arial"/>
          <w:color w:val="222222"/>
          <w:u w:val="single"/>
        </w:rPr>
        <w:t>Daily</w:t>
      </w:r>
    </w:p>
    <w:p w14:paraId="34BCD367" w14:textId="1B0808EF" w:rsidR="00CA7056" w:rsidRPr="00CA7056" w:rsidRDefault="00CA7056" w:rsidP="00CA7056">
      <w:pPr>
        <w:shd w:val="clear" w:color="auto" w:fill="FFFFFF"/>
        <w:ind w:left="720"/>
        <w:jc w:val="both"/>
        <w:rPr>
          <w:rFonts w:ascii="Arial" w:hAnsi="Arial" w:cs="Arial"/>
          <w:color w:val="222222"/>
          <w:u w:val="single"/>
        </w:rPr>
      </w:pPr>
      <w:r w:rsidRPr="00CA7056">
        <w:rPr>
          <w:rFonts w:ascii="Arial" w:hAnsi="Arial" w:cs="Arial"/>
          <w:color w:val="222222"/>
          <w:u w:val="single"/>
        </w:rPr>
        <w:object w:dxaOrig="225" w:dyaOrig="225" w14:anchorId="328EEF79">
          <v:shape id="_x0000_i1112" type="#_x0000_t75" style="width:18pt;height:15.6pt" o:ole="">
            <v:imagedata r:id="rId5" o:title=""/>
          </v:shape>
          <w:control r:id="rId25" w:name="DefaultOcxName210" w:shapeid="_x0000_i1112"/>
        </w:object>
      </w:r>
      <w:r w:rsidRPr="00CA7056">
        <w:rPr>
          <w:rFonts w:ascii="Arial" w:hAnsi="Arial" w:cs="Arial"/>
          <w:color w:val="222222"/>
          <w:u w:val="single"/>
        </w:rPr>
        <w:t>Weekly</w:t>
      </w:r>
    </w:p>
    <w:p w14:paraId="4B06E791" w14:textId="149995FA" w:rsidR="00CA7056" w:rsidRPr="003D66CD" w:rsidRDefault="00CA7056" w:rsidP="00CA7056">
      <w:pPr>
        <w:shd w:val="clear" w:color="auto" w:fill="FFFFFF"/>
        <w:ind w:left="720"/>
        <w:jc w:val="both"/>
        <w:rPr>
          <w:rFonts w:ascii="Arial" w:hAnsi="Arial" w:cs="Arial"/>
          <w:color w:val="222222"/>
        </w:rPr>
      </w:pPr>
      <w:r w:rsidRPr="003D66CD">
        <w:rPr>
          <w:rFonts w:ascii="Arial" w:hAnsi="Arial" w:cs="Arial"/>
          <w:color w:val="222222"/>
        </w:rPr>
        <w:object w:dxaOrig="225" w:dyaOrig="225" w14:anchorId="3085B253">
          <v:shape id="_x0000_i1115" type="#_x0000_t75" style="width:18pt;height:15.6pt" o:ole="">
            <v:imagedata r:id="rId7" o:title=""/>
          </v:shape>
          <w:control r:id="rId26" w:name="DefaultOcxName36" w:shapeid="_x0000_i1115"/>
        </w:object>
      </w:r>
      <w:r w:rsidRPr="003D66CD">
        <w:rPr>
          <w:rFonts w:ascii="Arial" w:hAnsi="Arial" w:cs="Arial"/>
          <w:color w:val="222222"/>
        </w:rPr>
        <w:t>Monthly</w:t>
      </w:r>
    </w:p>
    <w:p w14:paraId="62EE74A6" w14:textId="05AEFE90" w:rsidR="00CA7056" w:rsidRPr="003D66CD" w:rsidRDefault="00CA7056" w:rsidP="00CA7056">
      <w:pPr>
        <w:shd w:val="clear" w:color="auto" w:fill="FFFFFF"/>
        <w:ind w:left="720"/>
        <w:jc w:val="both"/>
        <w:rPr>
          <w:rFonts w:ascii="Arial" w:hAnsi="Arial" w:cs="Arial"/>
          <w:color w:val="222222"/>
        </w:rPr>
      </w:pPr>
      <w:r w:rsidRPr="003D66CD">
        <w:rPr>
          <w:rFonts w:ascii="Arial" w:hAnsi="Arial" w:cs="Arial"/>
          <w:color w:val="222222"/>
        </w:rPr>
        <w:object w:dxaOrig="225" w:dyaOrig="225" w14:anchorId="1416EAEE">
          <v:shape id="_x0000_i1118" type="#_x0000_t75" style="width:18pt;height:15.6pt" o:ole="">
            <v:imagedata r:id="rId7" o:title=""/>
          </v:shape>
          <w:control r:id="rId27" w:name="DefaultOcxName46" w:shapeid="_x0000_i1118"/>
        </w:object>
      </w:r>
      <w:r w:rsidRPr="003D66CD">
        <w:rPr>
          <w:rFonts w:ascii="Arial" w:hAnsi="Arial" w:cs="Arial"/>
          <w:color w:val="222222"/>
        </w:rPr>
        <w:t>Yearly</w:t>
      </w:r>
    </w:p>
    <w:p w14:paraId="700C4EFD" w14:textId="77777777" w:rsidR="00CA7056" w:rsidRDefault="00CA7056"/>
    <w:sectPr w:rsidR="00CA7056">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0D81"/>
    <w:multiLevelType w:val="hybridMultilevel"/>
    <w:tmpl w:val="F078AF92"/>
    <w:lvl w:ilvl="0" w:tplc="AC4088B4">
      <w:start w:val="1"/>
      <w:numFmt w:val="decimal"/>
      <w:lvlText w:val="%1."/>
      <w:lvlJc w:val="left"/>
      <w:pPr>
        <w:ind w:left="720" w:hanging="360"/>
      </w:pPr>
      <w:rPr>
        <w:rFonts w:hint="default"/>
        <w:color w:val="5E5E5E"/>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1921D8"/>
    <w:multiLevelType w:val="hybridMultilevel"/>
    <w:tmpl w:val="E31400E8"/>
    <w:lvl w:ilvl="0" w:tplc="5F50F5A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79053C"/>
    <w:multiLevelType w:val="hybridMultilevel"/>
    <w:tmpl w:val="FAFE7D78"/>
    <w:lvl w:ilvl="0" w:tplc="33DE3AB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056"/>
    <w:rsid w:val="00944BF8"/>
    <w:rsid w:val="00953716"/>
    <w:rsid w:val="00CA7056"/>
    <w:rsid w:val="00DB2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4CBD713C"/>
  <w15:chartTrackingRefBased/>
  <w15:docId w15:val="{509DC962-159A-4D12-A5AD-C81272990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056"/>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70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A70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0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70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A7056"/>
    <w:rPr>
      <w:rFonts w:asciiTheme="majorHAnsi" w:eastAsiaTheme="majorEastAsia" w:hAnsiTheme="majorHAnsi" w:cstheme="majorBidi"/>
      <w:color w:val="1F3763" w:themeColor="accent1" w:themeShade="7F"/>
      <w:sz w:val="24"/>
      <w:szCs w:val="24"/>
    </w:rPr>
  </w:style>
  <w:style w:type="character" w:customStyle="1" w:styleId="sr">
    <w:name w:val="sr"/>
    <w:basedOn w:val="DefaultParagraphFont"/>
    <w:rsid w:val="00CA7056"/>
  </w:style>
  <w:style w:type="paragraph" w:styleId="ListParagraph">
    <w:name w:val="List Paragraph"/>
    <w:basedOn w:val="Normal"/>
    <w:uiPriority w:val="34"/>
    <w:qFormat/>
    <w:rsid w:val="00CA7056"/>
    <w:pPr>
      <w:ind w:left="720"/>
      <w:contextualSpacing/>
    </w:pPr>
  </w:style>
  <w:style w:type="paragraph" w:styleId="NormalWeb">
    <w:name w:val="Normal (Web)"/>
    <w:basedOn w:val="Normal"/>
    <w:uiPriority w:val="99"/>
    <w:unhideWhenUsed/>
    <w:rsid w:val="00CA70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4.wmf"/><Relationship Id="rId18" Type="http://schemas.openxmlformats.org/officeDocument/2006/relationships/control" Target="activeX/activeX10.xml"/><Relationship Id="rId26" Type="http://schemas.openxmlformats.org/officeDocument/2006/relationships/control" Target="activeX/activeX18.xml"/><Relationship Id="rId3" Type="http://schemas.openxmlformats.org/officeDocument/2006/relationships/settings" Target="settings.xml"/><Relationship Id="rId21" Type="http://schemas.openxmlformats.org/officeDocument/2006/relationships/control" Target="activeX/activeX13.xml"/><Relationship Id="rId7" Type="http://schemas.openxmlformats.org/officeDocument/2006/relationships/image" Target="media/image2.wmf"/><Relationship Id="rId12" Type="http://schemas.openxmlformats.org/officeDocument/2006/relationships/control" Target="activeX/activeX5.xml"/><Relationship Id="rId17" Type="http://schemas.openxmlformats.org/officeDocument/2006/relationships/control" Target="activeX/activeX9.xml"/><Relationship Id="rId25" Type="http://schemas.openxmlformats.org/officeDocument/2006/relationships/control" Target="activeX/activeX17.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3.wmf"/><Relationship Id="rId24" Type="http://schemas.openxmlformats.org/officeDocument/2006/relationships/control" Target="activeX/activeX16.xml"/><Relationship Id="rId5" Type="http://schemas.openxmlformats.org/officeDocument/2006/relationships/image" Target="media/image1.wmf"/><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fontTable" Target="fontTable.xml"/><Relationship Id="rId10" Type="http://schemas.openxmlformats.org/officeDocument/2006/relationships/control" Target="activeX/activeX4.xml"/><Relationship Id="rId19" Type="http://schemas.openxmlformats.org/officeDocument/2006/relationships/control" Target="activeX/activeX11.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Sedina</dc:creator>
  <cp:keywords/>
  <dc:description/>
  <cp:lastModifiedBy>Anna Sedina</cp:lastModifiedBy>
  <cp:revision>2</cp:revision>
  <dcterms:created xsi:type="dcterms:W3CDTF">2021-07-03T10:11:00Z</dcterms:created>
  <dcterms:modified xsi:type="dcterms:W3CDTF">2021-07-03T10:38:00Z</dcterms:modified>
</cp:coreProperties>
</file>