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C9E2" w14:textId="1BE66C03" w:rsidR="0069533F" w:rsidRPr="00DC75CB" w:rsidRDefault="0069533F" w:rsidP="0069533F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</w:t>
      </w:r>
      <w:r>
        <w:rPr>
          <w:rFonts w:ascii="Arial" w:hAnsi="Arial" w:cs="Arial"/>
        </w:rPr>
        <w:t xml:space="preserve"> </w:t>
      </w:r>
      <w:r w:rsidR="00216703">
        <w:rPr>
          <w:rFonts w:ascii="Arial" w:hAnsi="Arial" w:cs="Arial"/>
        </w:rPr>
        <w:t>6</w:t>
      </w:r>
    </w:p>
    <w:p w14:paraId="7744FE26" w14:textId="538C629A" w:rsidR="008B459F" w:rsidRDefault="00216703"/>
    <w:p w14:paraId="0422F896" w14:textId="77777777" w:rsidR="0069533F" w:rsidRPr="0069533F" w:rsidRDefault="0069533F" w:rsidP="0069533F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69533F">
        <w:rPr>
          <w:rFonts w:ascii="Arial" w:hAnsi="Arial" w:cs="Arial"/>
          <w:color w:val="474747"/>
          <w:u w:val="single"/>
        </w:rPr>
        <w:t>Exercise 1: Create a Workspace</w:t>
      </w:r>
    </w:p>
    <w:p w14:paraId="4BAF87DC" w14:textId="68520E74" w:rsidR="0069533F" w:rsidRDefault="0069533F"/>
    <w:p w14:paraId="2DEDD8AA" w14:textId="77777777" w:rsidR="0069533F" w:rsidRDefault="0069533F" w:rsidP="0069533F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09FF8A49" w14:textId="77777777" w:rsidR="0069533F" w:rsidRPr="00A912AD" w:rsidRDefault="0069533F" w:rsidP="0069533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A912AD">
        <w:rPr>
          <w:rFonts w:ascii="Arial" w:hAnsi="Arial" w:cs="Arial"/>
          <w:color w:val="222222"/>
        </w:rPr>
        <w:t>Which two Roles, can you give to users or a group of users?</w:t>
      </w:r>
    </w:p>
    <w:p w14:paraId="2B68BE94" w14:textId="6E19DDF1" w:rsidR="0069533F" w:rsidRPr="0069533F" w:rsidRDefault="0069533F" w:rsidP="0069533F">
      <w:pPr>
        <w:shd w:val="clear" w:color="auto" w:fill="FFFFFF"/>
        <w:ind w:firstLine="720"/>
        <w:jc w:val="both"/>
        <w:rPr>
          <w:rFonts w:ascii="Arial" w:hAnsi="Arial" w:cs="Arial"/>
          <w:color w:val="222222"/>
          <w:u w:val="single"/>
        </w:rPr>
      </w:pPr>
      <w:r w:rsidRPr="0069533F">
        <w:rPr>
          <w:rFonts w:ascii="Arial" w:hAnsi="Arial" w:cs="Arial"/>
          <w:color w:val="222222"/>
          <w:u w:val="single"/>
        </w:rPr>
        <w:object w:dxaOrig="225" w:dyaOrig="225" w14:anchorId="0ABD7D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6pt" o:ole="">
            <v:imagedata r:id="rId5" o:title=""/>
          </v:shape>
          <w:control r:id="rId6" w:name="DefaultOcxName49" w:shapeid="_x0000_i1068"/>
        </w:object>
      </w:r>
      <w:r w:rsidRPr="0069533F">
        <w:rPr>
          <w:rFonts w:ascii="Arial" w:hAnsi="Arial" w:cs="Arial"/>
          <w:color w:val="222222"/>
          <w:u w:val="single"/>
        </w:rPr>
        <w:t>Admin</w:t>
      </w:r>
    </w:p>
    <w:p w14:paraId="6C64061C" w14:textId="584EA5A3" w:rsidR="0069533F" w:rsidRPr="003D66CD" w:rsidRDefault="0069533F" w:rsidP="0069533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28B1B29">
          <v:shape id="_x0000_i1071" type="#_x0000_t75" style="width:18pt;height:15.6pt" o:ole="">
            <v:imagedata r:id="rId7" o:title=""/>
          </v:shape>
          <w:control r:id="rId8" w:name="DefaultOcxName123" w:shapeid="_x0000_i1071"/>
        </w:object>
      </w:r>
      <w:r>
        <w:rPr>
          <w:rFonts w:ascii="Arial" w:hAnsi="Arial" w:cs="Arial"/>
          <w:color w:val="222222"/>
        </w:rPr>
        <w:t>Updater</w:t>
      </w:r>
    </w:p>
    <w:p w14:paraId="544B51EA" w14:textId="11A531C6" w:rsidR="0069533F" w:rsidRPr="003D66CD" w:rsidRDefault="0069533F" w:rsidP="0069533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D9DA80B">
          <v:shape id="_x0000_i1074" type="#_x0000_t75" style="width:18pt;height:15.6pt" o:ole="">
            <v:imagedata r:id="rId7" o:title=""/>
          </v:shape>
          <w:control r:id="rId9" w:name="DefaultOcxName212" w:shapeid="_x0000_i1074"/>
        </w:object>
      </w:r>
      <w:r>
        <w:rPr>
          <w:rFonts w:ascii="Arial" w:hAnsi="Arial" w:cs="Arial"/>
          <w:color w:val="222222"/>
        </w:rPr>
        <w:t>Reader</w:t>
      </w:r>
    </w:p>
    <w:p w14:paraId="68924DA8" w14:textId="04F3B71A" w:rsidR="0069533F" w:rsidRPr="003D66CD" w:rsidRDefault="0069533F" w:rsidP="0069533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4449805">
          <v:shape id="_x0000_i1077" type="#_x0000_t75" style="width:18pt;height:15.6pt" o:ole="">
            <v:imagedata r:id="rId7" o:title=""/>
          </v:shape>
          <w:control r:id="rId10" w:name="DefaultOcxName310" w:shapeid="_x0000_i1077"/>
        </w:object>
      </w:r>
      <w:r w:rsidRPr="003D66CD">
        <w:rPr>
          <w:rFonts w:ascii="Arial" w:hAnsi="Arial" w:cs="Arial"/>
          <w:color w:val="222222"/>
        </w:rPr>
        <w:t>Delete</w:t>
      </w:r>
      <w:r>
        <w:rPr>
          <w:rFonts w:ascii="Arial" w:hAnsi="Arial" w:cs="Arial"/>
          <w:color w:val="222222"/>
        </w:rPr>
        <w:t>r</w:t>
      </w:r>
    </w:p>
    <w:p w14:paraId="4FBA0317" w14:textId="423A150C" w:rsidR="0069533F" w:rsidRDefault="0069533F" w:rsidP="0069533F">
      <w:pPr>
        <w:shd w:val="clear" w:color="auto" w:fill="FFFFFF"/>
        <w:ind w:firstLine="720"/>
        <w:jc w:val="both"/>
        <w:rPr>
          <w:rFonts w:ascii="Arial" w:hAnsi="Arial" w:cs="Arial"/>
          <w:color w:val="222222"/>
          <w:u w:val="single"/>
        </w:rPr>
      </w:pPr>
      <w:r w:rsidRPr="0069533F">
        <w:rPr>
          <w:rFonts w:ascii="Arial" w:hAnsi="Arial" w:cs="Arial"/>
          <w:color w:val="222222"/>
          <w:u w:val="single"/>
        </w:rPr>
        <w:object w:dxaOrig="225" w:dyaOrig="225" w14:anchorId="4688D27B">
          <v:shape id="_x0000_i1080" type="#_x0000_t75" style="width:18pt;height:15.6pt" o:ole="">
            <v:imagedata r:id="rId5" o:title=""/>
          </v:shape>
          <w:control r:id="rId11" w:name="DefaultOcxName48" w:shapeid="_x0000_i1080"/>
        </w:object>
      </w:r>
      <w:r w:rsidRPr="0069533F">
        <w:rPr>
          <w:rFonts w:ascii="Arial" w:hAnsi="Arial" w:cs="Arial"/>
          <w:color w:val="222222"/>
          <w:u w:val="single"/>
        </w:rPr>
        <w:t>Member</w:t>
      </w:r>
    </w:p>
    <w:p w14:paraId="31A0E34E" w14:textId="043CF5CA" w:rsidR="0069533F" w:rsidRDefault="0069533F" w:rsidP="0069533F">
      <w:pPr>
        <w:shd w:val="clear" w:color="auto" w:fill="FFFFFF"/>
        <w:ind w:firstLine="720"/>
        <w:jc w:val="both"/>
        <w:rPr>
          <w:rFonts w:ascii="Arial" w:hAnsi="Arial" w:cs="Arial"/>
          <w:color w:val="222222"/>
          <w:u w:val="single"/>
        </w:rPr>
      </w:pPr>
    </w:p>
    <w:p w14:paraId="3310CAA9" w14:textId="77777777" w:rsidR="0069533F" w:rsidRPr="0069533F" w:rsidRDefault="0069533F" w:rsidP="0069533F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69533F">
        <w:rPr>
          <w:rFonts w:ascii="Arial" w:hAnsi="Arial" w:cs="Arial"/>
          <w:color w:val="474747"/>
          <w:u w:val="single"/>
        </w:rPr>
        <w:t>Exercise 2: Direct Connectivity from Power BI Desktop</w:t>
      </w:r>
    </w:p>
    <w:p w14:paraId="31AE00AE" w14:textId="77777777" w:rsidR="0069533F" w:rsidRPr="0069533F" w:rsidRDefault="0069533F" w:rsidP="0069533F">
      <w:pPr>
        <w:shd w:val="clear" w:color="auto" w:fill="FFFFFF"/>
        <w:ind w:firstLine="720"/>
        <w:jc w:val="both"/>
        <w:rPr>
          <w:rFonts w:ascii="Arial" w:hAnsi="Arial" w:cs="Arial"/>
          <w:color w:val="222222"/>
          <w:u w:val="single"/>
        </w:rPr>
      </w:pPr>
    </w:p>
    <w:p w14:paraId="1552B58A" w14:textId="2B35C3B4" w:rsidR="0069533F" w:rsidRPr="003D66CD" w:rsidRDefault="0069533F" w:rsidP="0069533F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</w:t>
      </w:r>
      <w:r>
        <w:rPr>
          <w:rFonts w:ascii="Arial" w:hAnsi="Arial" w:cs="Arial"/>
          <w:b/>
          <w:bCs/>
          <w:color w:val="474747"/>
          <w:sz w:val="32"/>
          <w:szCs w:val="32"/>
        </w:rPr>
        <w:t>s</w:t>
      </w:r>
    </w:p>
    <w:p w14:paraId="46CAC359" w14:textId="07325D0B" w:rsidR="0069533F" w:rsidRPr="0069533F" w:rsidRDefault="0069533F" w:rsidP="0069533F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69533F">
        <w:rPr>
          <w:rFonts w:ascii="Arial" w:hAnsi="Arial" w:cs="Arial"/>
          <w:color w:val="222222"/>
        </w:rPr>
        <w:t>Select year 2015 from the slicer and review the card visualization. What is the total Revenue for the year 2015?</w:t>
      </w:r>
    </w:p>
    <w:p w14:paraId="6BB504B2" w14:textId="427E9883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69533F">
        <w:rPr>
          <w:rFonts w:ascii="Arial" w:hAnsi="Arial" w:cs="Arial"/>
          <w:color w:val="222222"/>
          <w:u w:val="single"/>
        </w:rPr>
        <w:object w:dxaOrig="225" w:dyaOrig="225" w14:anchorId="41FB2C07">
          <v:shape id="_x0000_i1083" type="#_x0000_t75" style="width:18pt;height:15.6pt" o:ole="">
            <v:imagedata r:id="rId12" o:title=""/>
          </v:shape>
          <w:control r:id="rId13" w:name="DefaultOcxName50" w:shapeid="_x0000_i1083"/>
        </w:object>
      </w:r>
      <w:r w:rsidRPr="0069533F">
        <w:rPr>
          <w:rFonts w:ascii="Arial" w:hAnsi="Arial" w:cs="Arial"/>
          <w:color w:val="222222"/>
          <w:u w:val="single"/>
        </w:rPr>
        <w:t>125.84M</w:t>
      </w:r>
      <w:r w:rsidRPr="003D66CD">
        <w:rPr>
          <w:rFonts w:ascii="Arial" w:hAnsi="Arial" w:cs="Arial"/>
          <w:color w:val="222222"/>
        </w:rPr>
        <w:t> </w:t>
      </w:r>
    </w:p>
    <w:p w14:paraId="1A8218ED" w14:textId="7E340D2C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BD4ECCC">
          <v:shape id="_x0000_i1086" type="#_x0000_t75" style="width:18pt;height:15.6pt" o:ole="">
            <v:imagedata r:id="rId14" o:title=""/>
          </v:shape>
          <w:control r:id="rId15" w:name="DefaultOcxName124" w:shapeid="_x0000_i1086"/>
        </w:object>
      </w:r>
      <w:r w:rsidRPr="003D66CD">
        <w:rPr>
          <w:rFonts w:ascii="Arial" w:hAnsi="Arial" w:cs="Arial"/>
          <w:color w:val="222222"/>
        </w:rPr>
        <w:t>397.5M</w:t>
      </w:r>
    </w:p>
    <w:p w14:paraId="0C03041B" w14:textId="0B41141A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28D294D">
          <v:shape id="_x0000_i1089" type="#_x0000_t75" style="width:18pt;height:15.6pt" o:ole="">
            <v:imagedata r:id="rId14" o:title=""/>
          </v:shape>
          <w:control r:id="rId16" w:name="DefaultOcxName213" w:shapeid="_x0000_i1089"/>
        </w:object>
      </w:r>
      <w:r w:rsidRPr="003D66CD">
        <w:rPr>
          <w:rFonts w:ascii="Arial" w:hAnsi="Arial" w:cs="Arial"/>
          <w:color w:val="222222"/>
        </w:rPr>
        <w:t>4.91bn</w:t>
      </w:r>
    </w:p>
    <w:p w14:paraId="6AC148A3" w14:textId="05AA0A9A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C76249F">
          <v:shape id="_x0000_i1092" type="#_x0000_t75" style="width:18pt;height:15.6pt" o:ole="">
            <v:imagedata r:id="rId14" o:title=""/>
          </v:shape>
          <w:control r:id="rId17" w:name="DefaultOcxName311" w:shapeid="_x0000_i1092"/>
        </w:object>
      </w:r>
      <w:r w:rsidRPr="003D66CD">
        <w:rPr>
          <w:rFonts w:ascii="Arial" w:hAnsi="Arial" w:cs="Arial"/>
          <w:color w:val="222222"/>
        </w:rPr>
        <w:t>251.79M</w:t>
      </w:r>
    </w:p>
    <w:p w14:paraId="140C8456" w14:textId="299BC97D" w:rsidR="0069533F" w:rsidRPr="0069533F" w:rsidRDefault="0069533F" w:rsidP="0069533F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69533F">
        <w:rPr>
          <w:rFonts w:ascii="Arial" w:hAnsi="Arial" w:cs="Arial"/>
          <w:color w:val="222222"/>
        </w:rPr>
        <w:t>What is the total Revenue for the year 2014?</w:t>
      </w:r>
    </w:p>
    <w:p w14:paraId="3F3D9908" w14:textId="57A2C7E1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B67C3B2">
          <v:shape id="_x0000_i1095" type="#_x0000_t75" style="width:18pt;height:15.6pt" o:ole="">
            <v:imagedata r:id="rId14" o:title=""/>
          </v:shape>
          <w:control r:id="rId18" w:name="DefaultOcxName410" w:shapeid="_x0000_i1095"/>
        </w:object>
      </w:r>
      <w:r w:rsidRPr="003D66CD">
        <w:rPr>
          <w:rFonts w:ascii="Arial" w:hAnsi="Arial" w:cs="Arial"/>
          <w:color w:val="222222"/>
        </w:rPr>
        <w:t>125.84M</w:t>
      </w:r>
    </w:p>
    <w:p w14:paraId="39248DD1" w14:textId="0229D5D0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6CB7F00">
          <v:shape id="_x0000_i1098" type="#_x0000_t75" style="width:18pt;height:15.6pt" o:ole="">
            <v:imagedata r:id="rId14" o:title=""/>
          </v:shape>
          <w:control r:id="rId19" w:name="DefaultOcxName58" w:shapeid="_x0000_i1098"/>
        </w:object>
      </w:r>
      <w:r w:rsidRPr="003D66CD">
        <w:rPr>
          <w:rFonts w:ascii="Arial" w:hAnsi="Arial" w:cs="Arial"/>
          <w:color w:val="222222"/>
        </w:rPr>
        <w:t>397.5M</w:t>
      </w:r>
    </w:p>
    <w:p w14:paraId="4A615075" w14:textId="4728A049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7D3D5E0">
          <v:shape id="_x0000_i1101" type="#_x0000_t75" style="width:18pt;height:15.6pt" o:ole="">
            <v:imagedata r:id="rId14" o:title=""/>
          </v:shape>
          <w:control r:id="rId20" w:name="DefaultOcxName67" w:shapeid="_x0000_i1101"/>
        </w:object>
      </w:r>
      <w:r w:rsidRPr="003D66CD">
        <w:rPr>
          <w:rFonts w:ascii="Arial" w:hAnsi="Arial" w:cs="Arial"/>
          <w:color w:val="222222"/>
        </w:rPr>
        <w:t>4.91bn</w:t>
      </w:r>
    </w:p>
    <w:p w14:paraId="125887ED" w14:textId="50C1504A" w:rsidR="0069533F" w:rsidRDefault="0069533F" w:rsidP="0069533F">
      <w:pPr>
        <w:shd w:val="clear" w:color="auto" w:fill="FFFFFF"/>
        <w:ind w:left="720"/>
        <w:jc w:val="both"/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69533F">
        <w:rPr>
          <w:rFonts w:ascii="Arial" w:hAnsi="Arial" w:cs="Arial"/>
          <w:color w:val="222222"/>
          <w:u w:val="single"/>
        </w:rPr>
        <w:object w:dxaOrig="225" w:dyaOrig="225" w14:anchorId="24C0D907">
          <v:shape id="_x0000_i1104" type="#_x0000_t75" style="width:18pt;height:15.6pt" o:ole="">
            <v:imagedata r:id="rId12" o:title=""/>
          </v:shape>
          <w:control r:id="rId21" w:name="DefaultOcxName76" w:shapeid="_x0000_i1104"/>
        </w:object>
      </w:r>
      <w:r w:rsidRPr="0069533F">
        <w:rPr>
          <w:rFonts w:ascii="Arial" w:hAnsi="Arial" w:cs="Arial"/>
          <w:color w:val="222222"/>
          <w:u w:val="single"/>
        </w:rPr>
        <w:t>251.79M</w:t>
      </w:r>
    </w:p>
    <w:p w14:paraId="1B976EA6" w14:textId="1B7C892F" w:rsidR="0069533F" w:rsidRDefault="0069533F" w:rsidP="0069533F">
      <w:pPr>
        <w:shd w:val="clear" w:color="auto" w:fill="FFFFFF"/>
        <w:ind w:left="720"/>
        <w:jc w:val="both"/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00B5AAE3" w14:textId="77777777" w:rsidR="0069533F" w:rsidRPr="0069533F" w:rsidRDefault="0069533F" w:rsidP="0069533F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69533F">
        <w:rPr>
          <w:rFonts w:ascii="Arial" w:hAnsi="Arial" w:cs="Arial"/>
          <w:color w:val="474747"/>
          <w:u w:val="single"/>
        </w:rPr>
        <w:lastRenderedPageBreak/>
        <w:t>Exercise 3: Direct Connectivity From Power BI Service</w:t>
      </w:r>
    </w:p>
    <w:p w14:paraId="1EE697CB" w14:textId="77777777" w:rsidR="0069533F" w:rsidRDefault="0069533F" w:rsidP="0069533F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b/>
          <w:bCs/>
          <w:color w:val="474747"/>
          <w:sz w:val="32"/>
          <w:szCs w:val="32"/>
        </w:rPr>
      </w:pPr>
    </w:p>
    <w:p w14:paraId="6F944BE8" w14:textId="27310702" w:rsidR="0069533F" w:rsidRDefault="0069533F" w:rsidP="0069533F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3357E3D3" w14:textId="2307EB92" w:rsidR="0069533F" w:rsidRPr="0069533F" w:rsidRDefault="0069533F" w:rsidP="0069533F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69533F">
        <w:rPr>
          <w:rFonts w:ascii="Arial" w:hAnsi="Arial" w:cs="Arial"/>
          <w:color w:val="222222"/>
        </w:rPr>
        <w:t>Select year 2015 from the slicer and review the card visualization. What is the total Units for the year 2015?</w:t>
      </w:r>
    </w:p>
    <w:p w14:paraId="4DCBDF3B" w14:textId="1DFBC191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8CE5000">
          <v:shape id="_x0000_i1107" type="#_x0000_t75" style="width:18pt;height:15.6pt" o:ole="">
            <v:imagedata r:id="rId14" o:title=""/>
          </v:shape>
          <w:control r:id="rId22" w:name="DefaultOcxName60" w:shapeid="_x0000_i1107"/>
        </w:object>
      </w:r>
      <w:r w:rsidRPr="003D66CD">
        <w:rPr>
          <w:rFonts w:ascii="Arial" w:hAnsi="Arial" w:cs="Arial"/>
          <w:color w:val="222222"/>
        </w:rPr>
        <w:t>11M</w:t>
      </w:r>
    </w:p>
    <w:p w14:paraId="213FC283" w14:textId="262C43A8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69533F">
        <w:rPr>
          <w:rFonts w:ascii="Arial" w:hAnsi="Arial" w:cs="Arial"/>
          <w:color w:val="222222"/>
          <w:u w:val="single"/>
        </w:rPr>
        <w:object w:dxaOrig="225" w:dyaOrig="225" w14:anchorId="2DDFF7AA">
          <v:shape id="_x0000_i1110" type="#_x0000_t75" style="width:18pt;height:15.6pt" o:ole="">
            <v:imagedata r:id="rId12" o:title=""/>
          </v:shape>
          <w:control r:id="rId23" w:name="DefaultOcxName125" w:shapeid="_x0000_i1110"/>
        </w:object>
      </w:r>
      <w:r w:rsidRPr="0069533F">
        <w:rPr>
          <w:rFonts w:ascii="Arial" w:hAnsi="Arial" w:cs="Arial"/>
          <w:color w:val="222222"/>
          <w:u w:val="single"/>
        </w:rPr>
        <w:t>222K</w:t>
      </w:r>
      <w:r w:rsidRPr="003D66CD">
        <w:rPr>
          <w:rFonts w:ascii="Arial" w:hAnsi="Arial" w:cs="Arial"/>
          <w:color w:val="222222"/>
        </w:rPr>
        <w:t> </w:t>
      </w:r>
    </w:p>
    <w:p w14:paraId="2615DA88" w14:textId="27E2C57E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42D06E2">
          <v:shape id="_x0000_i1113" type="#_x0000_t75" style="width:18pt;height:15.6pt" o:ole="">
            <v:imagedata r:id="rId14" o:title=""/>
          </v:shape>
          <w:control r:id="rId24" w:name="DefaultOcxName214" w:shapeid="_x0000_i1113"/>
        </w:object>
      </w:r>
      <w:r w:rsidRPr="003D66CD">
        <w:rPr>
          <w:rFonts w:ascii="Arial" w:hAnsi="Arial" w:cs="Arial"/>
          <w:color w:val="222222"/>
        </w:rPr>
        <w:t>427K</w:t>
      </w:r>
    </w:p>
    <w:p w14:paraId="2F6D5D10" w14:textId="17F1E52A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E6DC293">
          <v:shape id="_x0000_i1116" type="#_x0000_t75" style="width:18pt;height:15.6pt" o:ole="">
            <v:imagedata r:id="rId14" o:title=""/>
          </v:shape>
          <w:control r:id="rId25" w:name="DefaultOcxName312" w:shapeid="_x0000_i1116"/>
        </w:object>
      </w:r>
      <w:r w:rsidRPr="003D66CD">
        <w:rPr>
          <w:rFonts w:ascii="Arial" w:hAnsi="Arial" w:cs="Arial"/>
          <w:color w:val="222222"/>
        </w:rPr>
        <w:t>963K</w:t>
      </w:r>
    </w:p>
    <w:p w14:paraId="1197F77F" w14:textId="1464404E" w:rsidR="0069533F" w:rsidRPr="0069533F" w:rsidRDefault="0069533F" w:rsidP="0069533F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69533F">
        <w:rPr>
          <w:rFonts w:ascii="Arial" w:hAnsi="Arial" w:cs="Arial"/>
          <w:color w:val="222222"/>
        </w:rPr>
        <w:t>What is the total Units for the year 2014?</w:t>
      </w:r>
    </w:p>
    <w:p w14:paraId="0DFE7DF5" w14:textId="12A0CA73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3CE5D43">
          <v:shape id="_x0000_i1119" type="#_x0000_t75" style="width:18pt;height:15.6pt" o:ole="">
            <v:imagedata r:id="rId14" o:title=""/>
          </v:shape>
          <w:control r:id="rId26" w:name="DefaultOcxName411" w:shapeid="_x0000_i1119"/>
        </w:object>
      </w:r>
      <w:r w:rsidRPr="003D66CD">
        <w:rPr>
          <w:rFonts w:ascii="Arial" w:hAnsi="Arial" w:cs="Arial"/>
          <w:color w:val="222222"/>
        </w:rPr>
        <w:t>11M</w:t>
      </w:r>
    </w:p>
    <w:p w14:paraId="7732EA08" w14:textId="354765D0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EDCC7B3">
          <v:shape id="_x0000_i1122" type="#_x0000_t75" style="width:18pt;height:15.6pt" o:ole="">
            <v:imagedata r:id="rId14" o:title=""/>
          </v:shape>
          <w:control r:id="rId27" w:name="DefaultOcxName59" w:shapeid="_x0000_i1122"/>
        </w:object>
      </w:r>
      <w:r w:rsidRPr="003D66CD">
        <w:rPr>
          <w:rFonts w:ascii="Arial" w:hAnsi="Arial" w:cs="Arial"/>
          <w:color w:val="222222"/>
        </w:rPr>
        <w:t>222K</w:t>
      </w:r>
    </w:p>
    <w:p w14:paraId="7749206D" w14:textId="70CBBB8F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69533F">
        <w:rPr>
          <w:rFonts w:ascii="Arial" w:hAnsi="Arial" w:cs="Arial"/>
          <w:color w:val="222222"/>
          <w:u w:val="single"/>
        </w:rPr>
        <w:object w:dxaOrig="225" w:dyaOrig="225" w14:anchorId="76E62199">
          <v:shape id="_x0000_i1125" type="#_x0000_t75" style="width:18pt;height:15.6pt" o:ole="">
            <v:imagedata r:id="rId12" o:title=""/>
          </v:shape>
          <w:control r:id="rId28" w:name="DefaultOcxName68" w:shapeid="_x0000_i1125"/>
        </w:object>
      </w:r>
      <w:r w:rsidRPr="0069533F">
        <w:rPr>
          <w:rFonts w:ascii="Arial" w:hAnsi="Arial" w:cs="Arial"/>
          <w:color w:val="222222"/>
          <w:u w:val="single"/>
        </w:rPr>
        <w:t>427K</w:t>
      </w:r>
      <w:r w:rsidRPr="003D66CD">
        <w:rPr>
          <w:rFonts w:ascii="Arial" w:hAnsi="Arial" w:cs="Arial"/>
          <w:color w:val="222222"/>
        </w:rPr>
        <w:t> </w:t>
      </w:r>
    </w:p>
    <w:p w14:paraId="4B6DE89D" w14:textId="30F7592A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5A3E948">
          <v:shape id="_x0000_i1128" type="#_x0000_t75" style="width:18pt;height:15.6pt" o:ole="">
            <v:imagedata r:id="rId14" o:title=""/>
          </v:shape>
          <w:control r:id="rId29" w:name="DefaultOcxName77" w:shapeid="_x0000_i1128"/>
        </w:object>
      </w:r>
      <w:r w:rsidRPr="003D66CD">
        <w:rPr>
          <w:rFonts w:ascii="Arial" w:hAnsi="Arial" w:cs="Arial"/>
          <w:color w:val="222222"/>
        </w:rPr>
        <w:t>963K</w:t>
      </w:r>
    </w:p>
    <w:p w14:paraId="13A7905E" w14:textId="77777777" w:rsidR="0069533F" w:rsidRPr="003D66CD" w:rsidRDefault="0069533F" w:rsidP="0069533F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</w:p>
    <w:p w14:paraId="2F017546" w14:textId="77777777" w:rsidR="0069533F" w:rsidRDefault="0069533F"/>
    <w:sectPr w:rsidR="006953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A2C"/>
    <w:multiLevelType w:val="hybridMultilevel"/>
    <w:tmpl w:val="76CA9E1C"/>
    <w:lvl w:ilvl="0" w:tplc="B27A76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4785"/>
    <w:multiLevelType w:val="hybridMultilevel"/>
    <w:tmpl w:val="121C09FA"/>
    <w:lvl w:ilvl="0" w:tplc="943433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D349C"/>
    <w:multiLevelType w:val="hybridMultilevel"/>
    <w:tmpl w:val="5824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F"/>
    <w:rsid w:val="00216703"/>
    <w:rsid w:val="0069533F"/>
    <w:rsid w:val="00944BF8"/>
    <w:rsid w:val="009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D799BF5"/>
  <w15:chartTrackingRefBased/>
  <w15:docId w15:val="{5633C0DE-C53F-4D03-B5F0-5F4A2C15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3F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3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533F"/>
    <w:pPr>
      <w:ind w:left="720"/>
      <w:contextualSpacing/>
    </w:pPr>
  </w:style>
  <w:style w:type="character" w:customStyle="1" w:styleId="sr">
    <w:name w:val="sr"/>
    <w:basedOn w:val="DefaultParagraphFont"/>
    <w:rsid w:val="0069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2</cp:revision>
  <dcterms:created xsi:type="dcterms:W3CDTF">2021-07-03T10:24:00Z</dcterms:created>
  <dcterms:modified xsi:type="dcterms:W3CDTF">2021-07-03T10:40:00Z</dcterms:modified>
</cp:coreProperties>
</file>