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DD85" w14:textId="1DE5910B" w:rsidR="00C77BDC" w:rsidRPr="003D66CD" w:rsidRDefault="00C77BDC" w:rsidP="00C77BDC">
      <w:pPr>
        <w:pStyle w:val="Heading1"/>
        <w:jc w:val="both"/>
        <w:rPr>
          <w:rFonts w:ascii="Arial" w:hAnsi="Arial" w:cs="Arial"/>
        </w:rPr>
      </w:pPr>
      <w:r w:rsidRPr="003D66CD">
        <w:rPr>
          <w:rFonts w:ascii="Arial" w:hAnsi="Arial" w:cs="Arial"/>
        </w:rPr>
        <w:t xml:space="preserve">Lab </w:t>
      </w:r>
      <w:r w:rsidR="00A92C32">
        <w:rPr>
          <w:rFonts w:ascii="Arial" w:hAnsi="Arial" w:cs="Arial"/>
        </w:rPr>
        <w:t>3</w:t>
      </w:r>
    </w:p>
    <w:p w14:paraId="747E04CA" w14:textId="77777777" w:rsidR="00C77BDC" w:rsidRPr="003D66CD" w:rsidRDefault="00C77BDC" w:rsidP="00C77BDC">
      <w:pPr>
        <w:pStyle w:val="Heading2"/>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218AB28B" w14:textId="77777777" w:rsidR="00C77BDC" w:rsidRPr="003D66CD" w:rsidRDefault="00C77BDC" w:rsidP="00C77BDC">
      <w:pPr>
        <w:pStyle w:val="NormalWeb"/>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w:t>
      </w:r>
    </w:p>
    <w:p w14:paraId="60F04D65" w14:textId="77777777" w:rsidR="00C77BDC" w:rsidRPr="003D66CD" w:rsidRDefault="00C77BDC" w:rsidP="00C77BDC">
      <w:pPr>
        <w:pStyle w:val="NormalWeb"/>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create several reports using several visualizations in Power BI Desktop.</w:t>
      </w:r>
    </w:p>
    <w:p w14:paraId="7DD5FFCB" w14:textId="77777777" w:rsidR="00C77BDC" w:rsidRPr="003D66CD" w:rsidRDefault="00C77BDC" w:rsidP="00C77BDC">
      <w:pPr>
        <w:pStyle w:val="NormalWeb"/>
        <w:spacing w:before="300" w:beforeAutospacing="0" w:after="34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Power BI Desktop Visualization</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rPr>
        <w:t>Set up the Lab Environment</w:t>
      </w:r>
      <w:r w:rsidRPr="003D66CD">
        <w:rPr>
          <w:rFonts w:ascii="Arial" w:hAnsi="Arial" w:cs="Arial"/>
          <w:color w:val="313131"/>
        </w:rPr>
        <w:t> section of this course to set up the lab environment.</w:t>
      </w:r>
    </w:p>
    <w:p w14:paraId="15C3025D" w14:textId="77777777" w:rsidR="00C77BDC" w:rsidRPr="003D66CD" w:rsidRDefault="00C77BDC" w:rsidP="00C77BDC">
      <w:pPr>
        <w:pStyle w:val="Heading2"/>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753E67BF" w14:textId="77777777" w:rsidR="00C77BDC" w:rsidRPr="003D66CD" w:rsidRDefault="00C77BDC" w:rsidP="00C77BDC">
      <w:pPr>
        <w:numPr>
          <w:ilvl w:val="0"/>
          <w:numId w:val="1"/>
        </w:numPr>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761F12E7" w14:textId="77777777" w:rsidR="00C77BDC" w:rsidRPr="003D66CD" w:rsidRDefault="00C77BDC" w:rsidP="00C77BDC">
      <w:pPr>
        <w:numPr>
          <w:ilvl w:val="0"/>
          <w:numId w:val="1"/>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p>
    <w:p w14:paraId="21252653" w14:textId="77777777" w:rsidR="00C77BDC" w:rsidRPr="003D66CD" w:rsidRDefault="00C77BDC" w:rsidP="00C77BDC">
      <w:pPr>
        <w:numPr>
          <w:ilvl w:val="1"/>
          <w:numId w:val="1"/>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 w:tgtFrame="_blank" w:history="1">
        <w:r w:rsidRPr="003D66CD">
          <w:rPr>
            <w:rStyle w:val="Hyperlink"/>
            <w:rFonts w:ascii="Arial" w:hAnsi="Arial" w:cs="Arial"/>
            <w:color w:val="0075B4"/>
            <w:bdr w:val="none" w:sz="0" w:space="0" w:color="auto" w:frame="1"/>
          </w:rPr>
          <w:t>Lab 3 - Starting.pbix</w:t>
        </w:r>
      </w:hyperlink>
      <w:r w:rsidRPr="003D66CD">
        <w:rPr>
          <w:rFonts w:ascii="Arial" w:hAnsi="Arial" w:cs="Arial"/>
          <w:color w:val="313131"/>
          <w:bdr w:val="none" w:sz="0" w:space="0" w:color="auto" w:frame="1"/>
        </w:rPr>
        <w:t>” file</w:t>
      </w:r>
    </w:p>
    <w:p w14:paraId="293C021D" w14:textId="77777777" w:rsidR="00C77BDC" w:rsidRPr="003D66CD" w:rsidRDefault="00C77BDC" w:rsidP="00C77BDC">
      <w:pPr>
        <w:jc w:val="both"/>
        <w:rPr>
          <w:rFonts w:ascii="Arial" w:hAnsi="Arial" w:cs="Arial"/>
        </w:rPr>
      </w:pPr>
      <w:r w:rsidRPr="003D66CD">
        <w:rPr>
          <w:rFonts w:ascii="Arial" w:hAnsi="Arial" w:cs="Arial"/>
        </w:rPr>
        <w:t>Previous</w:t>
      </w:r>
    </w:p>
    <w:p w14:paraId="7E29E2B4"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Cross-Tabular Report</w:t>
      </w:r>
    </w:p>
    <w:p w14:paraId="27EB213B"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266A86F"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Let's start with an easy one. You want to show VanArsdel's sales (revenue) and units for each month and year in a single report. You choose to show this using two Matrix visualizations.</w:t>
      </w:r>
    </w:p>
    <w:p w14:paraId="37584F31"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Start with the "</w:t>
      </w:r>
      <w:hyperlink r:id="rId6" w:tgtFrame="_blank" w:history="1">
        <w:r w:rsidRPr="003D66CD">
          <w:rPr>
            <w:rStyle w:val="Hyperlink"/>
            <w:rFonts w:ascii="Arial" w:hAnsi="Arial" w:cs="Arial"/>
            <w:color w:val="0075B4"/>
            <w:bdr w:val="none" w:sz="0" w:space="0" w:color="auto" w:frame="1"/>
          </w:rPr>
          <w:t>Lab 3 - Starting.pbix</w:t>
        </w:r>
      </w:hyperlink>
      <w:r w:rsidRPr="003D66CD">
        <w:rPr>
          <w:rFonts w:ascii="Arial" w:hAnsi="Arial" w:cs="Arial"/>
          <w:color w:val="313131"/>
          <w:bdr w:val="none" w:sz="0" w:space="0" w:color="auto" w:frame="1"/>
        </w:rPr>
        <w:t>" file.</w:t>
      </w:r>
    </w:p>
    <w:p w14:paraId="51E2CC5D"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Open the </w:t>
      </w:r>
      <w:r w:rsidRPr="003D66CD">
        <w:rPr>
          <w:rStyle w:val="Strong"/>
          <w:rFonts w:ascii="Arial" w:hAnsi="Arial" w:cs="Arial"/>
          <w:color w:val="313131"/>
          <w:bdr w:val="none" w:sz="0" w:space="0" w:color="auto" w:frame="1"/>
        </w:rPr>
        <w:t>Report</w:t>
      </w:r>
      <w:r w:rsidRPr="003D66CD">
        <w:rPr>
          <w:rFonts w:ascii="Arial" w:hAnsi="Arial" w:cs="Arial"/>
          <w:color w:val="313131"/>
          <w:bdr w:val="none" w:sz="0" w:space="0" w:color="auto" w:frame="1"/>
        </w:rPr>
        <w:t> view.</w:t>
      </w:r>
    </w:p>
    <w:p w14:paraId="04C6FA29"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6077995C"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MonthName</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Year</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chart.</w:t>
      </w:r>
    </w:p>
    <w:p w14:paraId="67434D8A"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Matrix</w:t>
      </w:r>
      <w:r w:rsidRPr="003D66CD">
        <w:rPr>
          <w:rFonts w:ascii="Arial" w:hAnsi="Arial" w:cs="Arial"/>
          <w:color w:val="313131"/>
          <w:bdr w:val="none" w:sz="0" w:space="0" w:color="auto" w:frame="1"/>
        </w:rPr>
        <w:t> visualization.</w:t>
      </w:r>
    </w:p>
    <w:p w14:paraId="1C028F49"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Arrange so that the month is shown as the rows and the year is shown as the columns of the matrix visualization.</w:t>
      </w:r>
    </w:p>
    <w:p w14:paraId="293FA96E" w14:textId="77777777" w:rsidR="00C77BDC" w:rsidRPr="003D66CD" w:rsidRDefault="00C77BDC" w:rsidP="00C77BDC">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Repeat Step 3 to 6, but this time, display the </w:t>
      </w:r>
      <w:r w:rsidRPr="003D66CD">
        <w:rPr>
          <w:rStyle w:val="Strong"/>
          <w:rFonts w:ascii="Arial" w:hAnsi="Arial" w:cs="Arial"/>
          <w:color w:val="313131"/>
        </w:rPr>
        <w:t>Total Units</w:t>
      </w:r>
      <w:r w:rsidRPr="003D66CD">
        <w:rPr>
          <w:rFonts w:ascii="Arial" w:hAnsi="Arial" w:cs="Arial"/>
          <w:color w:val="313131"/>
        </w:rPr>
        <w:t> field in the chart.</w:t>
      </w:r>
    </w:p>
    <w:p w14:paraId="0A53A67F" w14:textId="77777777" w:rsidR="00C77BDC" w:rsidRPr="003D66CD" w:rsidRDefault="00C77BDC" w:rsidP="00C77BDC">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Add a Text Box to the report and enter </w:t>
      </w:r>
      <w:r w:rsidRPr="003D66CD">
        <w:rPr>
          <w:rStyle w:val="Strong"/>
          <w:rFonts w:ascii="Arial" w:hAnsi="Arial" w:cs="Arial"/>
          <w:color w:val="313131"/>
        </w:rPr>
        <w:t>VanArsdel Sales and Units</w:t>
      </w:r>
      <w:r w:rsidRPr="003D66CD">
        <w:rPr>
          <w:rFonts w:ascii="Arial" w:hAnsi="Arial" w:cs="Arial"/>
          <w:color w:val="313131"/>
        </w:rPr>
        <w:t> as the text.</w:t>
      </w:r>
    </w:p>
    <w:p w14:paraId="46271F31" w14:textId="77777777" w:rsidR="00C77BDC" w:rsidRPr="003D66CD" w:rsidRDefault="00C77BDC" w:rsidP="00C77BDC">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Rename the report sheet to </w:t>
      </w:r>
      <w:r w:rsidRPr="003D66CD">
        <w:rPr>
          <w:rStyle w:val="Strong"/>
          <w:rFonts w:ascii="Arial" w:hAnsi="Arial" w:cs="Arial"/>
          <w:color w:val="313131"/>
        </w:rPr>
        <w:t>Sales and Units.</w:t>
      </w:r>
    </w:p>
    <w:p w14:paraId="65E47876"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You should have something similar to the below:</w:t>
      </w:r>
    </w:p>
    <w:p w14:paraId="08EE22A8"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lastRenderedPageBreak/>
        <w:drawing>
          <wp:inline distT="0" distB="0" distL="0" distR="0" wp14:anchorId="2919894F" wp14:editId="53B561C2">
            <wp:extent cx="6152515" cy="6630035"/>
            <wp:effectExtent l="0" t="0" r="635" b="0"/>
            <wp:docPr id="17" name="Picture 17" descr="https://prod-edxapp.edx-cdn.org/assets/courseware/v1/c56cbd29511fcf614c848f29fc9c4bc0/asset-v1:Microsoft+DAT207x+1T2019+type@asset+block/lab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prod-edxapp.edx-cdn.org/assets/courseware/v1/c56cbd29511fcf614c848f29fc9c4bc0/asset-v1:Microsoft+DAT207x+1T2019+type@asset+block/lab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6630035"/>
                    </a:xfrm>
                    <a:prstGeom prst="rect">
                      <a:avLst/>
                    </a:prstGeom>
                    <a:noFill/>
                    <a:ln>
                      <a:noFill/>
                    </a:ln>
                  </pic:spPr>
                </pic:pic>
              </a:graphicData>
            </a:graphic>
          </wp:inline>
        </w:drawing>
      </w:r>
    </w:p>
    <w:p w14:paraId="32B44E10"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53506C68"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questions using the report you created. (Do NOT include currency symbols or thousands separators). Do not use any level of filtering to answer the questions.</w:t>
      </w:r>
    </w:p>
    <w:p w14:paraId="4F5BB510" w14:textId="41A70203" w:rsidR="00C77BDC" w:rsidRPr="00D96C64" w:rsidRDefault="00C77BDC" w:rsidP="00D96C64">
      <w:pPr>
        <w:pStyle w:val="ListParagraph"/>
        <w:numPr>
          <w:ilvl w:val="0"/>
          <w:numId w:val="8"/>
        </w:numPr>
        <w:shd w:val="clear" w:color="auto" w:fill="FFFFFF"/>
        <w:jc w:val="both"/>
        <w:rPr>
          <w:rFonts w:ascii="Arial" w:hAnsi="Arial" w:cs="Arial"/>
          <w:color w:val="222222"/>
        </w:rPr>
      </w:pPr>
      <w:r w:rsidRPr="00D96C64">
        <w:rPr>
          <w:rFonts w:ascii="Arial" w:hAnsi="Arial" w:cs="Arial"/>
          <w:color w:val="222222"/>
        </w:rPr>
        <w:t>What is VanArsdel's sales for December 2013? (to two decimal places)</w:t>
      </w:r>
      <w:r w:rsidR="00B37CF1" w:rsidRPr="00D96C64">
        <w:rPr>
          <w:rFonts w:ascii="Arial" w:hAnsi="Arial" w:cs="Arial"/>
          <w:color w:val="222222"/>
        </w:rPr>
        <w:t xml:space="preserve"> </w:t>
      </w:r>
      <w:r w:rsidRPr="00D96C64">
        <w:rPr>
          <w:rFonts w:ascii="Arial" w:hAnsi="Arial" w:cs="Arial"/>
          <w:color w:val="222222"/>
        </w:rPr>
        <w:object w:dxaOrig="225" w:dyaOrig="225" w14:anchorId="470B56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84pt;height:18pt" o:ole="">
            <v:imagedata r:id="rId8" o:title=""/>
          </v:shape>
          <w:control r:id="rId9" w:name="DefaultOcxName19" w:shapeid="_x0000_i1083"/>
        </w:object>
      </w:r>
      <w:r w:rsidRPr="00D96C64">
        <w:rPr>
          <w:rFonts w:ascii="Arial" w:hAnsi="Arial" w:cs="Arial"/>
          <w:color w:val="222222"/>
        </w:rPr>
        <w:t>  </w:t>
      </w:r>
      <w:r w:rsidRPr="00D96C64">
        <w:rPr>
          <w:rStyle w:val="sr"/>
          <w:rFonts w:ascii="Arial" w:hAnsi="Arial" w:cs="Arial"/>
          <w:color w:val="000000"/>
          <w:bdr w:val="none" w:sz="0" w:space="0" w:color="auto" w:frame="1"/>
          <w:shd w:val="clear" w:color="auto" w:fill="FFFFFF"/>
        </w:rPr>
        <w:t xml:space="preserve"> </w:t>
      </w:r>
      <w:r w:rsidRPr="00D96C64">
        <w:rPr>
          <w:rFonts w:ascii="Arial" w:hAnsi="Arial" w:cs="Arial"/>
          <w:color w:val="222222"/>
        </w:rPr>
        <w:t> </w:t>
      </w:r>
    </w:p>
    <w:p w14:paraId="3FCBCDF0" w14:textId="6A336CFE" w:rsidR="00C77BDC" w:rsidRPr="003D66CD" w:rsidRDefault="00C77BDC" w:rsidP="00D96C64">
      <w:pPr>
        <w:pStyle w:val="NormalWeb"/>
        <w:numPr>
          <w:ilvl w:val="0"/>
          <w:numId w:val="8"/>
        </w:numPr>
        <w:shd w:val="clear" w:color="auto" w:fill="FFFFFF"/>
        <w:spacing w:before="450" w:beforeAutospacing="0" w:after="340" w:afterAutospacing="0"/>
        <w:jc w:val="both"/>
        <w:rPr>
          <w:rFonts w:ascii="Arial" w:hAnsi="Arial" w:cs="Arial"/>
          <w:color w:val="222222"/>
        </w:rPr>
      </w:pPr>
      <w:r w:rsidRPr="00B37CF1">
        <w:rPr>
          <w:rFonts w:ascii="Arial" w:eastAsiaTheme="minorHAnsi" w:hAnsi="Arial" w:cs="Arial"/>
          <w:color w:val="222222"/>
          <w:sz w:val="22"/>
          <w:szCs w:val="22"/>
        </w:rPr>
        <w:t>What is VanArsdel's total units for the March 2013?</w:t>
      </w:r>
      <w:r w:rsidR="00B37CF1">
        <w:rPr>
          <w:rFonts w:ascii="Arial" w:eastAsiaTheme="minorHAnsi" w:hAnsi="Arial" w:cs="Arial"/>
          <w:color w:val="222222"/>
          <w:sz w:val="22"/>
          <w:szCs w:val="22"/>
        </w:rPr>
        <w:t xml:space="preserve"> </w:t>
      </w:r>
      <w:r w:rsidRPr="003D66CD">
        <w:rPr>
          <w:rFonts w:ascii="Arial" w:eastAsiaTheme="minorHAnsi" w:hAnsi="Arial" w:cs="Arial"/>
          <w:color w:val="222222"/>
        </w:rPr>
        <w:object w:dxaOrig="225" w:dyaOrig="225" w14:anchorId="190A5617">
          <v:shape id="_x0000_i1086" type="#_x0000_t75" style="width:84pt;height:18pt" o:ole="">
            <v:imagedata r:id="rId8" o:title=""/>
          </v:shape>
          <w:control r:id="rId10" w:name="DefaultOcxName18" w:shapeid="_x0000_i1086"/>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08A84742" w14:textId="77777777" w:rsidR="00C77BDC" w:rsidRPr="003D66CD" w:rsidRDefault="00C77BDC" w:rsidP="00C77BDC">
      <w:pPr>
        <w:shd w:val="clear" w:color="auto" w:fill="FFFFFF"/>
        <w:jc w:val="both"/>
        <w:textAlignment w:val="center"/>
        <w:rPr>
          <w:rFonts w:ascii="Arial" w:hAnsi="Arial" w:cs="Arial"/>
          <w:color w:val="5E5E5E"/>
        </w:rPr>
      </w:pPr>
      <w:r w:rsidRPr="003D66CD">
        <w:rPr>
          <w:rStyle w:val="sr"/>
          <w:rFonts w:ascii="Arial" w:hAnsi="Arial" w:cs="Arial"/>
          <w:color w:val="000000"/>
          <w:bdr w:val="none" w:sz="0" w:space="0" w:color="auto" w:frame="1"/>
          <w:shd w:val="clear" w:color="auto" w:fill="FFFFFF"/>
        </w:rPr>
        <w:lastRenderedPageBreak/>
        <w:t xml:space="preserve"> </w:t>
      </w:r>
    </w:p>
    <w:p w14:paraId="3AC26500"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Part-to-Whole Report</w:t>
      </w:r>
    </w:p>
    <w:p w14:paraId="4EA9896A"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59098E3C"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Now that you have the big picture, let's start analyzing the data sales data by product category, segment and manufacturer. </w:t>
      </w:r>
    </w:p>
    <w:p w14:paraId="5EA26EC2" w14:textId="77777777" w:rsidR="00C77BDC" w:rsidRPr="003D66CD" w:rsidRDefault="00C77BDC" w:rsidP="00C77BDC">
      <w:pPr>
        <w:numPr>
          <w:ilvl w:val="0"/>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Create a new report page by clicking the Yellow "+" icon at the bottom of the report view.</w:t>
      </w:r>
    </w:p>
    <w:p w14:paraId="187FF5F3"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000B2D38"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Category</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Segment</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47D26AD3"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100% Stacked Bar Chart</w:t>
      </w:r>
      <w:r w:rsidRPr="003D66CD">
        <w:rPr>
          <w:rFonts w:ascii="Arial" w:hAnsi="Arial" w:cs="Arial"/>
          <w:color w:val="313131"/>
          <w:bdr w:val="none" w:sz="0" w:space="0" w:color="auto" w:frame="1"/>
        </w:rPr>
        <w:t> visualization.</w:t>
      </w:r>
    </w:p>
    <w:p w14:paraId="6E59044E"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w:t>
      </w:r>
      <w:r w:rsidRPr="003D66CD">
        <w:rPr>
          <w:rStyle w:val="Strong"/>
          <w:rFonts w:ascii="Arial" w:hAnsi="Arial" w:cs="Arial"/>
          <w:color w:val="313131"/>
          <w:bdr w:val="none" w:sz="0" w:space="0" w:color="auto" w:frame="1"/>
        </w:rPr>
        <w:t>Category</w:t>
      </w:r>
      <w:r w:rsidRPr="003D66CD">
        <w:rPr>
          <w:rFonts w:ascii="Arial" w:hAnsi="Arial" w:cs="Arial"/>
          <w:color w:val="313131"/>
          <w:bdr w:val="none" w:sz="0" w:space="0" w:color="auto" w:frame="1"/>
        </w:rPr>
        <w:t> is shown as the </w:t>
      </w:r>
      <w:r w:rsidRPr="003D66CD">
        <w:rPr>
          <w:rStyle w:val="Strong"/>
          <w:rFonts w:ascii="Arial" w:hAnsi="Arial" w:cs="Arial"/>
          <w:color w:val="313131"/>
          <w:bdr w:val="none" w:sz="0" w:space="0" w:color="auto" w:frame="1"/>
        </w:rPr>
        <w:t>Axis</w:t>
      </w:r>
      <w:r w:rsidRPr="003D66CD">
        <w:rPr>
          <w:rFonts w:ascii="Arial" w:hAnsi="Arial" w:cs="Arial"/>
          <w:color w:val="313131"/>
          <w:bdr w:val="none" w:sz="0" w:space="0" w:color="auto" w:frame="1"/>
        </w:rPr>
        <w:t> and the </w:t>
      </w:r>
      <w:r w:rsidRPr="003D66CD">
        <w:rPr>
          <w:rStyle w:val="Strong"/>
          <w:rFonts w:ascii="Arial" w:hAnsi="Arial" w:cs="Arial"/>
          <w:color w:val="313131"/>
          <w:bdr w:val="none" w:sz="0" w:space="0" w:color="auto" w:frame="1"/>
        </w:rPr>
        <w:t>Segment</w:t>
      </w:r>
      <w:r w:rsidRPr="003D66CD">
        <w:rPr>
          <w:rFonts w:ascii="Arial" w:hAnsi="Arial" w:cs="Arial"/>
          <w:color w:val="313131"/>
          <w:bdr w:val="none" w:sz="0" w:space="0" w:color="auto" w:frame="1"/>
        </w:rPr>
        <w:t> is shown as the </w:t>
      </w:r>
      <w:r w:rsidRPr="003D66CD">
        <w:rPr>
          <w:rStyle w:val="Strong"/>
          <w:rFonts w:ascii="Arial" w:hAnsi="Arial" w:cs="Arial"/>
          <w:color w:val="313131"/>
          <w:bdr w:val="none" w:sz="0" w:space="0" w:color="auto" w:frame="1"/>
        </w:rPr>
        <w:t>Legend</w:t>
      </w:r>
      <w:r w:rsidRPr="003D66CD">
        <w:rPr>
          <w:rFonts w:ascii="Arial" w:hAnsi="Arial" w:cs="Arial"/>
          <w:color w:val="313131"/>
          <w:bdr w:val="none" w:sz="0" w:space="0" w:color="auto" w:frame="1"/>
        </w:rPr>
        <w:t> of the visualization.</w:t>
      </w:r>
    </w:p>
    <w:p w14:paraId="68072223"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Customize the format of the visualization and turn on the </w:t>
      </w:r>
      <w:r w:rsidRPr="003D66CD">
        <w:rPr>
          <w:rStyle w:val="Strong"/>
          <w:rFonts w:ascii="Arial" w:hAnsi="Arial" w:cs="Arial"/>
          <w:color w:val="313131"/>
          <w:bdr w:val="none" w:sz="0" w:space="0" w:color="auto" w:frame="1"/>
        </w:rPr>
        <w:t>Data Labels</w:t>
      </w:r>
      <w:r w:rsidRPr="003D66CD">
        <w:rPr>
          <w:rFonts w:ascii="Arial" w:hAnsi="Arial" w:cs="Arial"/>
          <w:color w:val="313131"/>
          <w:bdr w:val="none" w:sz="0" w:space="0" w:color="auto" w:frame="1"/>
        </w:rPr>
        <w:t>. Set the </w:t>
      </w:r>
      <w:r w:rsidRPr="003D66CD">
        <w:rPr>
          <w:rStyle w:val="Strong"/>
          <w:rFonts w:ascii="Arial" w:hAnsi="Arial" w:cs="Arial"/>
          <w:color w:val="313131"/>
          <w:bdr w:val="none" w:sz="0" w:space="0" w:color="auto" w:frame="1"/>
        </w:rPr>
        <w:t>Decimal Places</w:t>
      </w:r>
      <w:r w:rsidRPr="003D66CD">
        <w:rPr>
          <w:rFonts w:ascii="Arial" w:hAnsi="Arial" w:cs="Arial"/>
          <w:color w:val="313131"/>
          <w:bdr w:val="none" w:sz="0" w:space="0" w:color="auto" w:frame="1"/>
        </w:rPr>
        <w:t> to </w:t>
      </w:r>
      <w:r w:rsidRPr="003D66CD">
        <w:rPr>
          <w:rStyle w:val="Strong"/>
          <w:rFonts w:ascii="Arial" w:hAnsi="Arial" w:cs="Arial"/>
          <w:color w:val="313131"/>
          <w:bdr w:val="none" w:sz="0" w:space="0" w:color="auto" w:frame="1"/>
        </w:rPr>
        <w:t>0</w:t>
      </w:r>
      <w:r w:rsidRPr="003D66CD">
        <w:rPr>
          <w:rFonts w:ascii="Arial" w:hAnsi="Arial" w:cs="Arial"/>
          <w:color w:val="313131"/>
          <w:bdr w:val="none" w:sz="0" w:space="0" w:color="auto" w:frame="1"/>
        </w:rPr>
        <w:t>.</w:t>
      </w:r>
    </w:p>
    <w:p w14:paraId="74B59804"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7595C298"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Manufacturer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Manufacturers</w:t>
      </w:r>
      <w:r w:rsidRPr="003D66CD">
        <w:rPr>
          <w:rFonts w:ascii="Arial" w:hAnsi="Arial" w:cs="Arial"/>
          <w:color w:val="313131"/>
          <w:bdr w:val="none" w:sz="0" w:space="0" w:color="auto" w:frame="1"/>
        </w:rPr>
        <w:t> table to the chart.</w:t>
      </w:r>
    </w:p>
    <w:p w14:paraId="0D5725DA"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Treemap </w:t>
      </w:r>
      <w:r w:rsidRPr="003D66CD">
        <w:rPr>
          <w:rFonts w:ascii="Arial" w:hAnsi="Arial" w:cs="Arial"/>
          <w:color w:val="313131"/>
          <w:bdr w:val="none" w:sz="0" w:space="0" w:color="auto" w:frame="1"/>
        </w:rPr>
        <w:t>visualization.</w:t>
      </w:r>
    </w:p>
    <w:p w14:paraId="6353CD92"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MonthName</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report and create a chart.</w:t>
      </w:r>
    </w:p>
    <w:p w14:paraId="21024EC8"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Slicer </w:t>
      </w:r>
      <w:r w:rsidRPr="003D66CD">
        <w:rPr>
          <w:rFonts w:ascii="Arial" w:hAnsi="Arial" w:cs="Arial"/>
          <w:color w:val="313131"/>
          <w:bdr w:val="none" w:sz="0" w:space="0" w:color="auto" w:frame="1"/>
        </w:rPr>
        <w:t>visualization.</w:t>
      </w:r>
    </w:p>
    <w:p w14:paraId="709501FB"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report and create a chart.</w:t>
      </w:r>
    </w:p>
    <w:p w14:paraId="1F79E449"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Slicer </w:t>
      </w:r>
      <w:r w:rsidRPr="003D66CD">
        <w:rPr>
          <w:rFonts w:ascii="Arial" w:hAnsi="Arial" w:cs="Arial"/>
          <w:color w:val="313131"/>
          <w:bdr w:val="none" w:sz="0" w:space="0" w:color="auto" w:frame="1"/>
        </w:rPr>
        <w:t>visualization.</w:t>
      </w:r>
    </w:p>
    <w:p w14:paraId="22377FCA"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Rename the report sheet to </w:t>
      </w:r>
      <w:r w:rsidRPr="003D66CD">
        <w:rPr>
          <w:rStyle w:val="Strong"/>
          <w:rFonts w:ascii="Arial" w:hAnsi="Arial" w:cs="Arial"/>
          <w:color w:val="313131"/>
          <w:bdr w:val="none" w:sz="0" w:space="0" w:color="auto" w:frame="1"/>
        </w:rPr>
        <w:t>Sales Breakdown.</w:t>
      </w:r>
    </w:p>
    <w:p w14:paraId="462E35DC" w14:textId="7BA205AC" w:rsidR="00C77BDC" w:rsidRDefault="00C77BDC" w:rsidP="00C77BDC">
      <w:pPr>
        <w:pStyle w:val="NormalWeb"/>
        <w:shd w:val="clear" w:color="auto" w:fill="FFFFFF"/>
        <w:spacing w:before="0" w:beforeAutospacing="0" w:after="0" w:afterAutospacing="0"/>
        <w:jc w:val="both"/>
        <w:rPr>
          <w:rStyle w:val="Strong"/>
          <w:rFonts w:ascii="Arial" w:hAnsi="Arial" w:cs="Arial"/>
          <w:color w:val="313131"/>
          <w:bdr w:val="none" w:sz="0" w:space="0" w:color="auto" w:frame="1"/>
        </w:rPr>
      </w:pPr>
      <w:r w:rsidRPr="003D66CD">
        <w:rPr>
          <w:rStyle w:val="Strong"/>
          <w:rFonts w:ascii="Arial" w:hAnsi="Arial" w:cs="Arial"/>
          <w:color w:val="313131"/>
          <w:bdr w:val="none" w:sz="0" w:space="0" w:color="auto" w:frame="1"/>
        </w:rPr>
        <w:t>You should have something similar to the below:</w:t>
      </w:r>
    </w:p>
    <w:p w14:paraId="1D2A0877" w14:textId="77777777" w:rsidR="0014179A" w:rsidRPr="003D66CD" w:rsidRDefault="0014179A" w:rsidP="0014179A">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lastRenderedPageBreak/>
        <w:drawing>
          <wp:inline distT="0" distB="0" distL="0" distR="0" wp14:anchorId="492C2830" wp14:editId="3E0EA735">
            <wp:extent cx="6152515" cy="6780530"/>
            <wp:effectExtent l="0" t="0" r="635" b="1270"/>
            <wp:docPr id="21" name="Picture 21" descr="https://prod-edxapp.edx-cdn.org/assets/courseware/v1/9ef6442bf088e7b4abf37bce156e30d3/asset-v1:Microsoft+DAT207x+1T2019+type@asset+block/lab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prod-edxapp.edx-cdn.org/assets/courseware/v1/9ef6442bf088e7b4abf37bce156e30d3/asset-v1:Microsoft+DAT207x+1T2019+type@asset+block/lab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2515" cy="6780530"/>
                    </a:xfrm>
                    <a:prstGeom prst="rect">
                      <a:avLst/>
                    </a:prstGeom>
                    <a:noFill/>
                    <a:ln>
                      <a:noFill/>
                    </a:ln>
                  </pic:spPr>
                </pic:pic>
              </a:graphicData>
            </a:graphic>
          </wp:inline>
        </w:drawing>
      </w:r>
    </w:p>
    <w:p w14:paraId="2DABC680" w14:textId="77777777" w:rsidR="00292E36" w:rsidRPr="003D66CD" w:rsidRDefault="00292E36" w:rsidP="00292E36">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11EF0C97" w14:textId="77777777" w:rsidR="0014179A" w:rsidRPr="003D66CD" w:rsidRDefault="0014179A" w:rsidP="0014179A">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questions using the report you created. (Do NOT include currency symbols or thousands separators). Do not use any level of filtering to answer the questions.</w:t>
      </w:r>
    </w:p>
    <w:p w14:paraId="1CF91FF5" w14:textId="77777777" w:rsidR="008F5F8B" w:rsidRDefault="008F5F8B" w:rsidP="0014179A">
      <w:pPr>
        <w:pStyle w:val="NormalWeb"/>
        <w:shd w:val="clear" w:color="auto" w:fill="FFFFFF"/>
        <w:spacing w:before="300" w:beforeAutospacing="0" w:after="340" w:afterAutospacing="0"/>
        <w:jc w:val="both"/>
        <w:rPr>
          <w:rFonts w:ascii="Arial" w:hAnsi="Arial" w:cs="Arial"/>
          <w:color w:val="222222"/>
        </w:rPr>
      </w:pPr>
    </w:p>
    <w:p w14:paraId="1AC2B641" w14:textId="015190D3" w:rsidR="0014179A" w:rsidRPr="003D66CD" w:rsidRDefault="0014179A" w:rsidP="00D96C64">
      <w:pPr>
        <w:pStyle w:val="NormalWeb"/>
        <w:numPr>
          <w:ilvl w:val="0"/>
          <w:numId w:val="9"/>
        </w:numPr>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lastRenderedPageBreak/>
        <w:t>In January 2014, what is VanArsdel's sales, from all manufacturers, for Urban category and Moderation segment? (to two decimal places) (Hint: Try hovering on the chart)</w:t>
      </w:r>
    </w:p>
    <w:p w14:paraId="3AD69456" w14:textId="77509046" w:rsidR="0014179A" w:rsidRPr="003D66CD" w:rsidRDefault="0014179A" w:rsidP="0014179A">
      <w:pPr>
        <w:shd w:val="clear" w:color="auto" w:fill="FFFFFF"/>
        <w:jc w:val="both"/>
        <w:rPr>
          <w:rFonts w:ascii="Arial" w:hAnsi="Arial" w:cs="Arial"/>
          <w:color w:val="222222"/>
        </w:rPr>
      </w:pPr>
      <w:r w:rsidRPr="003D66CD">
        <w:rPr>
          <w:rFonts w:ascii="Arial" w:hAnsi="Arial" w:cs="Arial"/>
          <w:color w:val="222222"/>
        </w:rPr>
        <w:object w:dxaOrig="225" w:dyaOrig="225" w14:anchorId="2374191A">
          <v:shape id="_x0000_i1089" type="#_x0000_t75" style="width:84pt;height:18pt" o:ole="">
            <v:imagedata r:id="rId8" o:title=""/>
          </v:shape>
          <w:control r:id="rId12" w:name="DefaultOcxName20" w:shapeid="_x0000_i1089"/>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4C58D547" w14:textId="0B2912E5" w:rsidR="0014179A" w:rsidRPr="003D66CD" w:rsidRDefault="0014179A" w:rsidP="00D96C64">
      <w:pPr>
        <w:pStyle w:val="NormalWeb"/>
        <w:numPr>
          <w:ilvl w:val="0"/>
          <w:numId w:val="9"/>
        </w:numPr>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In May 2015, what is VanArsdel's sales, from all manufacturers, for Mix category and All Season segment? (to two decimal places) (Hint: Try hovering on the chart)</w:t>
      </w:r>
    </w:p>
    <w:p w14:paraId="06FAED3F" w14:textId="45A11EAE" w:rsidR="0014179A" w:rsidRPr="003D66CD" w:rsidRDefault="0014179A" w:rsidP="0014179A">
      <w:pPr>
        <w:shd w:val="clear" w:color="auto" w:fill="FFFFFF"/>
        <w:jc w:val="both"/>
        <w:rPr>
          <w:rFonts w:ascii="Arial" w:hAnsi="Arial" w:cs="Arial"/>
          <w:color w:val="222222"/>
        </w:rPr>
      </w:pPr>
      <w:r w:rsidRPr="003D66CD">
        <w:rPr>
          <w:rFonts w:ascii="Arial" w:hAnsi="Arial" w:cs="Arial"/>
          <w:color w:val="222222"/>
        </w:rPr>
        <w:object w:dxaOrig="225" w:dyaOrig="225" w14:anchorId="37F3C06E">
          <v:shape id="_x0000_i1092" type="#_x0000_t75" style="width:84pt;height:18pt" o:ole="">
            <v:imagedata r:id="rId8" o:title=""/>
          </v:shape>
          <w:control r:id="rId13" w:name="DefaultOcxName110" w:shapeid="_x0000_i1092"/>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636C454E" w14:textId="77777777" w:rsidR="0014179A" w:rsidRPr="003D66CD" w:rsidRDefault="0014179A" w:rsidP="0014179A">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291BFFBD" w14:textId="03B477BF" w:rsidR="0014179A" w:rsidRPr="003D66CD" w:rsidRDefault="0014179A" w:rsidP="00D96C64">
      <w:pPr>
        <w:pStyle w:val="NormalWeb"/>
        <w:numPr>
          <w:ilvl w:val="0"/>
          <w:numId w:val="9"/>
        </w:numPr>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 by using the treemap chart you created.</w:t>
      </w:r>
    </w:p>
    <w:p w14:paraId="472926B3" w14:textId="77777777" w:rsidR="0014179A" w:rsidRPr="003D66CD" w:rsidRDefault="0014179A" w:rsidP="0014179A">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For VanArsdel's sales in 2015, which are the top 4 manufacturers?</w:t>
      </w:r>
    </w:p>
    <w:p w14:paraId="10BE82E3" w14:textId="7064F2FD" w:rsidR="0014179A" w:rsidRDefault="005275B4" w:rsidP="0014179A">
      <w:pPr>
        <w:shd w:val="clear" w:color="auto" w:fill="D6D6D6"/>
        <w:jc w:val="both"/>
        <w:rPr>
          <w:rFonts w:ascii="Arial" w:hAnsi="Arial" w:cs="Arial"/>
          <w:color w:val="000000"/>
          <w:sz w:val="23"/>
          <w:szCs w:val="23"/>
        </w:rPr>
      </w:pPr>
      <w:r>
        <w:rPr>
          <w:rFonts w:ascii="Arial" w:hAnsi="Arial" w:cs="Arial"/>
          <w:color w:val="000000"/>
          <w:sz w:val="23"/>
          <w:szCs w:val="23"/>
        </w:rPr>
        <w:t>1 -</w:t>
      </w:r>
    </w:p>
    <w:p w14:paraId="776B0C0D" w14:textId="0B797EDF" w:rsidR="005275B4" w:rsidRDefault="005275B4" w:rsidP="0014179A">
      <w:pPr>
        <w:shd w:val="clear" w:color="auto" w:fill="D6D6D6"/>
        <w:jc w:val="both"/>
        <w:rPr>
          <w:rFonts w:ascii="Arial" w:hAnsi="Arial" w:cs="Arial"/>
          <w:color w:val="000000"/>
          <w:sz w:val="23"/>
          <w:szCs w:val="23"/>
        </w:rPr>
      </w:pPr>
      <w:r>
        <w:rPr>
          <w:rFonts w:ascii="Arial" w:hAnsi="Arial" w:cs="Arial"/>
          <w:color w:val="000000"/>
          <w:sz w:val="23"/>
          <w:szCs w:val="23"/>
        </w:rPr>
        <w:t>2 -</w:t>
      </w:r>
    </w:p>
    <w:p w14:paraId="64DA7E35" w14:textId="6B72DAD5" w:rsidR="005275B4" w:rsidRDefault="005275B4" w:rsidP="0014179A">
      <w:pPr>
        <w:shd w:val="clear" w:color="auto" w:fill="D6D6D6"/>
        <w:jc w:val="both"/>
        <w:rPr>
          <w:rFonts w:ascii="Arial" w:hAnsi="Arial" w:cs="Arial"/>
          <w:color w:val="000000"/>
          <w:sz w:val="23"/>
          <w:szCs w:val="23"/>
        </w:rPr>
      </w:pPr>
      <w:r>
        <w:rPr>
          <w:rFonts w:ascii="Arial" w:hAnsi="Arial" w:cs="Arial"/>
          <w:color w:val="000000"/>
          <w:sz w:val="23"/>
          <w:szCs w:val="23"/>
        </w:rPr>
        <w:t>3 -</w:t>
      </w:r>
    </w:p>
    <w:p w14:paraId="30420B13" w14:textId="1DC1D594" w:rsidR="005275B4" w:rsidRPr="003D66CD" w:rsidRDefault="005275B4" w:rsidP="0014179A">
      <w:pPr>
        <w:shd w:val="clear" w:color="auto" w:fill="D6D6D6"/>
        <w:jc w:val="both"/>
        <w:rPr>
          <w:rFonts w:ascii="Arial" w:hAnsi="Arial" w:cs="Arial"/>
          <w:color w:val="000000"/>
          <w:sz w:val="23"/>
          <w:szCs w:val="23"/>
        </w:rPr>
      </w:pPr>
      <w:r>
        <w:rPr>
          <w:rFonts w:ascii="Arial" w:hAnsi="Arial" w:cs="Arial"/>
          <w:color w:val="000000"/>
          <w:sz w:val="23"/>
          <w:szCs w:val="23"/>
        </w:rPr>
        <w:t>4 -</w:t>
      </w:r>
    </w:p>
    <w:p w14:paraId="77AFFA7B" w14:textId="77777777" w:rsidR="0014179A" w:rsidRPr="005275B4"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Abbas</w:t>
      </w:r>
    </w:p>
    <w:p w14:paraId="35292D7B" w14:textId="738CE4F4" w:rsidR="0014179A"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Barba</w:t>
      </w:r>
    </w:p>
    <w:p w14:paraId="7F4F6BF2" w14:textId="77777777" w:rsidR="004C7F1E" w:rsidRPr="005275B4" w:rsidRDefault="004C7F1E" w:rsidP="004C7F1E">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VanArsdel</w:t>
      </w:r>
    </w:p>
    <w:p w14:paraId="07C297A3" w14:textId="77777777" w:rsidR="0014179A" w:rsidRPr="005275B4"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Currus</w:t>
      </w:r>
    </w:p>
    <w:p w14:paraId="4F3FF46C" w14:textId="77777777" w:rsidR="0014179A" w:rsidRPr="005275B4"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Fama</w:t>
      </w:r>
    </w:p>
    <w:p w14:paraId="6390B384" w14:textId="24ED290A" w:rsidR="0014179A"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Leo</w:t>
      </w:r>
    </w:p>
    <w:p w14:paraId="394C1D81" w14:textId="1BDCF71B" w:rsidR="004C7F1E" w:rsidRPr="004C7F1E" w:rsidRDefault="004C7F1E" w:rsidP="0014179A">
      <w:pPr>
        <w:pStyle w:val="ListParagraph"/>
        <w:numPr>
          <w:ilvl w:val="0"/>
          <w:numId w:val="7"/>
        </w:numPr>
        <w:shd w:val="clear" w:color="auto" w:fill="FFFFFF"/>
        <w:jc w:val="both"/>
        <w:rPr>
          <w:rFonts w:ascii="Arial" w:hAnsi="Arial" w:cs="Arial"/>
          <w:color w:val="000000"/>
          <w:sz w:val="23"/>
          <w:szCs w:val="23"/>
        </w:rPr>
      </w:pPr>
      <w:r w:rsidRPr="004C7F1E">
        <w:rPr>
          <w:rFonts w:ascii="Arial" w:hAnsi="Arial" w:cs="Arial"/>
          <w:color w:val="000000"/>
          <w:sz w:val="23"/>
          <w:szCs w:val="23"/>
        </w:rPr>
        <w:t>Natura</w:t>
      </w:r>
    </w:p>
    <w:p w14:paraId="4143B874" w14:textId="0D84A5FD" w:rsidR="0014179A"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Pomum</w:t>
      </w:r>
    </w:p>
    <w:p w14:paraId="34E08851" w14:textId="69EF9E4E" w:rsidR="004C7F1E" w:rsidRPr="004C7F1E" w:rsidRDefault="004C7F1E" w:rsidP="004C7F1E">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Pirum</w:t>
      </w:r>
    </w:p>
    <w:p w14:paraId="5E080A63" w14:textId="3BFDAA8D" w:rsidR="0014179A" w:rsidRPr="005275B4"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Quibus</w:t>
      </w:r>
    </w:p>
    <w:p w14:paraId="75836668" w14:textId="77777777" w:rsidR="0014179A" w:rsidRPr="005275B4"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Salvus</w:t>
      </w:r>
    </w:p>
    <w:p w14:paraId="4CFC99F1" w14:textId="10DECF7B" w:rsidR="0014179A" w:rsidRPr="005275B4"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Victoria</w:t>
      </w:r>
    </w:p>
    <w:p w14:paraId="2007F3F0" w14:textId="04CE6D7D" w:rsidR="00CA6DE3" w:rsidRPr="005275B4" w:rsidRDefault="00CA6DE3"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Aliqui</w:t>
      </w:r>
    </w:p>
    <w:p w14:paraId="11AA9DA0" w14:textId="77777777" w:rsidR="0014179A" w:rsidRPr="003D66CD" w:rsidRDefault="0014179A" w:rsidP="0014179A">
      <w:pPr>
        <w:jc w:val="both"/>
        <w:rPr>
          <w:rFonts w:ascii="Arial" w:hAnsi="Arial" w:cs="Arial"/>
        </w:rPr>
      </w:pPr>
    </w:p>
    <w:p w14:paraId="11C0907F" w14:textId="77777777" w:rsidR="0014179A" w:rsidRPr="003D66CD" w:rsidRDefault="0014179A" w:rsidP="00C77BDC">
      <w:pPr>
        <w:pStyle w:val="NormalWeb"/>
        <w:shd w:val="clear" w:color="auto" w:fill="FFFFFF"/>
        <w:spacing w:before="0" w:beforeAutospacing="0" w:after="0" w:afterAutospacing="0"/>
        <w:jc w:val="both"/>
        <w:rPr>
          <w:rStyle w:val="Strong"/>
          <w:rFonts w:ascii="Arial" w:hAnsi="Arial" w:cs="Arial"/>
          <w:b w:val="0"/>
          <w:bCs w:val="0"/>
          <w:color w:val="313131"/>
          <w:bdr w:val="none" w:sz="0" w:space="0" w:color="auto" w:frame="1"/>
        </w:rPr>
      </w:pPr>
    </w:p>
    <w:p w14:paraId="75D50BB7" w14:textId="527DA006"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p>
    <w:p w14:paraId="092F60AC"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3: Relationship Report</w:t>
      </w:r>
    </w:p>
    <w:p w14:paraId="799C5D41"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7EB27E58"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You would like to know more about the relationship between total units and total sales by category and segment. You choose to analyze this using scatter chart.</w:t>
      </w:r>
    </w:p>
    <w:p w14:paraId="20A6005D"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lastRenderedPageBreak/>
        <w:t>Create a new report page by clicking the Yellow "+" icon at the bottom of the report view.</w:t>
      </w:r>
    </w:p>
    <w:p w14:paraId="1B68B625" w14:textId="77777777" w:rsidR="00C77BDC" w:rsidRPr="003D66CD" w:rsidRDefault="00C77BDC" w:rsidP="00C77BDC">
      <w:pPr>
        <w:numPr>
          <w:ilvl w:val="0"/>
          <w:numId w:val="4"/>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a chart based on the </w:t>
      </w:r>
      <w:r w:rsidRPr="003D66CD">
        <w:rPr>
          <w:rStyle w:val="Strong"/>
          <w:rFonts w:ascii="Arial" w:hAnsi="Arial" w:cs="Arial"/>
          <w:color w:val="313131"/>
        </w:rPr>
        <w:t>Scatter Chart</w:t>
      </w:r>
      <w:r w:rsidRPr="003D66CD">
        <w:rPr>
          <w:rFonts w:ascii="Arial" w:hAnsi="Arial" w:cs="Arial"/>
          <w:color w:val="313131"/>
        </w:rPr>
        <w:t> visualization.</w:t>
      </w:r>
    </w:p>
    <w:p w14:paraId="1B20726D"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chart.</w:t>
      </w:r>
    </w:p>
    <w:p w14:paraId="46D26FED"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Category </w:t>
      </w:r>
      <w:r w:rsidRPr="003D66CD">
        <w:rPr>
          <w:rFonts w:ascii="Arial" w:hAnsi="Arial" w:cs="Arial"/>
          <w:color w:val="313131"/>
          <w:bdr w:val="none" w:sz="0" w:space="0" w:color="auto" w:frame="1"/>
        </w:rPr>
        <w:t>and </w:t>
      </w:r>
      <w:r w:rsidRPr="003D66CD">
        <w:rPr>
          <w:rStyle w:val="Strong"/>
          <w:rFonts w:ascii="Arial" w:hAnsi="Arial" w:cs="Arial"/>
          <w:color w:val="313131"/>
          <w:bdr w:val="none" w:sz="0" w:space="0" w:color="auto" w:frame="1"/>
        </w:rPr>
        <w:t>Segment</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121CB702" w14:textId="77777777" w:rsidR="00C77BDC" w:rsidRPr="003D66CD" w:rsidRDefault="00C77BDC" w:rsidP="00C77BDC">
      <w:pPr>
        <w:numPr>
          <w:ilvl w:val="0"/>
          <w:numId w:val="4"/>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Drag the </w:t>
      </w:r>
      <w:r w:rsidRPr="003D66CD">
        <w:rPr>
          <w:rStyle w:val="Strong"/>
          <w:rFonts w:ascii="Arial" w:hAnsi="Arial" w:cs="Arial"/>
          <w:color w:val="313131"/>
        </w:rPr>
        <w:t>YTD Sales</w:t>
      </w:r>
      <w:r w:rsidRPr="003D66CD">
        <w:rPr>
          <w:rFonts w:ascii="Arial" w:hAnsi="Arial" w:cs="Arial"/>
          <w:color w:val="313131"/>
        </w:rPr>
        <w:t> field from the </w:t>
      </w:r>
      <w:r w:rsidRPr="003D66CD">
        <w:rPr>
          <w:rStyle w:val="Strong"/>
          <w:rFonts w:ascii="Arial" w:hAnsi="Arial" w:cs="Arial"/>
          <w:color w:val="313131"/>
        </w:rPr>
        <w:t>Sales</w:t>
      </w:r>
      <w:r w:rsidRPr="003D66CD">
        <w:rPr>
          <w:rFonts w:ascii="Arial" w:hAnsi="Arial" w:cs="Arial"/>
          <w:color w:val="313131"/>
        </w:rPr>
        <w:t> table to the chart.</w:t>
      </w:r>
    </w:p>
    <w:p w14:paraId="72A58E62"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chart.</w:t>
      </w:r>
    </w:p>
    <w:p w14:paraId="54542A74"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following fields are set in the visualization:</w:t>
      </w:r>
    </w:p>
    <w:p w14:paraId="3BED90DD"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Details</w:t>
      </w:r>
      <w:r w:rsidRPr="003D66CD">
        <w:rPr>
          <w:rFonts w:ascii="Arial" w:hAnsi="Arial" w:cs="Arial"/>
          <w:color w:val="313131"/>
          <w:bdr w:val="none" w:sz="0" w:space="0" w:color="auto" w:frame="1"/>
        </w:rPr>
        <w:t>: Category</w:t>
      </w:r>
    </w:p>
    <w:p w14:paraId="23DB3744"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Legend</w:t>
      </w:r>
      <w:r w:rsidRPr="003D66CD">
        <w:rPr>
          <w:rFonts w:ascii="Arial" w:hAnsi="Arial" w:cs="Arial"/>
          <w:color w:val="313131"/>
          <w:bdr w:val="none" w:sz="0" w:space="0" w:color="auto" w:frame="1"/>
        </w:rPr>
        <w:t>: Segment</w:t>
      </w:r>
    </w:p>
    <w:p w14:paraId="2BE40266"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X Axis</w:t>
      </w:r>
      <w:r w:rsidRPr="003D66CD">
        <w:rPr>
          <w:rFonts w:ascii="Arial" w:hAnsi="Arial" w:cs="Arial"/>
          <w:color w:val="313131"/>
          <w:bdr w:val="none" w:sz="0" w:space="0" w:color="auto" w:frame="1"/>
        </w:rPr>
        <w:t>: Total Sales</w:t>
      </w:r>
    </w:p>
    <w:p w14:paraId="653CBC99"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Y Axis</w:t>
      </w:r>
      <w:r w:rsidRPr="003D66CD">
        <w:rPr>
          <w:rFonts w:ascii="Arial" w:hAnsi="Arial" w:cs="Arial"/>
          <w:color w:val="313131"/>
          <w:bdr w:val="none" w:sz="0" w:space="0" w:color="auto" w:frame="1"/>
        </w:rPr>
        <w:t>: Total Units</w:t>
      </w:r>
    </w:p>
    <w:p w14:paraId="661C269A"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Size</w:t>
      </w:r>
      <w:r w:rsidRPr="003D66CD">
        <w:rPr>
          <w:rFonts w:ascii="Arial" w:hAnsi="Arial" w:cs="Arial"/>
          <w:color w:val="313131"/>
          <w:bdr w:val="none" w:sz="0" w:space="0" w:color="auto" w:frame="1"/>
        </w:rPr>
        <w:t>: YTD Sales</w:t>
      </w:r>
    </w:p>
    <w:p w14:paraId="6101C6CC"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Play Axis</w:t>
      </w:r>
      <w:r w:rsidRPr="003D66CD">
        <w:rPr>
          <w:rFonts w:ascii="Arial" w:hAnsi="Arial" w:cs="Arial"/>
          <w:color w:val="313131"/>
          <w:bdr w:val="none" w:sz="0" w:space="0" w:color="auto" w:frame="1"/>
        </w:rPr>
        <w:t>: Year</w:t>
      </w:r>
    </w:p>
    <w:p w14:paraId="1C346CAF" w14:textId="5F15340E" w:rsidR="00C77BDC" w:rsidRDefault="00C77BDC" w:rsidP="00C77BDC">
      <w:pPr>
        <w:pStyle w:val="NormalWeb"/>
        <w:shd w:val="clear" w:color="auto" w:fill="FFFFFF"/>
        <w:spacing w:before="0" w:beforeAutospacing="0" w:after="0" w:afterAutospacing="0"/>
        <w:jc w:val="both"/>
        <w:textAlignment w:val="baseline"/>
        <w:rPr>
          <w:rFonts w:ascii="Arial" w:hAnsi="Arial" w:cs="Arial"/>
          <w:color w:val="313131"/>
          <w:bdr w:val="none" w:sz="0" w:space="0" w:color="auto" w:frame="1"/>
        </w:rPr>
      </w:pPr>
      <w:r w:rsidRPr="003D66CD">
        <w:rPr>
          <w:rFonts w:ascii="Arial" w:hAnsi="Arial" w:cs="Arial"/>
          <w:color w:val="313131"/>
          <w:bdr w:val="none" w:sz="0" w:space="0" w:color="auto" w:frame="1"/>
        </w:rPr>
        <w:t>You should have something similar to the below:</w:t>
      </w:r>
    </w:p>
    <w:p w14:paraId="4B7AF4D2" w14:textId="77777777" w:rsidR="0014179A" w:rsidRPr="003D66CD" w:rsidRDefault="0014179A" w:rsidP="00C77BDC">
      <w:pPr>
        <w:pStyle w:val="NormalWeb"/>
        <w:shd w:val="clear" w:color="auto" w:fill="FFFFFF"/>
        <w:spacing w:before="0" w:beforeAutospacing="0" w:after="0" w:afterAutospacing="0"/>
        <w:jc w:val="both"/>
        <w:textAlignment w:val="baseline"/>
        <w:rPr>
          <w:rFonts w:ascii="Arial" w:hAnsi="Arial" w:cs="Arial"/>
          <w:color w:val="313131"/>
        </w:rPr>
      </w:pPr>
    </w:p>
    <w:p w14:paraId="223A309F" w14:textId="77777777" w:rsidR="00C77BDC" w:rsidRPr="003D66CD" w:rsidRDefault="00C77BDC" w:rsidP="00C77BDC">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noProof/>
          <w:color w:val="313131"/>
          <w:bdr w:val="none" w:sz="0" w:space="0" w:color="auto" w:frame="1"/>
        </w:rPr>
        <w:drawing>
          <wp:inline distT="0" distB="0" distL="0" distR="0" wp14:anchorId="707422F2" wp14:editId="326D8517">
            <wp:extent cx="6152515" cy="3646170"/>
            <wp:effectExtent l="0" t="0" r="635" b="0"/>
            <wp:docPr id="23" name="Picture 23" descr="https://prod-edxapp.edx-cdn.org/assets/courseware/v1/163bb6f1d8f01edf73083c8ddc0e6e62/asset-v1:Microsoft+DAT207x+1T2019+type@asset+block/lab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prod-edxapp.edx-cdn.org/assets/courseware/v1/163bb6f1d8f01edf73083c8ddc0e6e62/asset-v1:Microsoft+DAT207x+1T2019+type@asset+block/lab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2515" cy="3646170"/>
                    </a:xfrm>
                    <a:prstGeom prst="rect">
                      <a:avLst/>
                    </a:prstGeom>
                    <a:noFill/>
                    <a:ln>
                      <a:noFill/>
                    </a:ln>
                  </pic:spPr>
                </pic:pic>
              </a:graphicData>
            </a:graphic>
          </wp:inline>
        </w:drawing>
      </w:r>
    </w:p>
    <w:p w14:paraId="2D67FC56"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3034D556"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As you can see, in the year 2015, Moderation segment made the most of VanArsdel's sales. It is not always the case. Use the Play Axis to investigate.</w:t>
      </w:r>
    </w:p>
    <w:p w14:paraId="75E90594" w14:textId="1EF4A488" w:rsidR="00C77BDC" w:rsidRPr="00D96C64" w:rsidRDefault="00C77BDC" w:rsidP="00D96C64">
      <w:pPr>
        <w:pStyle w:val="ListParagraph"/>
        <w:numPr>
          <w:ilvl w:val="0"/>
          <w:numId w:val="10"/>
        </w:numPr>
        <w:shd w:val="clear" w:color="auto" w:fill="FFFFFF"/>
        <w:jc w:val="both"/>
        <w:rPr>
          <w:rFonts w:ascii="Arial" w:hAnsi="Arial" w:cs="Arial"/>
          <w:color w:val="222222"/>
        </w:rPr>
      </w:pPr>
      <w:r w:rsidRPr="00D96C64">
        <w:rPr>
          <w:rFonts w:ascii="Arial" w:hAnsi="Arial" w:cs="Arial"/>
          <w:color w:val="222222"/>
        </w:rPr>
        <w:t xml:space="preserve">In which year the Moderation segment first took over as the segment with most sales?                                                                                                                                        </w:t>
      </w:r>
      <w:r w:rsidR="00FC6536">
        <w:rPr>
          <w:rFonts w:ascii="Arial" w:hAnsi="Arial" w:cs="Arial"/>
          <w:color w:val="222222"/>
        </w:rPr>
        <w:t xml:space="preserve">  </w:t>
      </w:r>
      <w:r w:rsidRPr="00D96C64">
        <w:rPr>
          <w:rFonts w:ascii="Arial" w:hAnsi="Arial" w:cs="Arial"/>
          <w:color w:val="222222"/>
        </w:rPr>
        <w:t> </w:t>
      </w:r>
      <w:r w:rsidRPr="00D96C64">
        <w:rPr>
          <w:rFonts w:ascii="Arial" w:hAnsi="Arial" w:cs="Arial"/>
          <w:color w:val="222222"/>
        </w:rPr>
        <w:object w:dxaOrig="225" w:dyaOrig="225" w14:anchorId="3C957F41">
          <v:shape id="_x0000_i1094" type="#_x0000_t75" style="width:101.4pt;height:18pt" o:ole="">
            <v:imagedata r:id="rId15" o:title=""/>
          </v:shape>
          <w:control r:id="rId16" w:name="DefaultOcxName22" w:shapeid="_x0000_i1094"/>
        </w:object>
      </w:r>
      <w:r w:rsidRPr="00D96C64">
        <w:rPr>
          <w:rFonts w:ascii="Arial" w:hAnsi="Arial" w:cs="Arial"/>
          <w:color w:val="222222"/>
        </w:rPr>
        <w:t> </w:t>
      </w:r>
    </w:p>
    <w:p w14:paraId="0787E798"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lastRenderedPageBreak/>
        <w:t> </w:t>
      </w:r>
    </w:p>
    <w:p w14:paraId="026CE7B5" w14:textId="77777777" w:rsidR="00D96C64" w:rsidRDefault="00C77BDC" w:rsidP="00D96C64">
      <w:pPr>
        <w:pStyle w:val="ListParagraph"/>
        <w:numPr>
          <w:ilvl w:val="0"/>
          <w:numId w:val="10"/>
        </w:numPr>
        <w:shd w:val="clear" w:color="auto" w:fill="FFFFFF"/>
        <w:jc w:val="both"/>
        <w:rPr>
          <w:rFonts w:ascii="Arial" w:hAnsi="Arial" w:cs="Arial"/>
          <w:color w:val="222222"/>
        </w:rPr>
      </w:pPr>
      <w:r w:rsidRPr="00D96C64">
        <w:rPr>
          <w:rFonts w:ascii="Arial" w:hAnsi="Arial" w:cs="Arial"/>
          <w:color w:val="222222"/>
        </w:rPr>
        <w:t>What about in terms of Units? In which year the Moderation segment first took over as the segment with most units?   </w:t>
      </w:r>
    </w:p>
    <w:p w14:paraId="03CC6A32" w14:textId="67088E86" w:rsidR="00C77BDC" w:rsidRPr="00D96C64" w:rsidRDefault="00C77BDC" w:rsidP="00D96C64">
      <w:pPr>
        <w:pStyle w:val="ListParagraph"/>
        <w:shd w:val="clear" w:color="auto" w:fill="FFFFFF"/>
        <w:jc w:val="both"/>
        <w:rPr>
          <w:rFonts w:ascii="Arial" w:hAnsi="Arial" w:cs="Arial"/>
          <w:color w:val="222222"/>
        </w:rPr>
      </w:pPr>
      <w:r w:rsidRPr="00D96C64">
        <w:rPr>
          <w:rFonts w:ascii="Arial" w:hAnsi="Arial" w:cs="Arial"/>
          <w:color w:val="222222"/>
        </w:rPr>
        <w:t>                                                                                                                                                    </w:t>
      </w:r>
      <w:r w:rsidRPr="00D96C64">
        <w:rPr>
          <w:rFonts w:ascii="Arial" w:hAnsi="Arial" w:cs="Arial"/>
          <w:color w:val="222222"/>
        </w:rPr>
        <w:object w:dxaOrig="225" w:dyaOrig="225" w14:anchorId="4E3FC4B8">
          <v:shape id="_x0000_i1097" type="#_x0000_t75" style="width:101.4pt;height:18pt" o:ole="">
            <v:imagedata r:id="rId17" o:title=""/>
          </v:shape>
          <w:control r:id="rId18" w:name="DefaultOcxName111" w:shapeid="_x0000_i1097"/>
        </w:object>
      </w:r>
      <w:r w:rsidRPr="00D96C64">
        <w:rPr>
          <w:rFonts w:ascii="Arial" w:hAnsi="Arial" w:cs="Arial"/>
          <w:color w:val="222222"/>
        </w:rPr>
        <w:t> </w:t>
      </w:r>
    </w:p>
    <w:p w14:paraId="5412A793"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4: Trend Report</w:t>
      </w:r>
    </w:p>
    <w:p w14:paraId="6AB3A112"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837143F"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Let's do some trend analysis. First let's show a chart to compare Total Sales and Total Units throughout the years. And then let's show two more charts showing the Total Sales and Total Units variances throughout the years.</w:t>
      </w:r>
    </w:p>
    <w:p w14:paraId="44106D28"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Create a new report page by clicking the Yellow "+" icon at the bottom of the report view.</w:t>
      </w:r>
    </w:p>
    <w:p w14:paraId="4538812E"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report and create the first chart.</w:t>
      </w:r>
    </w:p>
    <w:p w14:paraId="23C09FE6"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table to the chart.</w:t>
      </w:r>
    </w:p>
    <w:p w14:paraId="2FC2FA65"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Line and Stacked Column Chart</w:t>
      </w:r>
      <w:r w:rsidRPr="003D66CD">
        <w:rPr>
          <w:rFonts w:ascii="Arial" w:hAnsi="Arial" w:cs="Arial"/>
          <w:color w:val="313131"/>
          <w:bdr w:val="none" w:sz="0" w:space="0" w:color="auto" w:frame="1"/>
        </w:rPr>
        <w:t> visualization.</w:t>
      </w:r>
    </w:p>
    <w:p w14:paraId="660CC53D"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is shown as the </w:t>
      </w:r>
      <w:r w:rsidRPr="003D66CD">
        <w:rPr>
          <w:rStyle w:val="Strong"/>
          <w:rFonts w:ascii="Arial" w:hAnsi="Arial" w:cs="Arial"/>
          <w:color w:val="313131"/>
          <w:bdr w:val="none" w:sz="0" w:space="0" w:color="auto" w:frame="1"/>
        </w:rPr>
        <w:t>Shared Axis</w:t>
      </w:r>
      <w:r w:rsidRPr="003D66CD">
        <w:rPr>
          <w:rFonts w:ascii="Arial" w:hAnsi="Arial" w:cs="Arial"/>
          <w:color w:val="313131"/>
          <w:bdr w:val="none" w:sz="0" w:space="0" w:color="auto" w:frame="1"/>
        </w:rPr>
        <w:t>, </w:t>
      </w:r>
      <w:r w:rsidRPr="003D66CD">
        <w:rPr>
          <w:rStyle w:val="Strong"/>
          <w:rFonts w:ascii="Arial" w:hAnsi="Arial" w:cs="Arial"/>
          <w:color w:val="313131"/>
          <w:bdr w:val="none" w:sz="0" w:space="0" w:color="auto" w:frame="1"/>
        </w:rPr>
        <w:t>Total</w:t>
      </w:r>
      <w:r w:rsidRPr="003D66CD">
        <w:rPr>
          <w:rFonts w:ascii="Arial" w:hAnsi="Arial" w:cs="Arial"/>
          <w:color w:val="313131"/>
          <w:bdr w:val="none" w:sz="0" w:space="0" w:color="auto" w:frame="1"/>
        </w:rPr>
        <w:t>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is shown as the </w:t>
      </w:r>
      <w:r w:rsidRPr="003D66CD">
        <w:rPr>
          <w:rStyle w:val="Strong"/>
          <w:rFonts w:ascii="Arial" w:hAnsi="Arial" w:cs="Arial"/>
          <w:color w:val="313131"/>
          <w:bdr w:val="none" w:sz="0" w:space="0" w:color="auto" w:frame="1"/>
        </w:rPr>
        <w:t>Column values</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 is shown as the</w:t>
      </w:r>
      <w:r w:rsidRPr="003D66CD">
        <w:rPr>
          <w:rStyle w:val="Strong"/>
          <w:rFonts w:ascii="Arial" w:hAnsi="Arial" w:cs="Arial"/>
          <w:color w:val="313131"/>
          <w:bdr w:val="none" w:sz="0" w:space="0" w:color="auto" w:frame="1"/>
        </w:rPr>
        <w:t> Line values</w:t>
      </w:r>
      <w:r w:rsidRPr="003D66CD">
        <w:rPr>
          <w:rFonts w:ascii="Arial" w:hAnsi="Arial" w:cs="Arial"/>
          <w:color w:val="313131"/>
          <w:bdr w:val="none" w:sz="0" w:space="0" w:color="auto" w:frame="1"/>
        </w:rPr>
        <w:t> of the visualization.</w:t>
      </w:r>
    </w:p>
    <w:p w14:paraId="12F7991E" w14:textId="77777777" w:rsidR="00C77BDC" w:rsidRPr="003D66CD" w:rsidRDefault="00C77BDC" w:rsidP="00C77BDC">
      <w:pPr>
        <w:numPr>
          <w:ilvl w:val="0"/>
          <w:numId w:val="5"/>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the second chart based on the </w:t>
      </w:r>
      <w:r w:rsidRPr="003D66CD">
        <w:rPr>
          <w:rStyle w:val="Strong"/>
          <w:rFonts w:ascii="Arial" w:hAnsi="Arial" w:cs="Arial"/>
          <w:color w:val="313131"/>
        </w:rPr>
        <w:t>Waterfall Chart</w:t>
      </w:r>
      <w:r w:rsidRPr="003D66CD">
        <w:rPr>
          <w:rFonts w:ascii="Arial" w:hAnsi="Arial" w:cs="Arial"/>
          <w:color w:val="313131"/>
        </w:rPr>
        <w:t> visualization.</w:t>
      </w:r>
    </w:p>
    <w:p w14:paraId="3FB9D337"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Sales Var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w:t>
      </w:r>
      <w:r w:rsidRPr="003D66CD">
        <w:rPr>
          <w:rFonts w:ascii="Arial" w:hAnsi="Arial" w:cs="Arial"/>
          <w:color w:val="313131"/>
        </w:rPr>
        <w:t>to the chart.</w:t>
      </w:r>
    </w:p>
    <w:p w14:paraId="56E8AB1D"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chart.</w:t>
      </w:r>
    </w:p>
    <w:p w14:paraId="36F951F9" w14:textId="77777777" w:rsidR="00C77BDC" w:rsidRPr="003D66CD" w:rsidRDefault="00C77BDC" w:rsidP="00C77BDC">
      <w:pPr>
        <w:numPr>
          <w:ilvl w:val="0"/>
          <w:numId w:val="5"/>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the third chart, also based on the</w:t>
      </w:r>
      <w:r w:rsidRPr="003D66CD">
        <w:rPr>
          <w:rStyle w:val="Strong"/>
          <w:rFonts w:ascii="Arial" w:hAnsi="Arial" w:cs="Arial"/>
          <w:color w:val="313131"/>
        </w:rPr>
        <w:t> Waterfall Chart</w:t>
      </w:r>
      <w:r w:rsidRPr="003D66CD">
        <w:rPr>
          <w:rFonts w:ascii="Arial" w:hAnsi="Arial" w:cs="Arial"/>
          <w:color w:val="313131"/>
        </w:rPr>
        <w:t> visualization.</w:t>
      </w:r>
    </w:p>
    <w:p w14:paraId="15CAA084"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Units Var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w:t>
      </w:r>
      <w:r w:rsidRPr="003D66CD">
        <w:rPr>
          <w:rFonts w:ascii="Arial" w:hAnsi="Arial" w:cs="Arial"/>
          <w:color w:val="313131"/>
        </w:rPr>
        <w:t>to the chart.</w:t>
      </w:r>
    </w:p>
    <w:p w14:paraId="197CA060"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chart.</w:t>
      </w:r>
    </w:p>
    <w:p w14:paraId="5D215419"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Add a Text Box to the report and enter </w:t>
      </w:r>
      <w:r w:rsidRPr="003D66CD">
        <w:rPr>
          <w:rStyle w:val="Strong"/>
          <w:rFonts w:ascii="Arial" w:hAnsi="Arial" w:cs="Arial"/>
          <w:color w:val="313131"/>
          <w:bdr w:val="none" w:sz="0" w:space="0" w:color="auto" w:frame="1"/>
        </w:rPr>
        <w:t>Yearly Trend</w:t>
      </w:r>
      <w:r w:rsidRPr="003D66CD">
        <w:rPr>
          <w:rFonts w:ascii="Arial" w:hAnsi="Arial" w:cs="Arial"/>
          <w:color w:val="313131"/>
          <w:bdr w:val="none" w:sz="0" w:space="0" w:color="auto" w:frame="1"/>
        </w:rPr>
        <w:t> as the text.</w:t>
      </w:r>
    </w:p>
    <w:p w14:paraId="62A41906"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rPr>
        <w:t>Rename the report sheet to</w:t>
      </w:r>
      <w:r w:rsidRPr="003D66CD">
        <w:rPr>
          <w:rStyle w:val="Strong"/>
          <w:rFonts w:ascii="Arial" w:hAnsi="Arial" w:cs="Arial"/>
          <w:color w:val="313131"/>
        </w:rPr>
        <w:t> Yearly Trend</w:t>
      </w:r>
      <w:r w:rsidRPr="003D66CD">
        <w:rPr>
          <w:rStyle w:val="Strong"/>
          <w:rFonts w:ascii="Arial" w:hAnsi="Arial" w:cs="Arial"/>
          <w:color w:val="313131"/>
          <w:bdr w:val="none" w:sz="0" w:space="0" w:color="auto" w:frame="1"/>
        </w:rPr>
        <w:t>.</w:t>
      </w:r>
    </w:p>
    <w:p w14:paraId="4C60E221"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r w:rsidRPr="003D66CD">
        <w:rPr>
          <w:rFonts w:ascii="Arial" w:hAnsi="Arial" w:cs="Arial"/>
          <w:color w:val="313131"/>
          <w:bdr w:val="none" w:sz="0" w:space="0" w:color="auto" w:frame="1"/>
        </w:rPr>
        <w:t>You should have something similar to the below:</w:t>
      </w:r>
    </w:p>
    <w:p w14:paraId="3BCFFBDB"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r w:rsidRPr="003D66CD">
        <w:rPr>
          <w:rFonts w:ascii="Arial" w:hAnsi="Arial" w:cs="Arial"/>
          <w:noProof/>
          <w:color w:val="313131"/>
          <w:bdr w:val="none" w:sz="0" w:space="0" w:color="auto" w:frame="1"/>
        </w:rPr>
        <w:lastRenderedPageBreak/>
        <w:drawing>
          <wp:inline distT="0" distB="0" distL="0" distR="0" wp14:anchorId="2E97A1D7" wp14:editId="0A2890D2">
            <wp:extent cx="5825490" cy="5059680"/>
            <wp:effectExtent l="0" t="0" r="3810" b="7620"/>
            <wp:docPr id="24" name="Picture 24" descr="https://prod-edxapp.edx-cdn.org/assets/courseware/v1/9a356bf58bdc842201b47a7283645000/asset-v1:Microsoft+DAT207x+1T2019+type@asset+block/lab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prod-edxapp.edx-cdn.org/assets/courseware/v1/9a356bf58bdc842201b47a7283645000/asset-v1:Microsoft+DAT207x+1T2019+type@asset+block/lab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7534" cy="5061455"/>
                    </a:xfrm>
                    <a:prstGeom prst="rect">
                      <a:avLst/>
                    </a:prstGeom>
                    <a:noFill/>
                    <a:ln>
                      <a:noFill/>
                    </a:ln>
                  </pic:spPr>
                </pic:pic>
              </a:graphicData>
            </a:graphic>
          </wp:inline>
        </w:drawing>
      </w:r>
    </w:p>
    <w:p w14:paraId="2FD8DD3A" w14:textId="77777777" w:rsidR="00292E36" w:rsidRPr="003D66CD" w:rsidRDefault="00292E36" w:rsidP="00292E36">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142A745B" w14:textId="619B6374" w:rsidR="00C77BDC" w:rsidRPr="00473EB7" w:rsidRDefault="00C77BDC" w:rsidP="00473EB7">
      <w:pPr>
        <w:pStyle w:val="ListParagraph"/>
        <w:numPr>
          <w:ilvl w:val="0"/>
          <w:numId w:val="11"/>
        </w:numPr>
        <w:shd w:val="clear" w:color="auto" w:fill="FFFFFF"/>
        <w:jc w:val="both"/>
        <w:rPr>
          <w:rFonts w:ascii="Arial" w:hAnsi="Arial" w:cs="Arial"/>
          <w:color w:val="222222"/>
          <w:sz w:val="24"/>
          <w:szCs w:val="24"/>
        </w:rPr>
      </w:pPr>
      <w:r w:rsidRPr="00473EB7">
        <w:rPr>
          <w:rFonts w:ascii="Arial" w:hAnsi="Arial" w:cs="Arial"/>
          <w:color w:val="222222"/>
        </w:rPr>
        <w:t>In which year the growth of total sales were not matched by the growth of total units?</w:t>
      </w:r>
    </w:p>
    <w:p w14:paraId="3BBE9343" w14:textId="5AA5D1A5"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7F6A9417">
          <v:shape id="_x0000_i1100" type="#_x0000_t75" style="width:18pt;height:15.6pt" o:ole="">
            <v:imagedata r:id="rId20" o:title=""/>
          </v:shape>
          <w:control r:id="rId21" w:name="DefaultOcxName24" w:shapeid="_x0000_i1100"/>
        </w:object>
      </w:r>
      <w:r w:rsidRPr="003D66CD">
        <w:rPr>
          <w:rFonts w:ascii="Arial" w:hAnsi="Arial" w:cs="Arial"/>
          <w:color w:val="222222"/>
        </w:rPr>
        <w:t>2005</w:t>
      </w:r>
    </w:p>
    <w:p w14:paraId="192440C4" w14:textId="4C1D9263"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36C040F9">
          <v:shape id="_x0000_i1103" type="#_x0000_t75" style="width:18pt;height:15.6pt" o:ole="">
            <v:imagedata r:id="rId22" o:title=""/>
          </v:shape>
          <w:control r:id="rId23" w:name="DefaultOcxName113" w:shapeid="_x0000_i1103"/>
        </w:object>
      </w:r>
      <w:r w:rsidRPr="003D66CD">
        <w:rPr>
          <w:rFonts w:ascii="Arial" w:hAnsi="Arial" w:cs="Arial"/>
          <w:color w:val="222222"/>
        </w:rPr>
        <w:t>2006 </w:t>
      </w:r>
      <w:r>
        <w:rPr>
          <w:rStyle w:val="sr"/>
          <w:rFonts w:ascii="Arial" w:hAnsi="Arial" w:cs="Arial"/>
          <w:color w:val="000000"/>
          <w:bdr w:val="none" w:sz="0" w:space="0" w:color="auto" w:frame="1"/>
          <w:shd w:val="clear" w:color="auto" w:fill="FFFFFF"/>
        </w:rPr>
        <w:t xml:space="preserve"> </w:t>
      </w:r>
    </w:p>
    <w:p w14:paraId="1ED5675D" w14:textId="50D21192"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08896BCC">
          <v:shape id="_x0000_i1106" type="#_x0000_t75" style="width:18pt;height:15.6pt" o:ole="">
            <v:imagedata r:id="rId22" o:title=""/>
          </v:shape>
          <w:control r:id="rId24" w:name="DefaultOcxName23" w:shapeid="_x0000_i1106"/>
        </w:object>
      </w:r>
      <w:r w:rsidRPr="003D66CD">
        <w:rPr>
          <w:rFonts w:ascii="Arial" w:hAnsi="Arial" w:cs="Arial"/>
          <w:color w:val="222222"/>
        </w:rPr>
        <w:t>2007</w:t>
      </w:r>
    </w:p>
    <w:p w14:paraId="7BEB0B2F" w14:textId="3C52263D" w:rsidR="00C77BDC"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1AF934B3">
          <v:shape id="_x0000_i1109" type="#_x0000_t75" style="width:18pt;height:15.6pt" o:ole="">
            <v:imagedata r:id="rId22" o:title=""/>
          </v:shape>
          <w:control r:id="rId25" w:name="DefaultOcxName32" w:shapeid="_x0000_i1109"/>
        </w:object>
      </w:r>
      <w:r w:rsidRPr="003D66CD">
        <w:rPr>
          <w:rFonts w:ascii="Arial" w:hAnsi="Arial" w:cs="Arial"/>
          <w:color w:val="222222"/>
        </w:rPr>
        <w:t>2008</w:t>
      </w:r>
    </w:p>
    <w:p w14:paraId="09DD447A" w14:textId="77777777" w:rsidR="00656C7E" w:rsidRPr="003D66CD" w:rsidRDefault="00656C7E" w:rsidP="00C77BDC">
      <w:pPr>
        <w:shd w:val="clear" w:color="auto" w:fill="FFFFFF"/>
        <w:jc w:val="both"/>
        <w:rPr>
          <w:rFonts w:ascii="Arial" w:hAnsi="Arial" w:cs="Arial"/>
          <w:color w:val="222222"/>
        </w:rPr>
      </w:pPr>
    </w:p>
    <w:p w14:paraId="0B32544D" w14:textId="384B8A16" w:rsidR="00C77BDC" w:rsidRPr="00473EB7" w:rsidRDefault="00C77BDC" w:rsidP="00473EB7">
      <w:pPr>
        <w:pStyle w:val="ListParagraph"/>
        <w:numPr>
          <w:ilvl w:val="0"/>
          <w:numId w:val="11"/>
        </w:numPr>
        <w:shd w:val="clear" w:color="auto" w:fill="FFFFFF"/>
        <w:jc w:val="both"/>
        <w:rPr>
          <w:rFonts w:ascii="Arial" w:hAnsi="Arial" w:cs="Arial"/>
          <w:color w:val="222222"/>
          <w:sz w:val="24"/>
          <w:szCs w:val="24"/>
        </w:rPr>
      </w:pPr>
      <w:r w:rsidRPr="00473EB7">
        <w:rPr>
          <w:rFonts w:ascii="Arial" w:hAnsi="Arial" w:cs="Arial"/>
          <w:color w:val="222222"/>
        </w:rPr>
        <w:t>Which year saw the biggest drop in total sales?</w:t>
      </w:r>
    </w:p>
    <w:p w14:paraId="24D8D528" w14:textId="5F7BF7B4"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6567645B">
          <v:shape id="_x0000_i1112" type="#_x0000_t75" style="width:18pt;height:15.6pt" o:ole="">
            <v:imagedata r:id="rId20" o:title=""/>
          </v:shape>
          <w:control r:id="rId26" w:name="DefaultOcxName42" w:shapeid="_x0000_i1112"/>
        </w:object>
      </w:r>
      <w:r w:rsidRPr="003D66CD">
        <w:rPr>
          <w:rFonts w:ascii="Arial" w:hAnsi="Arial" w:cs="Arial"/>
          <w:color w:val="222222"/>
        </w:rPr>
        <w:t>2007</w:t>
      </w:r>
    </w:p>
    <w:p w14:paraId="2D762870" w14:textId="6BCA66DB"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4A81F324">
          <v:shape id="_x0000_i1115" type="#_x0000_t75" style="width:18pt;height:15.6pt" o:ole="">
            <v:imagedata r:id="rId22" o:title=""/>
          </v:shape>
          <w:control r:id="rId27" w:name="DefaultOcxName52" w:shapeid="_x0000_i1115"/>
        </w:object>
      </w:r>
      <w:r w:rsidRPr="003D66CD">
        <w:rPr>
          <w:rFonts w:ascii="Arial" w:hAnsi="Arial" w:cs="Arial"/>
          <w:color w:val="222222"/>
        </w:rPr>
        <w:t>2008</w:t>
      </w:r>
    </w:p>
    <w:p w14:paraId="28FA206A" w14:textId="143091B7"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76597E1F">
          <v:shape id="_x0000_i1118" type="#_x0000_t75" style="width:18pt;height:15.6pt" o:ole="">
            <v:imagedata r:id="rId22" o:title=""/>
          </v:shape>
          <w:control r:id="rId28" w:name="DefaultOcxName62" w:shapeid="_x0000_i1118"/>
        </w:object>
      </w:r>
      <w:r w:rsidRPr="003D66CD">
        <w:rPr>
          <w:rFonts w:ascii="Arial" w:hAnsi="Arial" w:cs="Arial"/>
          <w:color w:val="222222"/>
        </w:rPr>
        <w:t>2009 </w:t>
      </w:r>
      <w:r>
        <w:rPr>
          <w:rStyle w:val="sr"/>
          <w:rFonts w:ascii="Arial" w:hAnsi="Arial" w:cs="Arial"/>
          <w:color w:val="000000"/>
          <w:bdr w:val="none" w:sz="0" w:space="0" w:color="auto" w:frame="1"/>
          <w:shd w:val="clear" w:color="auto" w:fill="FFFFFF"/>
        </w:rPr>
        <w:t xml:space="preserve"> </w:t>
      </w:r>
    </w:p>
    <w:p w14:paraId="1EBA402D" w14:textId="728168B4" w:rsidR="00C77BDC" w:rsidRDefault="00C77BDC" w:rsidP="00473EB7">
      <w:pPr>
        <w:shd w:val="clear" w:color="auto" w:fill="FFFFFF"/>
        <w:ind w:left="720"/>
        <w:jc w:val="both"/>
        <w:rPr>
          <w:rFonts w:ascii="Arial" w:hAnsi="Arial" w:cs="Arial"/>
          <w:color w:val="222222"/>
        </w:rPr>
      </w:pPr>
      <w:r w:rsidRPr="003D66CD">
        <w:rPr>
          <w:rFonts w:ascii="Arial" w:hAnsi="Arial" w:cs="Arial"/>
          <w:color w:val="222222"/>
        </w:rPr>
        <w:lastRenderedPageBreak/>
        <w:object w:dxaOrig="225" w:dyaOrig="225" w14:anchorId="6248677E">
          <v:shape id="_x0000_i1121" type="#_x0000_t75" style="width:18pt;height:15.6pt" o:ole="">
            <v:imagedata r:id="rId22" o:title=""/>
          </v:shape>
          <w:control r:id="rId29" w:name="DefaultOcxName71" w:shapeid="_x0000_i1121"/>
        </w:object>
      </w:r>
      <w:r w:rsidRPr="003D66CD">
        <w:rPr>
          <w:rFonts w:ascii="Arial" w:hAnsi="Arial" w:cs="Arial"/>
          <w:color w:val="222222"/>
        </w:rPr>
        <w:t>2010</w:t>
      </w:r>
    </w:p>
    <w:p w14:paraId="66940026" w14:textId="77777777" w:rsidR="00656C7E" w:rsidRPr="003D66CD" w:rsidRDefault="00656C7E" w:rsidP="00C77BDC">
      <w:pPr>
        <w:shd w:val="clear" w:color="auto" w:fill="FFFFFF"/>
        <w:jc w:val="both"/>
        <w:rPr>
          <w:rFonts w:ascii="Arial" w:hAnsi="Arial" w:cs="Arial"/>
          <w:color w:val="222222"/>
        </w:rPr>
      </w:pPr>
    </w:p>
    <w:p w14:paraId="6A3CC4A1" w14:textId="1050C790" w:rsidR="00C77BDC" w:rsidRPr="00473EB7" w:rsidRDefault="00C77BDC" w:rsidP="00473EB7">
      <w:pPr>
        <w:pStyle w:val="ListParagraph"/>
        <w:numPr>
          <w:ilvl w:val="0"/>
          <w:numId w:val="11"/>
        </w:numPr>
        <w:shd w:val="clear" w:color="auto" w:fill="FFFFFF"/>
        <w:jc w:val="both"/>
        <w:rPr>
          <w:rFonts w:ascii="Arial" w:hAnsi="Arial" w:cs="Arial"/>
          <w:color w:val="222222"/>
        </w:rPr>
      </w:pPr>
      <w:r w:rsidRPr="00473EB7">
        <w:rPr>
          <w:rFonts w:ascii="Arial" w:hAnsi="Arial" w:cs="Arial"/>
          <w:color w:val="222222"/>
        </w:rPr>
        <w:t>What about total units? Which year saw the biggest drop in total units?</w:t>
      </w:r>
    </w:p>
    <w:p w14:paraId="38503CDD" w14:textId="05555F0A"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0EB72CE9">
          <v:shape id="_x0000_i1124" type="#_x0000_t75" style="width:18pt;height:15.6pt" o:ole="">
            <v:imagedata r:id="rId20" o:title=""/>
          </v:shape>
          <w:control r:id="rId30" w:name="DefaultOcxName81" w:shapeid="_x0000_i1124"/>
        </w:object>
      </w:r>
      <w:r w:rsidRPr="003D66CD">
        <w:rPr>
          <w:rFonts w:ascii="Arial" w:hAnsi="Arial" w:cs="Arial"/>
          <w:color w:val="222222"/>
        </w:rPr>
        <w:t>2007</w:t>
      </w:r>
    </w:p>
    <w:p w14:paraId="793BC518" w14:textId="00F05FCE"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24429BD8">
          <v:shape id="_x0000_i1127" type="#_x0000_t75" style="width:18pt;height:15.6pt" o:ole="">
            <v:imagedata r:id="rId22" o:title=""/>
          </v:shape>
          <w:control r:id="rId31" w:name="DefaultOcxName91" w:shapeid="_x0000_i1127"/>
        </w:object>
      </w:r>
      <w:r w:rsidRPr="003D66CD">
        <w:rPr>
          <w:rFonts w:ascii="Arial" w:hAnsi="Arial" w:cs="Arial"/>
          <w:color w:val="222222"/>
        </w:rPr>
        <w:t>2008</w:t>
      </w:r>
    </w:p>
    <w:p w14:paraId="05052F9F" w14:textId="4E5F35B9"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2A6185F6">
          <v:shape id="_x0000_i1130" type="#_x0000_t75" style="width:18pt;height:15.6pt" o:ole="">
            <v:imagedata r:id="rId22" o:title=""/>
          </v:shape>
          <w:control r:id="rId32" w:name="DefaultOcxName101" w:shapeid="_x0000_i1130"/>
        </w:object>
      </w:r>
      <w:r w:rsidRPr="003D66CD">
        <w:rPr>
          <w:rFonts w:ascii="Arial" w:hAnsi="Arial" w:cs="Arial"/>
          <w:color w:val="222222"/>
        </w:rPr>
        <w:t>2009 </w:t>
      </w:r>
      <w:r>
        <w:rPr>
          <w:rStyle w:val="sr"/>
          <w:rFonts w:ascii="Arial" w:hAnsi="Arial" w:cs="Arial"/>
          <w:color w:val="000000"/>
          <w:bdr w:val="none" w:sz="0" w:space="0" w:color="auto" w:frame="1"/>
          <w:shd w:val="clear" w:color="auto" w:fill="FFFFFF"/>
        </w:rPr>
        <w:t xml:space="preserve"> </w:t>
      </w:r>
    </w:p>
    <w:p w14:paraId="33008AA7" w14:textId="512AC26A"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7A5CF5B2">
          <v:shape id="_x0000_i1133" type="#_x0000_t75" style="width:18pt;height:15.6pt" o:ole="">
            <v:imagedata r:id="rId22" o:title=""/>
          </v:shape>
          <w:control r:id="rId33" w:name="DefaultOcxName112" w:shapeid="_x0000_i1133"/>
        </w:object>
      </w:r>
      <w:r w:rsidRPr="003D66CD">
        <w:rPr>
          <w:rFonts w:ascii="Arial" w:hAnsi="Arial" w:cs="Arial"/>
          <w:color w:val="222222"/>
        </w:rPr>
        <w:t>2010</w:t>
      </w:r>
    </w:p>
    <w:p w14:paraId="36D402BC"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p>
    <w:p w14:paraId="7E79A682"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5: Rank Report</w:t>
      </w:r>
    </w:p>
    <w:p w14:paraId="1BF5BC9E"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3D51C8BF"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You now want to analyze individual products sales (revenue) and volume (units). You decide to show these using two bar charts.</w:t>
      </w:r>
    </w:p>
    <w:p w14:paraId="058F2EF1"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Create a new report page by clicking the Yellow "+" icon at the bottom of the report view.</w:t>
      </w:r>
    </w:p>
    <w:p w14:paraId="61088813"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1F592768"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Product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3A4986D7"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Stacked Bar Chart</w:t>
      </w:r>
      <w:r w:rsidRPr="003D66CD">
        <w:rPr>
          <w:rFonts w:ascii="Arial" w:hAnsi="Arial" w:cs="Arial"/>
          <w:color w:val="313131"/>
          <w:bdr w:val="none" w:sz="0" w:space="0" w:color="auto" w:frame="1"/>
        </w:rPr>
        <w:t> visualization.</w:t>
      </w:r>
    </w:p>
    <w:p w14:paraId="31C6B994"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chart is sorted by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w:t>
      </w:r>
    </w:p>
    <w:p w14:paraId="2FCA2394"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Units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table to the report and create a chart.</w:t>
      </w:r>
    </w:p>
    <w:p w14:paraId="78C3C32C"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Product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09236A18"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Stacked Bar Chart</w:t>
      </w:r>
      <w:r w:rsidRPr="003D66CD">
        <w:rPr>
          <w:rFonts w:ascii="Arial" w:hAnsi="Arial" w:cs="Arial"/>
          <w:color w:val="313131"/>
          <w:bdr w:val="none" w:sz="0" w:space="0" w:color="auto" w:frame="1"/>
        </w:rPr>
        <w:t> visualization.</w:t>
      </w:r>
    </w:p>
    <w:p w14:paraId="2EA9DEFB"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chart is sorted by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w:t>
      </w:r>
    </w:p>
    <w:p w14:paraId="45DC08DE"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report and create a chart.</w:t>
      </w:r>
    </w:p>
    <w:p w14:paraId="254D03A4"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Slicer </w:t>
      </w:r>
      <w:r w:rsidRPr="003D66CD">
        <w:rPr>
          <w:rFonts w:ascii="Arial" w:hAnsi="Arial" w:cs="Arial"/>
          <w:color w:val="313131"/>
          <w:bdr w:val="none" w:sz="0" w:space="0" w:color="auto" w:frame="1"/>
        </w:rPr>
        <w:t>visualization.</w:t>
      </w:r>
    </w:p>
    <w:p w14:paraId="16918000"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Add a Text Box to the report and enter </w:t>
      </w:r>
      <w:r w:rsidRPr="003D66CD">
        <w:rPr>
          <w:rStyle w:val="Strong"/>
          <w:rFonts w:ascii="Arial" w:hAnsi="Arial" w:cs="Arial"/>
          <w:color w:val="313131"/>
          <w:bdr w:val="none" w:sz="0" w:space="0" w:color="auto" w:frame="1"/>
        </w:rPr>
        <w:t>Top Products </w:t>
      </w:r>
      <w:r w:rsidRPr="003D66CD">
        <w:rPr>
          <w:rFonts w:ascii="Arial" w:hAnsi="Arial" w:cs="Arial"/>
          <w:color w:val="313131"/>
          <w:bdr w:val="none" w:sz="0" w:space="0" w:color="auto" w:frame="1"/>
        </w:rPr>
        <w:t>as the text.</w:t>
      </w:r>
    </w:p>
    <w:p w14:paraId="66E8362C"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Rename the report sheet to </w:t>
      </w:r>
      <w:r w:rsidRPr="003D66CD">
        <w:rPr>
          <w:rStyle w:val="Strong"/>
          <w:rFonts w:ascii="Arial" w:hAnsi="Arial" w:cs="Arial"/>
          <w:color w:val="313131"/>
          <w:bdr w:val="none" w:sz="0" w:space="0" w:color="auto" w:frame="1"/>
        </w:rPr>
        <w:t>Top Products.</w:t>
      </w:r>
    </w:p>
    <w:p w14:paraId="75731C55"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r w:rsidRPr="003D66CD">
        <w:rPr>
          <w:rStyle w:val="Strong"/>
          <w:rFonts w:ascii="Arial" w:hAnsi="Arial" w:cs="Arial"/>
          <w:color w:val="313131"/>
          <w:bdr w:val="none" w:sz="0" w:space="0" w:color="auto" w:frame="1"/>
        </w:rPr>
        <w:t>You should have something similar to the below:</w:t>
      </w:r>
    </w:p>
    <w:p w14:paraId="5C12EDBA"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lastRenderedPageBreak/>
        <w:drawing>
          <wp:inline distT="0" distB="0" distL="0" distR="0" wp14:anchorId="5148885A" wp14:editId="66A3CA25">
            <wp:extent cx="6152515" cy="3583940"/>
            <wp:effectExtent l="0" t="0" r="635" b="0"/>
            <wp:docPr id="25" name="Picture 25" descr="https://prod-edxapp.edx-cdn.org/assets/courseware/v1/3c17ea46d870a831ec47c511072510a9/asset-v1:Microsoft+DAT207x+1T2019+type@asset+block/lab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prod-edxapp.edx-cdn.org/assets/courseware/v1/3c17ea46d870a831ec47c511072510a9/asset-v1:Microsoft+DAT207x+1T2019+type@asset+block/lab3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52515" cy="3583940"/>
                    </a:xfrm>
                    <a:prstGeom prst="rect">
                      <a:avLst/>
                    </a:prstGeom>
                    <a:noFill/>
                    <a:ln>
                      <a:noFill/>
                    </a:ln>
                  </pic:spPr>
                </pic:pic>
              </a:graphicData>
            </a:graphic>
          </wp:inline>
        </w:drawing>
      </w:r>
    </w:p>
    <w:p w14:paraId="5D36D45B"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3BB50779" w14:textId="1AB96E0D" w:rsidR="00C77BDC" w:rsidRPr="00473EB7" w:rsidRDefault="00C77BDC" w:rsidP="00473EB7">
      <w:pPr>
        <w:pStyle w:val="ListParagraph"/>
        <w:numPr>
          <w:ilvl w:val="0"/>
          <w:numId w:val="12"/>
        </w:numPr>
        <w:shd w:val="clear" w:color="auto" w:fill="FFFFFF"/>
        <w:jc w:val="both"/>
        <w:rPr>
          <w:rFonts w:ascii="Arial" w:hAnsi="Arial" w:cs="Arial"/>
          <w:color w:val="222222"/>
          <w:sz w:val="24"/>
          <w:szCs w:val="24"/>
        </w:rPr>
      </w:pPr>
      <w:r w:rsidRPr="00473EB7">
        <w:rPr>
          <w:rFonts w:ascii="Arial" w:hAnsi="Arial" w:cs="Arial"/>
          <w:color w:val="222222"/>
        </w:rPr>
        <w:t>What is the top product in terms of sales for the year 2010?</w:t>
      </w:r>
    </w:p>
    <w:p w14:paraId="2AEC84ED" w14:textId="0D996714"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5B4AAADE">
          <v:shape id="_x0000_i1136" type="#_x0000_t75" style="width:18pt;height:15.6pt" o:ole="">
            <v:imagedata r:id="rId20" o:title=""/>
          </v:shape>
          <w:control r:id="rId35" w:name="DefaultOcxName26" w:shapeid="_x0000_i1136"/>
        </w:object>
      </w:r>
      <w:r w:rsidRPr="003D66CD">
        <w:rPr>
          <w:rFonts w:ascii="Arial" w:hAnsi="Arial" w:cs="Arial"/>
          <w:color w:val="222222"/>
        </w:rPr>
        <w:t>Maximus UM-92</w:t>
      </w:r>
    </w:p>
    <w:p w14:paraId="4EB43504" w14:textId="49F55FF9"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5A89F491">
          <v:shape id="_x0000_i1139" type="#_x0000_t75" style="width:18pt;height:15.6pt" o:ole="">
            <v:imagedata r:id="rId22" o:title=""/>
          </v:shape>
          <w:control r:id="rId36" w:name="DefaultOcxName114" w:shapeid="_x0000_i1139"/>
        </w:object>
      </w:r>
      <w:r w:rsidRPr="003D66CD">
        <w:rPr>
          <w:rFonts w:ascii="Arial" w:hAnsi="Arial" w:cs="Arial"/>
          <w:color w:val="222222"/>
        </w:rPr>
        <w:t>Maximus UM-43</w:t>
      </w:r>
    </w:p>
    <w:p w14:paraId="7262A7C7" w14:textId="4F7F7E39"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79784A6B">
          <v:shape id="_x0000_i1142" type="#_x0000_t75" style="width:18pt;height:15.6pt" o:ole="">
            <v:imagedata r:id="rId22" o:title=""/>
          </v:shape>
          <w:control r:id="rId37" w:name="DefaultOcxName25" w:shapeid="_x0000_i1142"/>
        </w:object>
      </w:r>
      <w:r w:rsidRPr="003D66CD">
        <w:rPr>
          <w:rFonts w:ascii="Arial" w:hAnsi="Arial" w:cs="Arial"/>
          <w:color w:val="222222"/>
        </w:rPr>
        <w:t>Maximus UM-70</w:t>
      </w:r>
    </w:p>
    <w:p w14:paraId="4DCB6884" w14:textId="227B1AEA"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16CBF2B8">
          <v:shape id="_x0000_i1145" type="#_x0000_t75" style="width:18pt;height:15.6pt" o:ole="">
            <v:imagedata r:id="rId22" o:title=""/>
          </v:shape>
          <w:control r:id="rId38" w:name="DefaultOcxName33" w:shapeid="_x0000_i1145"/>
        </w:object>
      </w:r>
      <w:r w:rsidRPr="003D66CD">
        <w:rPr>
          <w:rFonts w:ascii="Arial" w:hAnsi="Arial" w:cs="Arial"/>
          <w:color w:val="222222"/>
        </w:rPr>
        <w:t>Maximus UM-11 </w:t>
      </w:r>
      <w:r>
        <w:rPr>
          <w:rStyle w:val="sr"/>
          <w:rFonts w:ascii="Arial" w:hAnsi="Arial" w:cs="Arial"/>
          <w:color w:val="000000"/>
          <w:bdr w:val="none" w:sz="0" w:space="0" w:color="auto" w:frame="1"/>
          <w:shd w:val="clear" w:color="auto" w:fill="FFFFFF"/>
        </w:rPr>
        <w:t xml:space="preserve"> </w:t>
      </w:r>
    </w:p>
    <w:p w14:paraId="0F756719" w14:textId="0E35477A"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292B3C76">
          <v:shape id="_x0000_i1148" type="#_x0000_t75" style="width:18pt;height:15.6pt" o:ole="">
            <v:imagedata r:id="rId22" o:title=""/>
          </v:shape>
          <w:control r:id="rId39" w:name="DefaultOcxName43" w:shapeid="_x0000_i1148"/>
        </w:object>
      </w:r>
      <w:r w:rsidRPr="003D66CD">
        <w:rPr>
          <w:rFonts w:ascii="Arial" w:hAnsi="Arial" w:cs="Arial"/>
          <w:color w:val="222222"/>
        </w:rPr>
        <w:t>Maximus UC-69</w:t>
      </w:r>
    </w:p>
    <w:p w14:paraId="2600E713" w14:textId="220649CC" w:rsidR="00C77BDC" w:rsidRPr="00473EB7" w:rsidRDefault="00C77BDC" w:rsidP="00473EB7">
      <w:pPr>
        <w:pStyle w:val="ListParagraph"/>
        <w:numPr>
          <w:ilvl w:val="0"/>
          <w:numId w:val="12"/>
        </w:numPr>
        <w:shd w:val="clear" w:color="auto" w:fill="FFFFFF"/>
        <w:jc w:val="both"/>
        <w:rPr>
          <w:rFonts w:ascii="Arial" w:hAnsi="Arial" w:cs="Arial"/>
          <w:color w:val="222222"/>
        </w:rPr>
      </w:pPr>
      <w:r w:rsidRPr="00473EB7">
        <w:rPr>
          <w:rFonts w:ascii="Arial" w:hAnsi="Arial" w:cs="Arial"/>
          <w:color w:val="222222"/>
        </w:rPr>
        <w:t>What about in terms of units? What is the top product in terms of total units for the year 2010?</w:t>
      </w:r>
    </w:p>
    <w:p w14:paraId="0BAD9833" w14:textId="30E7A2F8"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7ABB3682">
          <v:shape id="_x0000_i1151" type="#_x0000_t75" style="width:18pt;height:15.6pt" o:ole="">
            <v:imagedata r:id="rId20" o:title=""/>
          </v:shape>
          <w:control r:id="rId40" w:name="DefaultOcxName53" w:shapeid="_x0000_i1151"/>
        </w:object>
      </w:r>
      <w:r w:rsidRPr="003D66CD">
        <w:rPr>
          <w:rFonts w:ascii="Arial" w:hAnsi="Arial" w:cs="Arial"/>
          <w:color w:val="222222"/>
        </w:rPr>
        <w:t>Maximus UM-92</w:t>
      </w:r>
    </w:p>
    <w:p w14:paraId="1DB49D45" w14:textId="3047E179"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7B27098A">
          <v:shape id="_x0000_i1154" type="#_x0000_t75" style="width:18pt;height:15.6pt" o:ole="">
            <v:imagedata r:id="rId22" o:title=""/>
          </v:shape>
          <w:control r:id="rId41" w:name="DefaultOcxName63" w:shapeid="_x0000_i1154"/>
        </w:object>
      </w:r>
      <w:r w:rsidRPr="003D66CD">
        <w:rPr>
          <w:rFonts w:ascii="Arial" w:hAnsi="Arial" w:cs="Arial"/>
          <w:color w:val="222222"/>
        </w:rPr>
        <w:t>Maximus UM-43 </w:t>
      </w:r>
      <w:r>
        <w:rPr>
          <w:rStyle w:val="sr"/>
          <w:rFonts w:ascii="Arial" w:hAnsi="Arial" w:cs="Arial"/>
          <w:color w:val="000000"/>
          <w:bdr w:val="none" w:sz="0" w:space="0" w:color="auto" w:frame="1"/>
          <w:shd w:val="clear" w:color="auto" w:fill="FFFFFF"/>
        </w:rPr>
        <w:t xml:space="preserve"> </w:t>
      </w:r>
    </w:p>
    <w:p w14:paraId="35021125" w14:textId="2D838C4A"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23A5FE20">
          <v:shape id="_x0000_i1157" type="#_x0000_t75" style="width:18pt;height:15.6pt" o:ole="">
            <v:imagedata r:id="rId22" o:title=""/>
          </v:shape>
          <w:control r:id="rId42" w:name="DefaultOcxName72" w:shapeid="_x0000_i1157"/>
        </w:object>
      </w:r>
      <w:r w:rsidRPr="003D66CD">
        <w:rPr>
          <w:rFonts w:ascii="Arial" w:hAnsi="Arial" w:cs="Arial"/>
          <w:color w:val="222222"/>
        </w:rPr>
        <w:t>Maximus UM-70</w:t>
      </w:r>
    </w:p>
    <w:p w14:paraId="2B58914F" w14:textId="0F1B2641"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3212E95E">
          <v:shape id="_x0000_i1160" type="#_x0000_t75" style="width:18pt;height:15.6pt" o:ole="">
            <v:imagedata r:id="rId22" o:title=""/>
          </v:shape>
          <w:control r:id="rId43" w:name="DefaultOcxName82" w:shapeid="_x0000_i1160"/>
        </w:object>
      </w:r>
      <w:r w:rsidRPr="003D66CD">
        <w:rPr>
          <w:rFonts w:ascii="Arial" w:hAnsi="Arial" w:cs="Arial"/>
          <w:color w:val="222222"/>
        </w:rPr>
        <w:t>Maximus UM-11</w:t>
      </w:r>
    </w:p>
    <w:p w14:paraId="27A8445F" w14:textId="497D4475" w:rsidR="00C77BDC" w:rsidRPr="003D66CD" w:rsidRDefault="00C77BDC" w:rsidP="00473EB7">
      <w:pPr>
        <w:shd w:val="clear" w:color="auto" w:fill="FFFFFF"/>
        <w:ind w:left="720"/>
        <w:jc w:val="both"/>
        <w:rPr>
          <w:rFonts w:ascii="Arial" w:hAnsi="Arial" w:cs="Arial"/>
          <w:color w:val="5E5E5E"/>
        </w:rPr>
      </w:pPr>
      <w:r w:rsidRPr="003D66CD">
        <w:rPr>
          <w:rFonts w:ascii="Arial" w:hAnsi="Arial" w:cs="Arial"/>
          <w:color w:val="222222"/>
        </w:rPr>
        <w:object w:dxaOrig="225" w:dyaOrig="225" w14:anchorId="1A8F8987">
          <v:shape id="_x0000_i1163" type="#_x0000_t75" style="width:18pt;height:15.6pt" o:ole="">
            <v:imagedata r:id="rId22" o:title=""/>
          </v:shape>
          <w:control r:id="rId44" w:name="DefaultOcxName92" w:shapeid="_x0000_i1163"/>
        </w:object>
      </w:r>
      <w:r w:rsidRPr="003D66CD">
        <w:rPr>
          <w:rFonts w:ascii="Arial" w:hAnsi="Arial" w:cs="Arial"/>
          <w:color w:val="222222"/>
        </w:rPr>
        <w:t>Maximus UC-69</w:t>
      </w: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7D53C3AE"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p>
    <w:sectPr w:rsidR="00C77BDC" w:rsidRPr="003D66C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1CFE"/>
    <w:multiLevelType w:val="multilevel"/>
    <w:tmpl w:val="D7D2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05A3D"/>
    <w:multiLevelType w:val="multilevel"/>
    <w:tmpl w:val="39D2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C7E88"/>
    <w:multiLevelType w:val="multilevel"/>
    <w:tmpl w:val="053E5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02DE4"/>
    <w:multiLevelType w:val="multilevel"/>
    <w:tmpl w:val="84B6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32C68"/>
    <w:multiLevelType w:val="hybridMultilevel"/>
    <w:tmpl w:val="E4C859A2"/>
    <w:lvl w:ilvl="0" w:tplc="678AB096">
      <w:start w:val="1"/>
      <w:numFmt w:val="decimal"/>
      <w:lvlText w:val="%1."/>
      <w:lvlJc w:val="left"/>
      <w:pPr>
        <w:ind w:left="720" w:hanging="360"/>
      </w:pPr>
      <w:rPr>
        <w:rFonts w:hint="default"/>
        <w:color w:val="5E5E5E"/>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2D3CB7"/>
    <w:multiLevelType w:val="hybridMultilevel"/>
    <w:tmpl w:val="402C4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0547B"/>
    <w:multiLevelType w:val="multilevel"/>
    <w:tmpl w:val="9146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D65C2F"/>
    <w:multiLevelType w:val="multilevel"/>
    <w:tmpl w:val="A648A8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3B5D1A"/>
    <w:multiLevelType w:val="hybridMultilevel"/>
    <w:tmpl w:val="CDD2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F133E"/>
    <w:multiLevelType w:val="hybridMultilevel"/>
    <w:tmpl w:val="738E706A"/>
    <w:lvl w:ilvl="0" w:tplc="95B2645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CF0970"/>
    <w:multiLevelType w:val="hybridMultilevel"/>
    <w:tmpl w:val="DEE20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B33C22"/>
    <w:multiLevelType w:val="hybridMultilevel"/>
    <w:tmpl w:val="02689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7"/>
  </w:num>
  <w:num w:numId="5">
    <w:abstractNumId w:val="3"/>
  </w:num>
  <w:num w:numId="6">
    <w:abstractNumId w:val="0"/>
  </w:num>
  <w:num w:numId="7">
    <w:abstractNumId w:val="8"/>
  </w:num>
  <w:num w:numId="8">
    <w:abstractNumId w:val="10"/>
  </w:num>
  <w:num w:numId="9">
    <w:abstractNumId w:val="5"/>
  </w:num>
  <w:num w:numId="10">
    <w:abstractNumId w:val="1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7D"/>
    <w:rsid w:val="00075ED4"/>
    <w:rsid w:val="0014097D"/>
    <w:rsid w:val="0014179A"/>
    <w:rsid w:val="001A1E84"/>
    <w:rsid w:val="00292E36"/>
    <w:rsid w:val="00293A5F"/>
    <w:rsid w:val="00473EB7"/>
    <w:rsid w:val="004C7F1E"/>
    <w:rsid w:val="004E77B2"/>
    <w:rsid w:val="005275B4"/>
    <w:rsid w:val="00656C7E"/>
    <w:rsid w:val="00771869"/>
    <w:rsid w:val="00784891"/>
    <w:rsid w:val="008F5F8B"/>
    <w:rsid w:val="00A11C52"/>
    <w:rsid w:val="00A92C32"/>
    <w:rsid w:val="00B37CF1"/>
    <w:rsid w:val="00C636DB"/>
    <w:rsid w:val="00C65B75"/>
    <w:rsid w:val="00C77BDC"/>
    <w:rsid w:val="00CA6DE3"/>
    <w:rsid w:val="00D96C64"/>
    <w:rsid w:val="00E9015A"/>
    <w:rsid w:val="00F304EB"/>
    <w:rsid w:val="00FB1072"/>
    <w:rsid w:val="00FC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3870EBDC"/>
  <w15:chartTrackingRefBased/>
  <w15:docId w15:val="{3BF0FA64-0825-4570-8C33-0BA58302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BDC"/>
  </w:style>
  <w:style w:type="paragraph" w:styleId="Heading1">
    <w:name w:val="heading 1"/>
    <w:basedOn w:val="Normal"/>
    <w:next w:val="Normal"/>
    <w:link w:val="Heading1Char"/>
    <w:uiPriority w:val="9"/>
    <w:qFormat/>
    <w:rsid w:val="00C77BD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7B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7B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7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77BDC"/>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C77BDC"/>
  </w:style>
  <w:style w:type="paragraph" w:styleId="NormalWeb">
    <w:name w:val="Normal (Web)"/>
    <w:basedOn w:val="Normal"/>
    <w:uiPriority w:val="99"/>
    <w:unhideWhenUsed/>
    <w:rsid w:val="00C77B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7BDC"/>
    <w:rPr>
      <w:b/>
      <w:bCs/>
    </w:rPr>
  </w:style>
  <w:style w:type="character" w:styleId="Hyperlink">
    <w:name w:val="Hyperlink"/>
    <w:basedOn w:val="DefaultParagraphFont"/>
    <w:uiPriority w:val="99"/>
    <w:semiHidden/>
    <w:unhideWhenUsed/>
    <w:rsid w:val="00C77BDC"/>
    <w:rPr>
      <w:color w:val="0000FF"/>
      <w:u w:val="single"/>
    </w:rPr>
  </w:style>
  <w:style w:type="character" w:customStyle="1" w:styleId="sr">
    <w:name w:val="sr"/>
    <w:basedOn w:val="DefaultParagraphFont"/>
    <w:rsid w:val="00C77BDC"/>
  </w:style>
  <w:style w:type="character" w:customStyle="1" w:styleId="submit-label">
    <w:name w:val="submit-label"/>
    <w:basedOn w:val="DefaultParagraphFont"/>
    <w:rsid w:val="00C77BDC"/>
  </w:style>
  <w:style w:type="character" w:customStyle="1" w:styleId="show-label">
    <w:name w:val="show-label"/>
    <w:basedOn w:val="DefaultParagraphFont"/>
    <w:rsid w:val="00C77BDC"/>
  </w:style>
  <w:style w:type="character" w:customStyle="1" w:styleId="problem-action-button-wrapper">
    <w:name w:val="problem-action-button-wrapper"/>
    <w:basedOn w:val="DefaultParagraphFont"/>
    <w:rsid w:val="00C77BDC"/>
  </w:style>
  <w:style w:type="paragraph" w:styleId="ListParagraph">
    <w:name w:val="List Paragraph"/>
    <w:basedOn w:val="Normal"/>
    <w:uiPriority w:val="34"/>
    <w:qFormat/>
    <w:rsid w:val="00C77BDC"/>
    <w:pPr>
      <w:ind w:left="720"/>
      <w:contextualSpacing/>
    </w:pPr>
  </w:style>
  <w:style w:type="paragraph" w:styleId="z-TopofForm">
    <w:name w:val="HTML Top of Form"/>
    <w:basedOn w:val="Normal"/>
    <w:next w:val="Normal"/>
    <w:link w:val="z-TopofFormChar"/>
    <w:hidden/>
    <w:uiPriority w:val="99"/>
    <w:semiHidden/>
    <w:unhideWhenUsed/>
    <w:rsid w:val="00C77BD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77BD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77BD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77BD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6.xml"/><Relationship Id="rId26" Type="http://schemas.openxmlformats.org/officeDocument/2006/relationships/control" Target="activeX/activeX11.xml"/><Relationship Id="rId39" Type="http://schemas.openxmlformats.org/officeDocument/2006/relationships/control" Target="activeX/activeX23.xml"/><Relationship Id="rId21" Type="http://schemas.openxmlformats.org/officeDocument/2006/relationships/control" Target="activeX/activeX7.xml"/><Relationship Id="rId34" Type="http://schemas.openxmlformats.org/officeDocument/2006/relationships/image" Target="media/image10.png"/><Relationship Id="rId42" Type="http://schemas.openxmlformats.org/officeDocument/2006/relationships/control" Target="activeX/activeX26.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ontrol" Target="activeX/activeX5.xml"/><Relationship Id="rId29"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hyperlink" Target="https://github.com/MicrosoftLearning/Analyzing-Visualizing-Data-PowerBI/raw/master/Lab3/Lab%203%20-%20Starting.zip" TargetMode="External"/><Relationship Id="rId11" Type="http://schemas.openxmlformats.org/officeDocument/2006/relationships/image" Target="media/image3.png"/><Relationship Id="rId24" Type="http://schemas.openxmlformats.org/officeDocument/2006/relationships/control" Target="activeX/activeX9.xml"/><Relationship Id="rId32" Type="http://schemas.openxmlformats.org/officeDocument/2006/relationships/control" Target="activeX/activeX17.xml"/><Relationship Id="rId37" Type="http://schemas.openxmlformats.org/officeDocument/2006/relationships/control" Target="activeX/activeX21.xml"/><Relationship Id="rId40" Type="http://schemas.openxmlformats.org/officeDocument/2006/relationships/control" Target="activeX/activeX24.xml"/><Relationship Id="rId45" Type="http://schemas.openxmlformats.org/officeDocument/2006/relationships/fontTable" Target="fontTable.xml"/><Relationship Id="rId5" Type="http://schemas.openxmlformats.org/officeDocument/2006/relationships/hyperlink" Target="https://github.com/MicrosoftLearning/Analyzing-Visualizing-Data-PowerBI/raw/master/Lab3/Lab%203%20-%20Starting.zip" TargetMode="External"/><Relationship Id="rId15" Type="http://schemas.openxmlformats.org/officeDocument/2006/relationships/image" Target="media/image5.wmf"/><Relationship Id="rId23" Type="http://schemas.openxmlformats.org/officeDocument/2006/relationships/control" Target="activeX/activeX8.xml"/><Relationship Id="rId28" Type="http://schemas.openxmlformats.org/officeDocument/2006/relationships/control" Target="activeX/activeX13.xml"/><Relationship Id="rId36" Type="http://schemas.openxmlformats.org/officeDocument/2006/relationships/control" Target="activeX/activeX20.xml"/><Relationship Id="rId10" Type="http://schemas.openxmlformats.org/officeDocument/2006/relationships/control" Target="activeX/activeX2.xml"/><Relationship Id="rId19" Type="http://schemas.openxmlformats.org/officeDocument/2006/relationships/image" Target="media/image7.png"/><Relationship Id="rId31" Type="http://schemas.openxmlformats.org/officeDocument/2006/relationships/control" Target="activeX/activeX16.xml"/><Relationship Id="rId44" Type="http://schemas.openxmlformats.org/officeDocument/2006/relationships/control" Target="activeX/activeX28.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4.png"/><Relationship Id="rId22" Type="http://schemas.openxmlformats.org/officeDocument/2006/relationships/image" Target="media/image9.wmf"/><Relationship Id="rId27" Type="http://schemas.openxmlformats.org/officeDocument/2006/relationships/control" Target="activeX/activeX12.xml"/><Relationship Id="rId30" Type="http://schemas.openxmlformats.org/officeDocument/2006/relationships/control" Target="activeX/activeX15.xml"/><Relationship Id="rId35" Type="http://schemas.openxmlformats.org/officeDocument/2006/relationships/control" Target="activeX/activeX19.xml"/><Relationship Id="rId43" Type="http://schemas.openxmlformats.org/officeDocument/2006/relationships/control" Target="activeX/activeX27.xml"/><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image" Target="media/image6.wmf"/><Relationship Id="rId25" Type="http://schemas.openxmlformats.org/officeDocument/2006/relationships/control" Target="activeX/activeX10.xml"/><Relationship Id="rId33" Type="http://schemas.openxmlformats.org/officeDocument/2006/relationships/control" Target="activeX/activeX18.xml"/><Relationship Id="rId38" Type="http://schemas.openxmlformats.org/officeDocument/2006/relationships/control" Target="activeX/activeX22.xml"/><Relationship Id="rId46"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control" Target="activeX/activeX2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22</cp:revision>
  <dcterms:created xsi:type="dcterms:W3CDTF">2019-03-28T08:20:00Z</dcterms:created>
  <dcterms:modified xsi:type="dcterms:W3CDTF">2021-07-03T10:51:00Z</dcterms:modified>
</cp:coreProperties>
</file>