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7D740" w14:textId="76190009" w:rsidR="003010E2" w:rsidRPr="003010E2" w:rsidRDefault="003010E2" w:rsidP="003010E2">
      <w:pPr>
        <w:pStyle w:val="Heading1"/>
        <w:jc w:val="both"/>
        <w:rPr>
          <w:rFonts w:ascii="Arial" w:hAnsi="Arial" w:cs="Arial"/>
        </w:rPr>
      </w:pPr>
      <w:r w:rsidRPr="003D66CD">
        <w:rPr>
          <w:rFonts w:ascii="Arial" w:hAnsi="Arial" w:cs="Arial"/>
        </w:rPr>
        <w:t>Lab 4</w:t>
      </w:r>
      <w:r w:rsidR="00274DA0">
        <w:rPr>
          <w:rFonts w:ascii="Arial" w:hAnsi="Arial" w:cs="Arial"/>
        </w:rPr>
        <w:t xml:space="preserve"> (</w:t>
      </w:r>
      <w:r w:rsidR="00274DA0" w:rsidRPr="00274DA0">
        <w:rPr>
          <w:rFonts w:ascii="Arial" w:hAnsi="Arial" w:cs="Arial"/>
        </w:rPr>
        <w:t>Deadline:</w:t>
      </w:r>
      <w:r w:rsidR="00274DA0" w:rsidRPr="00274DA0">
        <w:t xml:space="preserve"> </w:t>
      </w:r>
      <w:r w:rsidR="008548C7" w:rsidRPr="008548C7">
        <w:rPr>
          <w:rFonts w:ascii="Arial" w:hAnsi="Arial" w:cs="Arial"/>
        </w:rPr>
        <w:t>04-03-2021</w:t>
      </w:r>
      <w:r w:rsidR="00274DA0">
        <w:rPr>
          <w:rFonts w:ascii="Arial" w:hAnsi="Arial" w:cs="Arial"/>
        </w:rPr>
        <w:t>)</w:t>
      </w:r>
    </w:p>
    <w:p w14:paraId="3069978E"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5DE7EC3D"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255ECF35" w14:textId="77777777" w:rsidR="003010E2" w:rsidRPr="0051116E"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created reports with VanArsdel's US and International sales data using Power BI Desktop. Now </w:t>
      </w:r>
      <w:proofErr w:type="gramStart"/>
      <w:r w:rsidRPr="003D66CD">
        <w:rPr>
          <w:rFonts w:ascii="Arial" w:hAnsi="Arial" w:cs="Arial"/>
          <w:color w:val="313131"/>
        </w:rPr>
        <w:t>it's</w:t>
      </w:r>
      <w:proofErr w:type="gramEnd"/>
      <w:r w:rsidRPr="003D66CD">
        <w:rPr>
          <w:rFonts w:ascii="Arial" w:hAnsi="Arial" w:cs="Arial"/>
          <w:color w:val="313131"/>
        </w:rPr>
        <w:t xml:space="preserve"> the time to use Power BI service to display this report, create a dashboard, share it, and set a scheduled refresh for the dataset.</w:t>
      </w:r>
    </w:p>
    <w:p w14:paraId="413FDF13" w14:textId="77777777" w:rsidR="003010E2" w:rsidRPr="003D66CD" w:rsidRDefault="003010E2" w:rsidP="003010E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In this lab, you will upload a Power BI Desktop report to Power BI service. You will then pin several visualizations and create a dashboard. You will also use the natural language queries feature to create and pin new visualizations. To top it off, you will share this newly created dashboard and set a scheduled refresh so that the dashboard is always </w:t>
      </w:r>
      <w:proofErr w:type="gramStart"/>
      <w:r w:rsidRPr="003D66CD">
        <w:rPr>
          <w:rFonts w:ascii="Arial" w:hAnsi="Arial" w:cs="Arial"/>
          <w:color w:val="313131"/>
        </w:rPr>
        <w:t>up-to-date</w:t>
      </w:r>
      <w:proofErr w:type="gramEnd"/>
      <w:r w:rsidRPr="003D66CD">
        <w:rPr>
          <w:rFonts w:ascii="Arial" w:hAnsi="Arial" w:cs="Arial"/>
          <w:color w:val="313131"/>
        </w:rPr>
        <w:t>. </w:t>
      </w:r>
    </w:p>
    <w:p w14:paraId="4A5DA5EE" w14:textId="77777777" w:rsidR="003010E2" w:rsidRPr="003D66CD" w:rsidRDefault="003010E2" w:rsidP="003010E2">
      <w:pPr>
        <w:pStyle w:val="NormalWeb"/>
        <w:shd w:val="clear" w:color="auto" w:fill="FFFFFF"/>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Service</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05B386FD" w14:textId="77777777" w:rsidR="003010E2" w:rsidRPr="003D66CD" w:rsidRDefault="003010E2" w:rsidP="003010E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534E3E1F" w14:textId="77777777" w:rsidR="003010E2" w:rsidRPr="003D66CD" w:rsidRDefault="003010E2" w:rsidP="003010E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BB21D86" w14:textId="77777777" w:rsidR="003010E2" w:rsidRPr="003D66CD" w:rsidRDefault="003010E2" w:rsidP="003010E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7B239DF4" w14:textId="77777777" w:rsidR="003010E2" w:rsidRPr="003D66CD" w:rsidRDefault="003010E2" w:rsidP="003010E2">
      <w:pPr>
        <w:numPr>
          <w:ilvl w:val="1"/>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206F98A5" w14:textId="77777777" w:rsidR="003010E2" w:rsidRPr="003D66CD" w:rsidRDefault="003010E2" w:rsidP="003010E2">
      <w:pPr>
        <w:numPr>
          <w:ilvl w:val="0"/>
          <w:numId w:val="1"/>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Power BI service account (You need to have a work / business email to sign up for Power BI service)</w:t>
      </w:r>
    </w:p>
    <w:p w14:paraId="743FC748"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Upload PBI Report and Pin Visualizations</w:t>
      </w:r>
    </w:p>
    <w:p w14:paraId="4DCD1116"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F15639D"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First, you will upload a Power BI Desktop file to Power BI Service.</w:t>
      </w:r>
    </w:p>
    <w:p w14:paraId="029B6A16"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object Object]" w:history="1">
        <w:r w:rsidRPr="003D66CD">
          <w:rPr>
            <w:rStyle w:val="Hyperlink"/>
            <w:rFonts w:ascii="Arial" w:hAnsi="Arial" w:cs="Arial"/>
            <w:color w:val="0075B4"/>
            <w:bdr w:val="none" w:sz="0" w:space="0" w:color="auto" w:frame="1"/>
          </w:rPr>
          <w:t>Lab 4 - Starting.pbix</w:t>
        </w:r>
      </w:hyperlink>
      <w:r w:rsidRPr="003D66CD">
        <w:rPr>
          <w:rFonts w:ascii="Arial" w:hAnsi="Arial" w:cs="Arial"/>
          <w:color w:val="313131"/>
          <w:bdr w:val="none" w:sz="0" w:space="0" w:color="auto" w:frame="1"/>
        </w:rPr>
        <w:t>" file.</w:t>
      </w:r>
    </w:p>
    <w:p w14:paraId="1F417E9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2EA36F2F"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Once the report is published, 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4EED2B40" w14:textId="77777777" w:rsidR="003010E2" w:rsidRPr="003D66CD" w:rsidRDefault="003010E2" w:rsidP="003010E2">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If this is your first time publishing a report to Power BI service, you will notice that you now have a dataset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and a report named </w:t>
      </w:r>
      <w:r w:rsidRPr="003D66CD">
        <w:rPr>
          <w:rStyle w:val="Strong"/>
          <w:rFonts w:ascii="Arial" w:hAnsi="Arial" w:cs="Arial"/>
          <w:color w:val="313131"/>
          <w:bdr w:val="none" w:sz="0" w:space="0" w:color="auto" w:frame="1"/>
        </w:rPr>
        <w:t>Lab 4 - Starting</w:t>
      </w:r>
      <w:r w:rsidRPr="003D66CD">
        <w:rPr>
          <w:rFonts w:ascii="Arial" w:hAnsi="Arial" w:cs="Arial"/>
          <w:color w:val="313131"/>
          <w:bdr w:val="none" w:sz="0" w:space="0" w:color="auto" w:frame="1"/>
        </w:rPr>
        <w:t xml:space="preserve">. You can rename </w:t>
      </w:r>
      <w:proofErr w:type="gramStart"/>
      <w:r w:rsidRPr="003D66CD">
        <w:rPr>
          <w:rFonts w:ascii="Arial" w:hAnsi="Arial" w:cs="Arial"/>
          <w:color w:val="313131"/>
          <w:bdr w:val="none" w:sz="0" w:space="0" w:color="auto" w:frame="1"/>
        </w:rPr>
        <w:t>both of these</w:t>
      </w:r>
      <w:proofErr w:type="gramEnd"/>
      <w:r w:rsidRPr="003D66CD">
        <w:rPr>
          <w:rFonts w:ascii="Arial" w:hAnsi="Arial" w:cs="Arial"/>
          <w:color w:val="313131"/>
          <w:bdr w:val="none" w:sz="0" w:space="0" w:color="auto" w:frame="1"/>
        </w:rPr>
        <w:t>, but let's just leave them be for now.</w:t>
      </w:r>
    </w:p>
    <w:p w14:paraId="7BA1138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Report</w:t>
      </w:r>
      <w:r w:rsidRPr="003D66CD">
        <w:rPr>
          <w:rFonts w:ascii="Arial" w:hAnsi="Arial" w:cs="Arial"/>
          <w:color w:val="313131"/>
        </w:rPr>
        <w:t xml:space="preserve"> and explore your published report. It looks </w:t>
      </w:r>
      <w:proofErr w:type="gramStart"/>
      <w:r w:rsidRPr="003D66CD">
        <w:rPr>
          <w:rFonts w:ascii="Arial" w:hAnsi="Arial" w:cs="Arial"/>
          <w:color w:val="313131"/>
        </w:rPr>
        <w:t>similar to</w:t>
      </w:r>
      <w:proofErr w:type="gramEnd"/>
      <w:r w:rsidRPr="003D66CD">
        <w:rPr>
          <w:rFonts w:ascii="Arial" w:hAnsi="Arial" w:cs="Arial"/>
          <w:color w:val="313131"/>
        </w:rPr>
        <w:t xml:space="preserve"> the one in Power BI Desktop file. Now you can start creating a dashboard by pinning some visualizations.</w:t>
      </w:r>
    </w:p>
    <w:p w14:paraId="6D774E13"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lastRenderedPageBreak/>
        <w:t>Go to the </w:t>
      </w:r>
      <w:r w:rsidRPr="003D66CD">
        <w:rPr>
          <w:rStyle w:val="Strong"/>
          <w:rFonts w:ascii="Arial" w:hAnsi="Arial" w:cs="Arial"/>
          <w:color w:val="313131"/>
        </w:rPr>
        <w:t>Sales Report</w:t>
      </w:r>
      <w:r w:rsidRPr="003D66CD">
        <w:rPr>
          <w:rFonts w:ascii="Arial" w:hAnsi="Arial" w:cs="Arial"/>
          <w:color w:val="313131"/>
        </w:rPr>
        <w:t> tab and pin the chart showing </w:t>
      </w:r>
      <w:r w:rsidRPr="003D66CD">
        <w:rPr>
          <w:rStyle w:val="Strong"/>
          <w:rFonts w:ascii="Arial" w:hAnsi="Arial" w:cs="Arial"/>
          <w:color w:val="313131"/>
        </w:rPr>
        <w:t>Total Sales by Category and Segment</w:t>
      </w:r>
      <w:r w:rsidRPr="003D66CD">
        <w:rPr>
          <w:rFonts w:ascii="Arial" w:hAnsi="Arial" w:cs="Arial"/>
          <w:color w:val="313131"/>
        </w:rPr>
        <w:t> (100% Stacked Bar Chart). Select to create a</w:t>
      </w:r>
      <w:r w:rsidRPr="003D66CD">
        <w:rPr>
          <w:rStyle w:val="Strong"/>
          <w:rFonts w:ascii="Arial" w:hAnsi="Arial" w:cs="Arial"/>
          <w:color w:val="313131"/>
        </w:rPr>
        <w:t>New dashboard</w:t>
      </w:r>
      <w:r w:rsidRPr="003D66CD">
        <w:rPr>
          <w:rFonts w:ascii="Arial" w:hAnsi="Arial" w:cs="Arial"/>
          <w:color w:val="313131"/>
        </w:rPr>
        <w:t> and name it </w:t>
      </w:r>
      <w:r w:rsidRPr="003D66CD">
        <w:rPr>
          <w:rStyle w:val="Strong"/>
          <w:rFonts w:ascii="Arial" w:hAnsi="Arial" w:cs="Arial"/>
          <w:color w:val="313131"/>
        </w:rPr>
        <w:t>VanArsdel Sales</w:t>
      </w:r>
      <w:r w:rsidRPr="003D66CD">
        <w:rPr>
          <w:rFonts w:ascii="Arial" w:hAnsi="Arial" w:cs="Arial"/>
          <w:color w:val="313131"/>
        </w:rPr>
        <w:t>.</w:t>
      </w:r>
    </w:p>
    <w:p w14:paraId="14FB30E8"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Pin the treemap chart, the scatter chart, and the map visualization to the </w:t>
      </w:r>
      <w:r w:rsidRPr="003D66CD">
        <w:rPr>
          <w:rStyle w:val="Strong"/>
          <w:rFonts w:ascii="Arial" w:hAnsi="Arial" w:cs="Arial"/>
          <w:color w:val="313131"/>
        </w:rPr>
        <w:t>VanArsdel Sales</w:t>
      </w:r>
      <w:r w:rsidRPr="003D66CD">
        <w:rPr>
          <w:rFonts w:ascii="Arial" w:hAnsi="Arial" w:cs="Arial"/>
          <w:color w:val="313131"/>
        </w:rPr>
        <w:t> dashboard.</w:t>
      </w:r>
    </w:p>
    <w:p w14:paraId="038FED75"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Yearly Trend</w:t>
      </w:r>
      <w:r w:rsidRPr="003D66CD">
        <w:rPr>
          <w:rFonts w:ascii="Arial" w:hAnsi="Arial" w:cs="Arial"/>
          <w:color w:val="313131"/>
        </w:rPr>
        <w:t> tab and pin the waterfall chart that shows the </w:t>
      </w:r>
      <w:r w:rsidRPr="003D66CD">
        <w:rPr>
          <w:rStyle w:val="Strong"/>
          <w:rFonts w:ascii="Arial" w:hAnsi="Arial" w:cs="Arial"/>
          <w:color w:val="313131"/>
        </w:rPr>
        <w:t>Sales Var by Year</w:t>
      </w:r>
      <w:r w:rsidRPr="003D66CD">
        <w:rPr>
          <w:rFonts w:ascii="Arial" w:hAnsi="Arial" w:cs="Arial"/>
          <w:color w:val="313131"/>
        </w:rPr>
        <w:t>.</w:t>
      </w:r>
    </w:p>
    <w:p w14:paraId="4395455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VanArsdel Sales</w:t>
      </w:r>
      <w:r w:rsidRPr="003D66CD">
        <w:rPr>
          <w:rFonts w:ascii="Arial" w:hAnsi="Arial" w:cs="Arial"/>
          <w:color w:val="313131"/>
        </w:rPr>
        <w:t> dashboard and review what you have created.</w:t>
      </w:r>
    </w:p>
    <w:p w14:paraId="50912DE2" w14:textId="77777777" w:rsidR="003010E2" w:rsidRPr="003D66CD" w:rsidRDefault="003010E2" w:rsidP="003010E2">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 xml:space="preserve">Resize and arrange the </w:t>
      </w:r>
      <w:proofErr w:type="gramStart"/>
      <w:r w:rsidRPr="003D66CD">
        <w:rPr>
          <w:rFonts w:ascii="Arial" w:hAnsi="Arial" w:cs="Arial"/>
          <w:color w:val="313131"/>
        </w:rPr>
        <w:t>tiles</w:t>
      </w:r>
      <w:proofErr w:type="gramEnd"/>
      <w:r w:rsidRPr="003D66CD">
        <w:rPr>
          <w:rFonts w:ascii="Arial" w:hAnsi="Arial" w:cs="Arial"/>
          <w:color w:val="313131"/>
        </w:rPr>
        <w:t xml:space="preserve"> as necessary.</w:t>
      </w:r>
    </w:p>
    <w:p w14:paraId="6C9A21CC"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 xml:space="preserve">You should have something </w:t>
      </w:r>
      <w:proofErr w:type="gramStart"/>
      <w:r w:rsidRPr="003D66CD">
        <w:rPr>
          <w:rFonts w:ascii="Arial" w:hAnsi="Arial" w:cs="Arial"/>
          <w:color w:val="313131"/>
        </w:rPr>
        <w:t>similar to</w:t>
      </w:r>
      <w:proofErr w:type="gramEnd"/>
      <w:r w:rsidRPr="003D66CD">
        <w:rPr>
          <w:rFonts w:ascii="Arial" w:hAnsi="Arial" w:cs="Arial"/>
          <w:color w:val="313131"/>
        </w:rPr>
        <w:t xml:space="preserve"> the below:</w:t>
      </w:r>
    </w:p>
    <w:p w14:paraId="700F821F"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1F89B10B" wp14:editId="0059B430">
            <wp:extent cx="6152515" cy="4264025"/>
            <wp:effectExtent l="0" t="0" r="635" b="3175"/>
            <wp:docPr id="27" name="Picture 27" descr="https://prod-edxapp.edx-cdn.org/assets/courseware/v1/db6e03420140321b994c39704ad1a8c4/asset-v1:Microsoft+DAT207x+1T2019+type@asset+block/lab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s://prod-edxapp.edx-cdn.org/assets/courseware/v1/db6e03420140321b994c39704ad1a8c4/asset-v1:Microsoft+DAT207x+1T2019+type@asset+block/lab4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4264025"/>
                    </a:xfrm>
                    <a:prstGeom prst="rect">
                      <a:avLst/>
                    </a:prstGeom>
                    <a:noFill/>
                    <a:ln>
                      <a:noFill/>
                    </a:ln>
                  </pic:spPr>
                </pic:pic>
              </a:graphicData>
            </a:graphic>
          </wp:inline>
        </w:drawing>
      </w:r>
    </w:p>
    <w:p w14:paraId="1DFFD893"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1</w:t>
      </w:r>
    </w:p>
    <w:p w14:paraId="7B2435D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3733AE3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You want to pin existing visualizations from a report to a dashboard. What two scenarios can you do when pinning visualizations?</w:t>
      </w:r>
    </w:p>
    <w:p w14:paraId="54B0284F" w14:textId="31B957D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26C80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8pt;height:15.6pt" o:ole="">
            <v:imagedata r:id="rId8" o:title=""/>
          </v:shape>
          <w:control r:id="rId9" w:name="DefaultOcxName28" w:shapeid="_x0000_i1064"/>
        </w:object>
      </w:r>
      <w:r w:rsidRPr="003D66CD">
        <w:rPr>
          <w:rFonts w:ascii="Arial" w:hAnsi="Arial" w:cs="Arial"/>
          <w:color w:val="222222"/>
        </w:rPr>
        <w:t xml:space="preserve">You can pin multiple visualizations to a </w:t>
      </w:r>
      <w:proofErr w:type="gramStart"/>
      <w:r w:rsidRPr="003D66CD">
        <w:rPr>
          <w:rFonts w:ascii="Arial" w:hAnsi="Arial" w:cs="Arial"/>
          <w:color w:val="222222"/>
        </w:rPr>
        <w:t>dashboard</w:t>
      </w:r>
      <w:proofErr w:type="gramEnd"/>
      <w:r w:rsidRPr="003D66CD">
        <w:rPr>
          <w:rFonts w:ascii="Arial" w:hAnsi="Arial" w:cs="Arial"/>
          <w:color w:val="222222"/>
        </w:rPr>
        <w:t xml:space="preserve"> but you need to do it one at a time.</w:t>
      </w:r>
    </w:p>
    <w:p w14:paraId="050749DA" w14:textId="3353C7B4"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lastRenderedPageBreak/>
        <w:object w:dxaOrig="225" w:dyaOrig="225" w14:anchorId="0798421B">
          <v:shape id="_x0000_i1067" type="#_x0000_t75" style="width:18pt;height:15.6pt" o:ole="">
            <v:imagedata r:id="rId8" o:title=""/>
          </v:shape>
          <w:control r:id="rId10" w:name="DefaultOcxName115" w:shapeid="_x0000_i1067"/>
        </w:object>
      </w:r>
      <w:r w:rsidRPr="003D66CD">
        <w:rPr>
          <w:rFonts w:ascii="Arial" w:hAnsi="Arial" w:cs="Arial"/>
          <w:color w:val="222222"/>
        </w:rPr>
        <w:t>You can pin two visualizations to a dashboard by pressing the CTRL key.</w:t>
      </w:r>
    </w:p>
    <w:p w14:paraId="03A8D9EF" w14:textId="09017FB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72CB28A">
          <v:shape id="_x0000_i1070" type="#_x0000_t75" style="width:18pt;height:15.6pt" o:ole="">
            <v:imagedata r:id="rId8" o:title=""/>
          </v:shape>
          <w:control r:id="rId11" w:name="DefaultOcxName27" w:shapeid="_x0000_i1070"/>
        </w:object>
      </w:r>
      <w:r w:rsidRPr="003D66CD">
        <w:rPr>
          <w:rFonts w:ascii="Arial" w:hAnsi="Arial" w:cs="Arial"/>
          <w:color w:val="222222"/>
        </w:rPr>
        <w:t>You can pin the whole report page to a dashboard in one attempt by pinning a live page.</w:t>
      </w:r>
    </w:p>
    <w:p w14:paraId="7FBD5FF7" w14:textId="17813334"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8CA42D6">
          <v:shape id="_x0000_i1073" type="#_x0000_t75" style="width:18pt;height:15.6pt" o:ole="">
            <v:imagedata r:id="rId8" o:title=""/>
          </v:shape>
          <w:control r:id="rId12" w:name="DefaultOcxName34" w:shapeid="_x0000_i1073"/>
        </w:object>
      </w:r>
      <w:r w:rsidRPr="003D66CD">
        <w:rPr>
          <w:rFonts w:ascii="Arial" w:hAnsi="Arial" w:cs="Arial"/>
          <w:color w:val="222222"/>
        </w:rPr>
        <w:t>You can pin three visualizations to a dashboard by pressing the CTRL key.</w:t>
      </w:r>
    </w:p>
    <w:p w14:paraId="1F178523" w14:textId="414C8246" w:rsidR="003010E2" w:rsidRPr="0051116E"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645B53AC"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1EA5E406"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try the natural language query feature and create a few visualizations for your dashboard.</w:t>
      </w:r>
    </w:p>
    <w:p w14:paraId="5D297B4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sales" in the text box for Q&amp;A.</w:t>
      </w:r>
    </w:p>
    <w:p w14:paraId="1B6BC02B"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 dashboard.</w:t>
      </w:r>
    </w:p>
    <w:p w14:paraId="0FB7F5E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is year to date total units"</w:t>
      </w:r>
    </w:p>
    <w:p w14:paraId="1F60A4CA"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w:t>
      </w:r>
      <w:r w:rsidRPr="003D66CD">
        <w:rPr>
          <w:rFonts w:ascii="Arial" w:hAnsi="Arial" w:cs="Arial"/>
          <w:color w:val="313131"/>
        </w:rPr>
        <w:t>dashboard.</w:t>
      </w:r>
    </w:p>
    <w:p w14:paraId="599E8A0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Type the question "What product has the highest total sales in 2015"</w:t>
      </w:r>
    </w:p>
    <w:p w14:paraId="32216A82"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Expand the Fields and Visualizations pane on the right of the screen.</w:t>
      </w:r>
    </w:p>
    <w:p w14:paraId="46FFD9C3"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Total Units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w:t>
      </w:r>
      <w:r w:rsidRPr="003D66CD">
        <w:rPr>
          <w:rStyle w:val="Strong"/>
          <w:rFonts w:ascii="Arial" w:hAnsi="Arial" w:cs="Arial"/>
          <w:color w:val="313131"/>
        </w:rPr>
        <w:t>Color saturation</w:t>
      </w:r>
      <w:r w:rsidRPr="003D66CD">
        <w:rPr>
          <w:rFonts w:ascii="Arial" w:hAnsi="Arial" w:cs="Arial"/>
          <w:color w:val="313131"/>
        </w:rPr>
        <w:t>. Notice that the bar char color saturation changes according to the </w:t>
      </w:r>
      <w:r w:rsidRPr="003D66CD">
        <w:rPr>
          <w:rStyle w:val="Strong"/>
          <w:rFonts w:ascii="Arial" w:hAnsi="Arial" w:cs="Arial"/>
          <w:color w:val="313131"/>
        </w:rPr>
        <w:t>Total Units</w:t>
      </w:r>
      <w:r w:rsidRPr="003D66CD">
        <w:rPr>
          <w:rFonts w:ascii="Arial" w:hAnsi="Arial" w:cs="Arial"/>
          <w:color w:val="313131"/>
        </w:rPr>
        <w:t> for that product.</w:t>
      </w:r>
    </w:p>
    <w:p w14:paraId="6051F431" w14:textId="77777777" w:rsidR="003010E2" w:rsidRPr="003D66CD" w:rsidRDefault="003010E2" w:rsidP="003010E2">
      <w:pPr>
        <w:numPr>
          <w:ilvl w:val="1"/>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Pin the answer to </w:t>
      </w:r>
      <w:r w:rsidRPr="003D66CD">
        <w:rPr>
          <w:rStyle w:val="Strong"/>
          <w:rFonts w:ascii="Arial" w:hAnsi="Arial" w:cs="Arial"/>
          <w:color w:val="313131"/>
        </w:rPr>
        <w:t>VanArsdel Sales </w:t>
      </w:r>
      <w:r w:rsidRPr="003D66CD">
        <w:rPr>
          <w:rFonts w:ascii="Arial" w:hAnsi="Arial" w:cs="Arial"/>
          <w:color w:val="313131"/>
        </w:rPr>
        <w:t>dashboard.</w:t>
      </w:r>
    </w:p>
    <w:p w14:paraId="4311DA49" w14:textId="77777777" w:rsidR="003010E2" w:rsidRPr="003D66CD" w:rsidRDefault="003010E2" w:rsidP="003010E2">
      <w:pPr>
        <w:numPr>
          <w:ilvl w:val="1"/>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 xml:space="preserve">Resize and arrange the </w:t>
      </w:r>
      <w:proofErr w:type="gramStart"/>
      <w:r w:rsidRPr="003D66CD">
        <w:rPr>
          <w:rFonts w:ascii="Arial" w:hAnsi="Arial" w:cs="Arial"/>
          <w:color w:val="313131"/>
          <w:bdr w:val="none" w:sz="0" w:space="0" w:color="auto" w:frame="1"/>
        </w:rPr>
        <w:t>tiles</w:t>
      </w:r>
      <w:proofErr w:type="gramEnd"/>
      <w:r w:rsidRPr="003D66CD">
        <w:rPr>
          <w:rFonts w:ascii="Arial" w:hAnsi="Arial" w:cs="Arial"/>
          <w:color w:val="313131"/>
          <w:bdr w:val="none" w:sz="0" w:space="0" w:color="auto" w:frame="1"/>
        </w:rPr>
        <w:t xml:space="preserve"> as necessary.</w:t>
      </w:r>
    </w:p>
    <w:p w14:paraId="1EEFFE3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 xml:space="preserve">You should have something </w:t>
      </w:r>
      <w:proofErr w:type="gramStart"/>
      <w:r w:rsidRPr="003D66CD">
        <w:rPr>
          <w:rFonts w:ascii="Arial" w:hAnsi="Arial" w:cs="Arial"/>
          <w:color w:val="313131"/>
          <w:bdr w:val="none" w:sz="0" w:space="0" w:color="auto" w:frame="1"/>
        </w:rPr>
        <w:t>similar to</w:t>
      </w:r>
      <w:proofErr w:type="gramEnd"/>
      <w:r w:rsidRPr="003D66CD">
        <w:rPr>
          <w:rFonts w:ascii="Arial" w:hAnsi="Arial" w:cs="Arial"/>
          <w:color w:val="313131"/>
          <w:bdr w:val="none" w:sz="0" w:space="0" w:color="auto" w:frame="1"/>
        </w:rPr>
        <w:t xml:space="preserve"> the below:</w:t>
      </w:r>
    </w:p>
    <w:p w14:paraId="77F903DC" w14:textId="77777777" w:rsidR="003010E2" w:rsidRPr="003D66CD" w:rsidRDefault="003010E2" w:rsidP="003010E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0C6249F7" wp14:editId="31BC48DF">
            <wp:extent cx="6152515" cy="3409315"/>
            <wp:effectExtent l="0" t="0" r="635" b="635"/>
            <wp:docPr id="26" name="Picture 26" descr="https://prod-edxapp.edx-cdn.org/assets/courseware/v1/130f01987dd3fa3ea3912b156dd7b036/asset-v1:Microsoft+DAT207x+1T2019+type@asset+block/Lab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https://prod-edxapp.edx-cdn.org/assets/courseware/v1/130f01987dd3fa3ea3912b156dd7b036/asset-v1:Microsoft+DAT207x+1T2019+type@asset+block/Lab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2515" cy="3409315"/>
                    </a:xfrm>
                    <a:prstGeom prst="rect">
                      <a:avLst/>
                    </a:prstGeom>
                    <a:noFill/>
                    <a:ln>
                      <a:noFill/>
                    </a:ln>
                  </pic:spPr>
                </pic:pic>
              </a:graphicData>
            </a:graphic>
          </wp:inline>
        </w:drawing>
      </w:r>
    </w:p>
    <w:p w14:paraId="2715F460"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104CDE9F"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00521C5"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 xml:space="preserve">Now try answering the following question by using the Q&amp;A. What </w:t>
      </w:r>
      <w:proofErr w:type="gramStart"/>
      <w:r w:rsidRPr="003D66CD">
        <w:rPr>
          <w:rFonts w:ascii="Arial" w:hAnsi="Arial" w:cs="Arial"/>
          <w:color w:val="222222"/>
        </w:rPr>
        <w:t>is</w:t>
      </w:r>
      <w:proofErr w:type="gramEnd"/>
      <w:r w:rsidRPr="003D66CD">
        <w:rPr>
          <w:rFonts w:ascii="Arial" w:hAnsi="Arial" w:cs="Arial"/>
          <w:color w:val="222222"/>
        </w:rPr>
        <w:t xml:space="preserve"> the total sales for Germany in 2014?</w:t>
      </w:r>
    </w:p>
    <w:p w14:paraId="0FED829F" w14:textId="33BA8858"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272B208">
          <v:shape id="_x0000_i1076" type="#_x0000_t75" style="width:18pt;height:15.6pt" o:ole="">
            <v:imagedata r:id="rId14" o:title=""/>
          </v:shape>
          <w:control r:id="rId15" w:name="DefaultOcxName44" w:shapeid="_x0000_i1076"/>
        </w:object>
      </w:r>
      <w:r w:rsidRPr="003D66CD">
        <w:rPr>
          <w:rFonts w:ascii="Arial" w:hAnsi="Arial" w:cs="Arial"/>
          <w:color w:val="222222"/>
        </w:rPr>
        <w:t>$4,044,962.47</w:t>
      </w:r>
    </w:p>
    <w:p w14:paraId="25B8D193" w14:textId="2FB7B0FB"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524AFC8">
          <v:shape id="_x0000_i1079" type="#_x0000_t75" style="width:18pt;height:15.6pt" o:ole="">
            <v:imagedata r:id="rId16" o:title=""/>
          </v:shape>
          <w:control r:id="rId17" w:name="DefaultOcxName54" w:shapeid="_x0000_i1079"/>
        </w:object>
      </w:r>
      <w:r w:rsidRPr="003D66CD">
        <w:rPr>
          <w:rFonts w:ascii="Arial" w:hAnsi="Arial" w:cs="Arial"/>
          <w:color w:val="222222"/>
        </w:rPr>
        <w:t>$6,984,804.82 </w:t>
      </w:r>
      <w:r>
        <w:rPr>
          <w:rStyle w:val="sr"/>
          <w:rFonts w:ascii="Arial" w:hAnsi="Arial" w:cs="Arial"/>
          <w:color w:val="000000"/>
          <w:bdr w:val="none" w:sz="0" w:space="0" w:color="auto" w:frame="1"/>
          <w:shd w:val="clear" w:color="auto" w:fill="FFFFFF"/>
        </w:rPr>
        <w:t xml:space="preserve"> </w:t>
      </w:r>
    </w:p>
    <w:p w14:paraId="3E4CB6A4" w14:textId="0678EDC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783B16">
          <v:shape id="_x0000_i1082" type="#_x0000_t75" style="width:18pt;height:15.6pt" o:ole="">
            <v:imagedata r:id="rId16" o:title=""/>
          </v:shape>
          <w:control r:id="rId18" w:name="DefaultOcxName64" w:shapeid="_x0000_i1082"/>
        </w:object>
      </w:r>
      <w:r w:rsidRPr="003D66CD">
        <w:rPr>
          <w:rFonts w:ascii="Arial" w:hAnsi="Arial" w:cs="Arial"/>
          <w:color w:val="222222"/>
        </w:rPr>
        <w:t>$3,681,551.21</w:t>
      </w:r>
    </w:p>
    <w:p w14:paraId="20077AEF" w14:textId="22909985"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E7F9403">
          <v:shape id="_x0000_i1085" type="#_x0000_t75" style="width:18pt;height:15.6pt" o:ole="">
            <v:imagedata r:id="rId16" o:title=""/>
          </v:shape>
          <w:control r:id="rId19" w:name="DefaultOcxName73" w:shapeid="_x0000_i1085"/>
        </w:object>
      </w:r>
      <w:r w:rsidRPr="003D66CD">
        <w:rPr>
          <w:rFonts w:ascii="Arial" w:hAnsi="Arial" w:cs="Arial"/>
          <w:color w:val="222222"/>
        </w:rPr>
        <w:t>$6,845,996.87</w:t>
      </w:r>
    </w:p>
    <w:p w14:paraId="5A03F5FE" w14:textId="77777777" w:rsidR="003010E2" w:rsidRPr="003D66CD" w:rsidRDefault="003010E2" w:rsidP="003010E2">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650102F0"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Share Dashboard and Update Report</w:t>
      </w:r>
    </w:p>
    <w:p w14:paraId="72DAA014"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483C18E0"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proofErr w:type="gramStart"/>
      <w:r w:rsidRPr="003D66CD">
        <w:rPr>
          <w:rFonts w:ascii="Arial" w:hAnsi="Arial" w:cs="Arial"/>
          <w:color w:val="313131"/>
        </w:rPr>
        <w:t>Let's</w:t>
      </w:r>
      <w:proofErr w:type="gramEnd"/>
      <w:r w:rsidRPr="003D66CD">
        <w:rPr>
          <w:rFonts w:ascii="Arial" w:hAnsi="Arial" w:cs="Arial"/>
          <w:color w:val="313131"/>
        </w:rPr>
        <w:t xml:space="preserve"> start sharing your newly created dashboard. For simplicity, </w:t>
      </w:r>
      <w:proofErr w:type="gramStart"/>
      <w:r w:rsidRPr="003D66CD">
        <w:rPr>
          <w:rFonts w:ascii="Arial" w:hAnsi="Arial" w:cs="Arial"/>
          <w:color w:val="313131"/>
        </w:rPr>
        <w:t>let's</w:t>
      </w:r>
      <w:proofErr w:type="gramEnd"/>
      <w:r w:rsidRPr="003D66CD">
        <w:rPr>
          <w:rFonts w:ascii="Arial" w:hAnsi="Arial" w:cs="Arial"/>
          <w:color w:val="313131"/>
        </w:rPr>
        <w:t xml:space="preserve"> share the dashboard to your own email address.</w:t>
      </w:r>
    </w:p>
    <w:p w14:paraId="44931BB9"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In the </w:t>
      </w:r>
      <w:r w:rsidRPr="003D66CD">
        <w:rPr>
          <w:rStyle w:val="Strong"/>
          <w:rFonts w:ascii="Arial" w:hAnsi="Arial" w:cs="Arial"/>
          <w:color w:val="313131"/>
        </w:rPr>
        <w:t>VanArsdel Sales</w:t>
      </w:r>
      <w:r w:rsidRPr="003D66CD">
        <w:rPr>
          <w:rFonts w:ascii="Arial" w:hAnsi="Arial" w:cs="Arial"/>
          <w:color w:val="313131"/>
        </w:rPr>
        <w:t> dashboard, use the </w:t>
      </w:r>
      <w:r w:rsidRPr="003D66CD">
        <w:rPr>
          <w:rStyle w:val="Strong"/>
          <w:rFonts w:ascii="Arial" w:hAnsi="Arial" w:cs="Arial"/>
          <w:color w:val="313131"/>
        </w:rPr>
        <w:t>Share</w:t>
      </w:r>
      <w:r w:rsidRPr="003D66CD">
        <w:rPr>
          <w:rFonts w:ascii="Arial" w:hAnsi="Arial" w:cs="Arial"/>
          <w:color w:val="313131"/>
        </w:rPr>
        <w:t> button to share your dashboard.</w:t>
      </w:r>
    </w:p>
    <w:p w14:paraId="5A9B5395"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Enter your email address used for Power BI service and click </w:t>
      </w:r>
      <w:r w:rsidRPr="003D66CD">
        <w:rPr>
          <w:rStyle w:val="Strong"/>
          <w:rFonts w:ascii="Arial" w:hAnsi="Arial" w:cs="Arial"/>
          <w:color w:val="313131"/>
        </w:rPr>
        <w:t>Share</w:t>
      </w:r>
      <w:r w:rsidRPr="003D66CD">
        <w:rPr>
          <w:rFonts w:ascii="Arial" w:hAnsi="Arial" w:cs="Arial"/>
          <w:color w:val="313131"/>
        </w:rPr>
        <w:t>.</w:t>
      </w:r>
    </w:p>
    <w:p w14:paraId="13E270FE" w14:textId="77777777" w:rsidR="003010E2" w:rsidRPr="003D66CD" w:rsidRDefault="003010E2" w:rsidP="003010E2">
      <w:pPr>
        <w:numPr>
          <w:ilvl w:val="0"/>
          <w:numId w:val="4"/>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Check your inbox to see an invite to view this dashboard.</w:t>
      </w:r>
    </w:p>
    <w:p w14:paraId="71158F65"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32B0EB3"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5DFD05B" w14:textId="0734197E" w:rsidR="003010E2" w:rsidRPr="003D66CD" w:rsidRDefault="003010E2" w:rsidP="003010E2">
      <w:pPr>
        <w:shd w:val="clear" w:color="auto" w:fill="FFFFFF"/>
        <w:jc w:val="both"/>
        <w:rPr>
          <w:rFonts w:ascii="Arial" w:hAnsi="Arial" w:cs="Arial"/>
          <w:color w:val="222222"/>
          <w:sz w:val="24"/>
          <w:szCs w:val="24"/>
        </w:rPr>
      </w:pPr>
      <w:proofErr w:type="gramStart"/>
      <w:r w:rsidRPr="003D66CD">
        <w:rPr>
          <w:rFonts w:ascii="Arial" w:hAnsi="Arial" w:cs="Arial"/>
          <w:color w:val="222222"/>
        </w:rPr>
        <w:t>Let's</w:t>
      </w:r>
      <w:proofErr w:type="gramEnd"/>
      <w:r w:rsidRPr="003D66CD">
        <w:rPr>
          <w:rFonts w:ascii="Arial" w:hAnsi="Arial" w:cs="Arial"/>
          <w:color w:val="222222"/>
        </w:rPr>
        <w:t xml:space="preserve"> confirm that you received the dashboard sharing invitation email. What is the sender's name?</w:t>
      </w:r>
    </w:p>
    <w:p w14:paraId="7648F90A" w14:textId="38743085"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F5DE279">
          <v:shape id="_x0000_i1088" type="#_x0000_t75" style="width:18pt;height:15.6pt" o:ole="">
            <v:imagedata r:id="rId14" o:title=""/>
          </v:shape>
          <w:control r:id="rId20" w:name="DefaultOcxName30" w:shapeid="_x0000_i1088"/>
        </w:object>
      </w:r>
      <w:r w:rsidRPr="003D66CD">
        <w:rPr>
          <w:rFonts w:ascii="Arial" w:hAnsi="Arial" w:cs="Arial"/>
          <w:color w:val="222222"/>
        </w:rPr>
        <w:t>Microsoft Learning</w:t>
      </w:r>
    </w:p>
    <w:p w14:paraId="6886E77F" w14:textId="51A20FAC"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5FC61C50">
          <v:shape id="_x0000_i1091" type="#_x0000_t75" style="width:18pt;height:15.6pt" o:ole="">
            <v:imagedata r:id="rId16" o:title=""/>
          </v:shape>
          <w:control r:id="rId21" w:name="DefaultOcxName116" w:shapeid="_x0000_i1091"/>
        </w:object>
      </w:r>
      <w:r w:rsidRPr="003D66CD">
        <w:rPr>
          <w:rFonts w:ascii="Arial" w:hAnsi="Arial" w:cs="Arial"/>
          <w:color w:val="222222"/>
        </w:rPr>
        <w:t>Microsoft Power BI </w:t>
      </w:r>
      <w:r>
        <w:rPr>
          <w:rStyle w:val="sr"/>
          <w:rFonts w:ascii="Arial" w:hAnsi="Arial" w:cs="Arial"/>
          <w:color w:val="000000"/>
          <w:bdr w:val="none" w:sz="0" w:space="0" w:color="auto" w:frame="1"/>
          <w:shd w:val="clear" w:color="auto" w:fill="FFFFFF"/>
        </w:rPr>
        <w:t xml:space="preserve"> </w:t>
      </w:r>
    </w:p>
    <w:p w14:paraId="1A6BDE83" w14:textId="43AD1C7F"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4E391988">
          <v:shape id="_x0000_i1094" type="#_x0000_t75" style="width:18pt;height:15.6pt" o:ole="">
            <v:imagedata r:id="rId16" o:title=""/>
          </v:shape>
          <w:control r:id="rId22" w:name="DefaultOcxName29" w:shapeid="_x0000_i1094"/>
        </w:object>
      </w:r>
      <w:r w:rsidRPr="003D66CD">
        <w:rPr>
          <w:rFonts w:ascii="Arial" w:hAnsi="Arial" w:cs="Arial"/>
          <w:color w:val="222222"/>
        </w:rPr>
        <w:t>Power BI Service</w:t>
      </w:r>
    </w:p>
    <w:p w14:paraId="3744063B" w14:textId="1E5682E9" w:rsidR="003010E2" w:rsidRPr="0051116E"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7F954288">
          <v:shape id="_x0000_i1097" type="#_x0000_t75" style="width:18pt;height:15.6pt" o:ole="">
            <v:imagedata r:id="rId16" o:title=""/>
          </v:shape>
          <w:control r:id="rId23" w:name="DefaultOcxName35" w:shapeid="_x0000_i1097"/>
        </w:object>
      </w:r>
      <w:r w:rsidRPr="003D66CD">
        <w:rPr>
          <w:rFonts w:ascii="Arial" w:hAnsi="Arial" w:cs="Arial"/>
          <w:color w:val="222222"/>
        </w:rPr>
        <w:t>Microsoft BI</w:t>
      </w:r>
    </w:p>
    <w:p w14:paraId="47AFD994" w14:textId="77777777" w:rsidR="003010E2" w:rsidRPr="003D66CD" w:rsidRDefault="003010E2" w:rsidP="003010E2">
      <w:pPr>
        <w:shd w:val="clear" w:color="auto" w:fill="FFFFFF"/>
        <w:jc w:val="both"/>
        <w:rPr>
          <w:rFonts w:ascii="Arial" w:hAnsi="Arial" w:cs="Arial"/>
          <w:color w:val="222222"/>
          <w:sz w:val="24"/>
          <w:szCs w:val="24"/>
        </w:rPr>
      </w:pPr>
      <w:r w:rsidRPr="003D66CD">
        <w:rPr>
          <w:rStyle w:val="problem-action-button-wrapper"/>
          <w:rFonts w:ascii="Arial" w:hAnsi="Arial" w:cs="Arial"/>
          <w:color w:val="222222"/>
        </w:rPr>
        <w:t xml:space="preserve"> </w:t>
      </w:r>
    </w:p>
    <w:p w14:paraId="403ADBEE"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Once </w:t>
      </w:r>
      <w:proofErr w:type="gramStart"/>
      <w:r w:rsidRPr="003D66CD">
        <w:rPr>
          <w:rFonts w:ascii="Arial" w:hAnsi="Arial" w:cs="Arial"/>
          <w:color w:val="313131"/>
        </w:rPr>
        <w:t>you've</w:t>
      </w:r>
      <w:proofErr w:type="gramEnd"/>
      <w:r w:rsidRPr="003D66CD">
        <w:rPr>
          <w:rFonts w:ascii="Arial" w:hAnsi="Arial" w:cs="Arial"/>
          <w:color w:val="313131"/>
        </w:rPr>
        <w:t xml:space="preserve"> uploaded your Power BI Desktop file to Power BI service, you can still make changes to it, and re-upload the file so that your changes is reflected in Power BI service.</w:t>
      </w:r>
    </w:p>
    <w:p w14:paraId="2D141925"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"Lab 4 - Starting.pbix" file.</w:t>
      </w:r>
    </w:p>
    <w:p w14:paraId="7715788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w:t>
      </w:r>
      <w:r w:rsidRPr="003D66CD">
        <w:rPr>
          <w:rStyle w:val="Strong"/>
          <w:rFonts w:ascii="Arial" w:hAnsi="Arial" w:cs="Arial"/>
          <w:color w:val="313131"/>
          <w:bdr w:val="none" w:sz="0" w:space="0" w:color="auto" w:frame="1"/>
        </w:rPr>
        <w:t>Total Sales by Category and Segment</w:t>
      </w:r>
      <w:r w:rsidRPr="003D66CD">
        <w:rPr>
          <w:rFonts w:ascii="Arial" w:hAnsi="Arial" w:cs="Arial"/>
          <w:color w:val="313131"/>
          <w:bdr w:val="none" w:sz="0" w:space="0" w:color="auto" w:frame="1"/>
        </w:rPr>
        <w:t> chart (the one displayed using "100% stacked bar chart" visualization) on the </w:t>
      </w:r>
      <w:r w:rsidRPr="003D66CD">
        <w:rPr>
          <w:rStyle w:val="Strong"/>
          <w:rFonts w:ascii="Arial" w:hAnsi="Arial" w:cs="Arial"/>
          <w:color w:val="313131"/>
          <w:bdr w:val="none" w:sz="0" w:space="0" w:color="auto" w:frame="1"/>
        </w:rPr>
        <w:t>Sales Report</w:t>
      </w:r>
      <w:r w:rsidRPr="003D66CD">
        <w:rPr>
          <w:rFonts w:ascii="Arial" w:hAnsi="Arial" w:cs="Arial"/>
          <w:color w:val="313131"/>
          <w:bdr w:val="none" w:sz="0" w:space="0" w:color="auto" w:frame="1"/>
        </w:rPr>
        <w:t>tab to use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 instead.</w:t>
      </w:r>
    </w:p>
    <w:p w14:paraId="0DBED0C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Re-publish the file to Power BI service and replace the existing dataset with this one.</w:t>
      </w:r>
    </w:p>
    <w:p w14:paraId="6C5D33FE" w14:textId="77777777" w:rsidR="003010E2" w:rsidRPr="003D66CD" w:rsidRDefault="003010E2" w:rsidP="003010E2">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Power BI service and review the </w:t>
      </w:r>
      <w:r w:rsidRPr="003D66CD">
        <w:rPr>
          <w:rStyle w:val="Strong"/>
          <w:rFonts w:ascii="Arial" w:hAnsi="Arial" w:cs="Arial"/>
          <w:color w:val="313131"/>
          <w:bdr w:val="none" w:sz="0" w:space="0" w:color="auto" w:frame="1"/>
        </w:rPr>
        <w:t>Lab 4 - Starting Report</w:t>
      </w:r>
      <w:r w:rsidRPr="003D66CD">
        <w:rPr>
          <w:rFonts w:ascii="Arial" w:hAnsi="Arial" w:cs="Arial"/>
          <w:color w:val="313131"/>
          <w:bdr w:val="none" w:sz="0" w:space="0" w:color="auto" w:frame="1"/>
        </w:rPr>
        <w:t> and examine whether the change you made is reflected.</w:t>
      </w:r>
    </w:p>
    <w:p w14:paraId="4EA08A36"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 2</w:t>
      </w:r>
    </w:p>
    <w:p w14:paraId="7FE32C07"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491D16C2"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As you can see, when you update a Power BI Desktop file and re-publish it, the report in Power BI service (that is based on that file) will get updated. What about the Dashboard? Do pinned visualizations (tiles) get updated when the report is updated?</w:t>
      </w:r>
    </w:p>
    <w:p w14:paraId="7BFEE105" w14:textId="4666028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C264A3A">
          <v:shape id="_x0000_i1100" type="#_x0000_t75" style="width:18pt;height:15.6pt" o:ole="">
            <v:imagedata r:id="rId14" o:title=""/>
          </v:shape>
          <w:control r:id="rId24" w:name="DefaultOcxName45" w:shapeid="_x0000_i1100"/>
        </w:object>
      </w:r>
      <w:r w:rsidRPr="003D66CD">
        <w:rPr>
          <w:rFonts w:ascii="Arial" w:hAnsi="Arial" w:cs="Arial"/>
          <w:color w:val="222222"/>
        </w:rPr>
        <w:t>Yes</w:t>
      </w:r>
    </w:p>
    <w:p w14:paraId="7C0B8721" w14:textId="489F1A3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03FA5F6D">
          <v:shape id="_x0000_i1103" type="#_x0000_t75" style="width:18pt;height:15.6pt" o:ole="">
            <v:imagedata r:id="rId16" o:title=""/>
          </v:shape>
          <w:control r:id="rId25" w:name="DefaultOcxName55" w:shapeid="_x0000_i1103"/>
        </w:object>
      </w:r>
      <w:r w:rsidRPr="003D66CD">
        <w:rPr>
          <w:rFonts w:ascii="Arial" w:hAnsi="Arial" w:cs="Arial"/>
          <w:color w:val="222222"/>
        </w:rPr>
        <w:t>No </w:t>
      </w:r>
      <w:r>
        <w:rPr>
          <w:rStyle w:val="sr"/>
          <w:rFonts w:ascii="Arial" w:hAnsi="Arial" w:cs="Arial"/>
          <w:color w:val="000000"/>
          <w:bdr w:val="none" w:sz="0" w:space="0" w:color="auto" w:frame="1"/>
          <w:shd w:val="clear" w:color="auto" w:fill="FFFFFF"/>
        </w:rPr>
        <w:t xml:space="preserve"> </w:t>
      </w:r>
    </w:p>
    <w:p w14:paraId="614C092D" w14:textId="77777777" w:rsidR="003010E2" w:rsidRPr="003D66CD" w:rsidRDefault="003010E2" w:rsidP="003010E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Schedule Data Refresh</w:t>
      </w:r>
    </w:p>
    <w:p w14:paraId="3D08FDDB" w14:textId="7777777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CFF93BA" w14:textId="77777777" w:rsidR="003010E2" w:rsidRPr="003D66CD" w:rsidRDefault="003010E2" w:rsidP="003010E2">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 xml:space="preserve">So far, the report you uploaded is rather static. That means, if the data in the Access database changes, the report and dashboard are not updated. You can install Power BI Personal Gateway and schedule data refresh for on-premises data sources, such as the Access database, to keep your report and dashboard on Power BI service </w:t>
      </w:r>
      <w:proofErr w:type="gramStart"/>
      <w:r w:rsidRPr="003D66CD">
        <w:rPr>
          <w:rFonts w:ascii="Arial" w:hAnsi="Arial" w:cs="Arial"/>
          <w:color w:val="313131"/>
        </w:rPr>
        <w:t>up-to-date</w:t>
      </w:r>
      <w:proofErr w:type="gramEnd"/>
      <w:r w:rsidRPr="003D66CD">
        <w:rPr>
          <w:rFonts w:ascii="Arial" w:hAnsi="Arial" w:cs="Arial"/>
          <w:color w:val="313131"/>
        </w:rPr>
        <w:t>.</w:t>
      </w:r>
    </w:p>
    <w:p w14:paraId="13D2FFE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Go to the </w:t>
      </w:r>
      <w:r w:rsidRPr="003D66CD">
        <w:rPr>
          <w:rStyle w:val="Strong"/>
          <w:rFonts w:ascii="Arial" w:hAnsi="Arial" w:cs="Arial"/>
          <w:color w:val="313131"/>
        </w:rPr>
        <w:t>Lab 4 - Starting </w:t>
      </w:r>
      <w:r w:rsidRPr="003D66CD">
        <w:rPr>
          <w:rFonts w:ascii="Arial" w:hAnsi="Arial" w:cs="Arial"/>
          <w:color w:val="313131"/>
        </w:rPr>
        <w:t>Datasets in Power BI service and click </w:t>
      </w:r>
      <w:r w:rsidRPr="003D66CD">
        <w:rPr>
          <w:rStyle w:val="Strong"/>
          <w:rFonts w:ascii="Arial" w:hAnsi="Arial" w:cs="Arial"/>
          <w:color w:val="313131"/>
        </w:rPr>
        <w:t>Schedule Refresh</w:t>
      </w:r>
      <w:r w:rsidRPr="003D66CD">
        <w:rPr>
          <w:rFonts w:ascii="Arial" w:hAnsi="Arial" w:cs="Arial"/>
          <w:color w:val="313131"/>
        </w:rPr>
        <w:t>.</w:t>
      </w:r>
    </w:p>
    <w:p w14:paraId="20AFA5F2"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Power BI Pro is required to setup scheduled refresh for on-premises data. If you do not have Power BI Pro subscription you can enroll for a </w:t>
      </w:r>
      <w:proofErr w:type="gramStart"/>
      <w:r w:rsidRPr="003D66CD">
        <w:rPr>
          <w:rFonts w:ascii="Arial" w:hAnsi="Arial" w:cs="Arial"/>
          <w:color w:val="313131"/>
        </w:rPr>
        <w:t>60 day</w:t>
      </w:r>
      <w:proofErr w:type="gramEnd"/>
      <w:r w:rsidRPr="003D66CD">
        <w:rPr>
          <w:rFonts w:ascii="Arial" w:hAnsi="Arial" w:cs="Arial"/>
          <w:color w:val="313131"/>
        </w:rPr>
        <w:t xml:space="preserve"> trial. </w:t>
      </w:r>
    </w:p>
    <w:p w14:paraId="0D7DFFC5"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lastRenderedPageBreak/>
        <w:t>Ensure that you are in the </w:t>
      </w:r>
      <w:r w:rsidRPr="003D66CD">
        <w:rPr>
          <w:rStyle w:val="Strong"/>
          <w:rFonts w:ascii="Arial" w:hAnsi="Arial" w:cs="Arial"/>
          <w:color w:val="313131"/>
        </w:rPr>
        <w:t>Datasets</w:t>
      </w:r>
      <w:r w:rsidRPr="003D66CD">
        <w:rPr>
          <w:rFonts w:ascii="Arial" w:hAnsi="Arial" w:cs="Arial"/>
          <w:color w:val="313131"/>
        </w:rPr>
        <w:t> tab and that the </w:t>
      </w:r>
      <w:r w:rsidRPr="003D66CD">
        <w:rPr>
          <w:rStyle w:val="Strong"/>
          <w:rFonts w:ascii="Arial" w:hAnsi="Arial" w:cs="Arial"/>
          <w:color w:val="313131"/>
        </w:rPr>
        <w:t>Lab 4 - Starting</w:t>
      </w:r>
      <w:r w:rsidRPr="003D66CD">
        <w:rPr>
          <w:rFonts w:ascii="Arial" w:hAnsi="Arial" w:cs="Arial"/>
          <w:color w:val="313131"/>
        </w:rPr>
        <w:t> dataset is selected. Click </w:t>
      </w:r>
      <w:r w:rsidRPr="003D66CD">
        <w:rPr>
          <w:rStyle w:val="Strong"/>
          <w:rFonts w:ascii="Arial" w:hAnsi="Arial" w:cs="Arial"/>
          <w:color w:val="313131"/>
        </w:rPr>
        <w:t>Install now </w:t>
      </w:r>
      <w:r w:rsidRPr="003D66CD">
        <w:rPr>
          <w:rFonts w:ascii="Arial" w:hAnsi="Arial" w:cs="Arial"/>
          <w:color w:val="313131"/>
        </w:rPr>
        <w:t>to download and install the Power BI Personal Gateway, accept the license terms, and wait for the installation to complete.</w:t>
      </w:r>
    </w:p>
    <w:p w14:paraId="35C9EDA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Launch the Gateway, sign in using your Power BI account and click </w:t>
      </w:r>
      <w:r w:rsidRPr="003D66CD">
        <w:rPr>
          <w:rStyle w:val="Strong"/>
          <w:rFonts w:ascii="Arial" w:hAnsi="Arial" w:cs="Arial"/>
          <w:color w:val="313131"/>
        </w:rPr>
        <w:t>Finish</w:t>
      </w:r>
      <w:r w:rsidRPr="003D66CD">
        <w:rPr>
          <w:rFonts w:ascii="Arial" w:hAnsi="Arial" w:cs="Arial"/>
          <w:color w:val="313131"/>
        </w:rPr>
        <w:t>.</w:t>
      </w:r>
    </w:p>
    <w:p w14:paraId="1EAEE547"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Edit credentials for the Data sources that needs updating.</w:t>
      </w:r>
    </w:p>
    <w:p w14:paraId="369EA4D1" w14:textId="77777777" w:rsidR="003010E2" w:rsidRPr="003D66CD" w:rsidRDefault="003010E2" w:rsidP="003010E2">
      <w:pPr>
        <w:numPr>
          <w:ilvl w:val="0"/>
          <w:numId w:val="6"/>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Now you can schedule your data source refresh.</w:t>
      </w:r>
    </w:p>
    <w:p w14:paraId="7F25BF76" w14:textId="77777777" w:rsidR="003010E2" w:rsidRPr="003D66CD" w:rsidRDefault="003010E2" w:rsidP="003010E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313131"/>
        </w:rPr>
        <w:t>NOTE:</w:t>
      </w:r>
      <w:r w:rsidRPr="003D66CD">
        <w:rPr>
          <w:rFonts w:ascii="Arial" w:hAnsi="Arial" w:cs="Arial"/>
          <w:color w:val="313131"/>
        </w:rPr>
        <w:t xml:space="preserve"> If you are using the starter file provided in the beginning of Lab 4, </w:t>
      </w:r>
      <w:proofErr w:type="gramStart"/>
      <w:r w:rsidRPr="003D66CD">
        <w:rPr>
          <w:rFonts w:ascii="Arial" w:hAnsi="Arial" w:cs="Arial"/>
          <w:color w:val="313131"/>
        </w:rPr>
        <w:t>in order to</w:t>
      </w:r>
      <w:proofErr w:type="gramEnd"/>
      <w:r w:rsidRPr="003D66CD">
        <w:rPr>
          <w:rFonts w:ascii="Arial" w:hAnsi="Arial" w:cs="Arial"/>
          <w:color w:val="313131"/>
        </w:rPr>
        <w:t xml:space="preserve"> be able to successfully refresh the data, please ensure that you have the files from previous labs under the "C:\DAT207x\" folder. This is because the files were developed with this referenced. You might use arbitrary folders in your own scenario or if you are using your own file throughout the labs.</w:t>
      </w:r>
    </w:p>
    <w:p w14:paraId="662F1464" w14:textId="77777777" w:rsidR="003010E2" w:rsidRPr="003D66CD" w:rsidRDefault="003010E2" w:rsidP="003010E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Question</w:t>
      </w:r>
    </w:p>
    <w:p w14:paraId="372E2A5A" w14:textId="77777777" w:rsidR="003010E2" w:rsidRPr="003D66CD" w:rsidRDefault="003010E2" w:rsidP="003010E2">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011B995D" w14:textId="77777777" w:rsidR="003010E2" w:rsidRPr="003D66CD" w:rsidRDefault="003010E2" w:rsidP="003010E2">
      <w:pPr>
        <w:shd w:val="clear" w:color="auto" w:fill="FFFFFF"/>
        <w:jc w:val="both"/>
        <w:rPr>
          <w:rFonts w:ascii="Arial" w:hAnsi="Arial" w:cs="Arial"/>
          <w:color w:val="222222"/>
          <w:sz w:val="24"/>
          <w:szCs w:val="24"/>
        </w:rPr>
      </w:pPr>
      <w:r w:rsidRPr="003D66CD">
        <w:rPr>
          <w:rFonts w:ascii="Arial" w:hAnsi="Arial" w:cs="Arial"/>
          <w:color w:val="222222"/>
        </w:rPr>
        <w:t>Which two frequencies are available for scheduled refresh?</w:t>
      </w:r>
    </w:p>
    <w:p w14:paraId="1AD73005" w14:textId="7B53A3A6"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72B8F99">
          <v:shape id="_x0000_i1106" type="#_x0000_t75" style="width:18pt;height:15.6pt" o:ole="">
            <v:imagedata r:id="rId8" o:title=""/>
          </v:shape>
          <w:control r:id="rId26" w:name="DefaultOcxName37" w:shapeid="_x0000_i1106"/>
        </w:object>
      </w:r>
      <w:r w:rsidRPr="003D66CD">
        <w:rPr>
          <w:rFonts w:ascii="Arial" w:hAnsi="Arial" w:cs="Arial"/>
          <w:color w:val="222222"/>
        </w:rPr>
        <w:t>Hourly</w:t>
      </w:r>
    </w:p>
    <w:p w14:paraId="4C5A023D" w14:textId="7FDACEC9"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1D30A080">
          <v:shape id="_x0000_i1109" type="#_x0000_t75" style="width:18pt;height:15.6pt" o:ole="">
            <v:imagedata r:id="rId8" o:title=""/>
          </v:shape>
          <w:control r:id="rId27" w:name="DefaultOcxName117" w:shapeid="_x0000_i1109"/>
        </w:object>
      </w:r>
      <w:r w:rsidRPr="003D66CD">
        <w:rPr>
          <w:rFonts w:ascii="Arial" w:hAnsi="Arial" w:cs="Arial"/>
          <w:color w:val="222222"/>
        </w:rPr>
        <w:t>Daily</w:t>
      </w:r>
    </w:p>
    <w:p w14:paraId="3414BC02" w14:textId="5EA899C4"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D89FFA7">
          <v:shape id="_x0000_i1112" type="#_x0000_t75" style="width:18pt;height:15.6pt" o:ole="">
            <v:imagedata r:id="rId8" o:title=""/>
          </v:shape>
          <w:control r:id="rId28" w:name="DefaultOcxName210" w:shapeid="_x0000_i1112"/>
        </w:object>
      </w:r>
      <w:r w:rsidRPr="003D66CD">
        <w:rPr>
          <w:rFonts w:ascii="Arial" w:hAnsi="Arial" w:cs="Arial"/>
          <w:color w:val="222222"/>
        </w:rPr>
        <w:t>Weekly</w:t>
      </w:r>
    </w:p>
    <w:p w14:paraId="1A7D72CB" w14:textId="454C4407"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62218980">
          <v:shape id="_x0000_i1115" type="#_x0000_t75" style="width:18pt;height:15.6pt" o:ole="">
            <v:imagedata r:id="rId8" o:title=""/>
          </v:shape>
          <w:control r:id="rId29" w:name="DefaultOcxName36" w:shapeid="_x0000_i1115"/>
        </w:object>
      </w:r>
      <w:r w:rsidRPr="003D66CD">
        <w:rPr>
          <w:rFonts w:ascii="Arial" w:hAnsi="Arial" w:cs="Arial"/>
          <w:color w:val="222222"/>
        </w:rPr>
        <w:t>Monthly</w:t>
      </w:r>
    </w:p>
    <w:p w14:paraId="59A995F5" w14:textId="26E6A33D" w:rsidR="003010E2" w:rsidRPr="003D66CD" w:rsidRDefault="003010E2" w:rsidP="003010E2">
      <w:pPr>
        <w:shd w:val="clear" w:color="auto" w:fill="FFFFFF"/>
        <w:jc w:val="both"/>
        <w:rPr>
          <w:rFonts w:ascii="Arial" w:hAnsi="Arial" w:cs="Arial"/>
          <w:color w:val="222222"/>
        </w:rPr>
      </w:pPr>
      <w:r w:rsidRPr="003D66CD">
        <w:rPr>
          <w:rFonts w:ascii="Arial" w:hAnsi="Arial" w:cs="Arial"/>
          <w:color w:val="222222"/>
        </w:rPr>
        <w:object w:dxaOrig="225" w:dyaOrig="225" w14:anchorId="3BA4D9A1">
          <v:shape id="_x0000_i1118" type="#_x0000_t75" style="width:18pt;height:15.6pt" o:ole="">
            <v:imagedata r:id="rId8" o:title=""/>
          </v:shape>
          <w:control r:id="rId30" w:name="DefaultOcxName46" w:shapeid="_x0000_i1118"/>
        </w:object>
      </w:r>
      <w:r w:rsidRPr="003D66CD">
        <w:rPr>
          <w:rFonts w:ascii="Arial" w:hAnsi="Arial" w:cs="Arial"/>
          <w:color w:val="222222"/>
        </w:rPr>
        <w:t>Yearly</w:t>
      </w:r>
    </w:p>
    <w:p w14:paraId="59EACB64" w14:textId="179E9A6B" w:rsidR="003010E2" w:rsidRPr="003D66CD" w:rsidRDefault="003010E2" w:rsidP="003010E2">
      <w:pPr>
        <w:shd w:val="clear" w:color="auto" w:fill="FFFFFF"/>
        <w:jc w:val="both"/>
        <w:rPr>
          <w:rFonts w:ascii="Arial" w:hAnsi="Arial" w:cs="Arial"/>
          <w:color w:val="222222"/>
        </w:rPr>
      </w:pPr>
      <w:r>
        <w:rPr>
          <w:rStyle w:val="sr"/>
          <w:rFonts w:ascii="Arial" w:hAnsi="Arial" w:cs="Arial"/>
          <w:color w:val="000000"/>
          <w:bdr w:val="none" w:sz="0" w:space="0" w:color="auto" w:frame="1"/>
          <w:shd w:val="clear" w:color="auto" w:fill="FFFFFF"/>
        </w:rPr>
        <w:t xml:space="preserve"> </w:t>
      </w:r>
    </w:p>
    <w:p w14:paraId="38FC7C9B" w14:textId="77777777" w:rsidR="00E94C0C" w:rsidRDefault="008548C7"/>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B1822"/>
    <w:multiLevelType w:val="multilevel"/>
    <w:tmpl w:val="F1AC1B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6B78D0"/>
    <w:multiLevelType w:val="multilevel"/>
    <w:tmpl w:val="26F843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D15CB"/>
    <w:multiLevelType w:val="multilevel"/>
    <w:tmpl w:val="8B1AE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C579D"/>
    <w:multiLevelType w:val="multilevel"/>
    <w:tmpl w:val="DE923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BD5D6A"/>
    <w:multiLevelType w:val="multilevel"/>
    <w:tmpl w:val="E18A2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673EA8"/>
    <w:multiLevelType w:val="multilevel"/>
    <w:tmpl w:val="ECC4D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C61"/>
    <w:rsid w:val="00274DA0"/>
    <w:rsid w:val="003010E2"/>
    <w:rsid w:val="00447C61"/>
    <w:rsid w:val="008548C7"/>
    <w:rsid w:val="00C65B75"/>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694AEA58"/>
  <w15:chartTrackingRefBased/>
  <w15:docId w15:val="{6FDFEE9F-8CE2-4C5B-84B8-5F0C398C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0E2"/>
  </w:style>
  <w:style w:type="paragraph" w:styleId="Heading1">
    <w:name w:val="heading 1"/>
    <w:basedOn w:val="Normal"/>
    <w:next w:val="Normal"/>
    <w:link w:val="Heading1Char"/>
    <w:uiPriority w:val="9"/>
    <w:qFormat/>
    <w:rsid w:val="003010E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10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0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10E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3010E2"/>
  </w:style>
  <w:style w:type="paragraph" w:styleId="NormalWeb">
    <w:name w:val="Normal (Web)"/>
    <w:basedOn w:val="Normal"/>
    <w:uiPriority w:val="99"/>
    <w:unhideWhenUsed/>
    <w:rsid w:val="003010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10E2"/>
    <w:rPr>
      <w:b/>
      <w:bCs/>
    </w:rPr>
  </w:style>
  <w:style w:type="character" w:styleId="Hyperlink">
    <w:name w:val="Hyperlink"/>
    <w:basedOn w:val="DefaultParagraphFont"/>
    <w:uiPriority w:val="99"/>
    <w:semiHidden/>
    <w:unhideWhenUsed/>
    <w:rsid w:val="003010E2"/>
    <w:rPr>
      <w:color w:val="0000FF"/>
      <w:u w:val="single"/>
    </w:rPr>
  </w:style>
  <w:style w:type="character" w:customStyle="1" w:styleId="sr">
    <w:name w:val="sr"/>
    <w:basedOn w:val="DefaultParagraphFont"/>
    <w:rsid w:val="003010E2"/>
  </w:style>
  <w:style w:type="character" w:customStyle="1" w:styleId="problem-action-button-wrapper">
    <w:name w:val="problem-action-button-wrapper"/>
    <w:basedOn w:val="DefaultParagraphFont"/>
    <w:rsid w:val="003010E2"/>
  </w:style>
  <w:style w:type="paragraph" w:styleId="z-TopofForm">
    <w:name w:val="HTML Top of Form"/>
    <w:basedOn w:val="Normal"/>
    <w:next w:val="Normal"/>
    <w:link w:val="z-TopofFormChar"/>
    <w:hidden/>
    <w:uiPriority w:val="99"/>
    <w:semiHidden/>
    <w:unhideWhenUsed/>
    <w:rsid w:val="003010E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010E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010E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010E2"/>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control" Target="activeX/activeX7.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0.xml"/><Relationship Id="rId7" Type="http://schemas.openxmlformats.org/officeDocument/2006/relationships/image" Target="media/image1.png"/><Relationship Id="rId12" Type="http://schemas.openxmlformats.org/officeDocument/2006/relationships/control" Target="activeX/activeX4.xml"/><Relationship Id="rId17" Type="http://schemas.openxmlformats.org/officeDocument/2006/relationships/control" Target="activeX/activeX6.xml"/><Relationship Id="rId25" Type="http://schemas.openxmlformats.org/officeDocument/2006/relationships/control" Target="activeX/activeX14.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control" Target="activeX/activeX9.xml"/><Relationship Id="rId29" Type="http://schemas.openxmlformats.org/officeDocument/2006/relationships/control" Target="activeX/activeX18.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4/Lab%204%20-%20Starting.zip" TargetMode="External"/><Relationship Id="rId11" Type="http://schemas.openxmlformats.org/officeDocument/2006/relationships/control" Target="activeX/activeX3.xml"/><Relationship Id="rId24" Type="http://schemas.openxmlformats.org/officeDocument/2006/relationships/control" Target="activeX/activeX13.xml"/><Relationship Id="rId32" Type="http://schemas.openxmlformats.org/officeDocument/2006/relationships/theme" Target="theme/theme1.xml"/><Relationship Id="rId5" Type="http://schemas.openxmlformats.org/officeDocument/2006/relationships/hyperlink" Target="https://github.com/MicrosoftLearning/Analyzing-Visualizing-Data-PowerBI/raw/master/Lab4/Lab%204%20-%20Starting.zip" TargetMode="External"/><Relationship Id="rId15" Type="http://schemas.openxmlformats.org/officeDocument/2006/relationships/control" Target="activeX/activeX5.xml"/><Relationship Id="rId23" Type="http://schemas.openxmlformats.org/officeDocument/2006/relationships/control" Target="activeX/activeX12.xml"/><Relationship Id="rId28" Type="http://schemas.openxmlformats.org/officeDocument/2006/relationships/control" Target="activeX/activeX17.xml"/><Relationship Id="rId10" Type="http://schemas.openxmlformats.org/officeDocument/2006/relationships/control" Target="activeX/activeX2.xml"/><Relationship Id="rId19" Type="http://schemas.openxmlformats.org/officeDocument/2006/relationships/control" Target="activeX/activeX8.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4.wmf"/><Relationship Id="rId22" Type="http://schemas.openxmlformats.org/officeDocument/2006/relationships/control" Target="activeX/activeX11.xml"/><Relationship Id="rId27" Type="http://schemas.openxmlformats.org/officeDocument/2006/relationships/control" Target="activeX/activeX16.xml"/><Relationship Id="rId30" Type="http://schemas.openxmlformats.org/officeDocument/2006/relationships/control" Target="activeX/activeX1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1237</Words>
  <Characters>7052</Characters>
  <Application>Microsoft Office Word</Application>
  <DocSecurity>0</DocSecurity>
  <Lines>58</Lines>
  <Paragraphs>16</Paragraphs>
  <ScaleCrop>false</ScaleCrop>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4</cp:revision>
  <dcterms:created xsi:type="dcterms:W3CDTF">2019-03-28T08:23:00Z</dcterms:created>
  <dcterms:modified xsi:type="dcterms:W3CDTF">2021-02-12T05:57:00Z</dcterms:modified>
</cp:coreProperties>
</file>