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Guilherme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Andrey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rFonts w:hint="default"/>
                <w:b/>
                <w:bCs/>
                <w:color w:val="auto"/>
                <w:lang w:val="pt-PT"/>
              </w:rPr>
              <w:t>E commerce de livros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lang w:val="pt-PT"/>
              </w:rPr>
              <w:t>3 para mais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1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lang w:val="pt-PT"/>
              </w:rPr>
            </w:pPr>
            <w:r>
              <w:rPr>
                <w:rFonts w:hint="default"/>
                <w:b/>
                <w:bCs/>
                <w:lang w:val="pt-PT"/>
              </w:rPr>
              <w:t>em torno de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lang w:val="pt-PT"/>
              </w:rPr>
            </w:pPr>
            <w:r>
              <w:rPr>
                <w:rFonts w:hint="default"/>
                <w:b/>
                <w:bCs/>
                <w:lang w:val="pt-PT"/>
              </w:rPr>
              <w:t>3 ou mais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lang w:val="pt-PT"/>
              </w:rPr>
            </w:pPr>
            <w:r>
              <w:rPr>
                <w:rFonts w:hint="default"/>
                <w:b/>
                <w:bCs/>
                <w:lang w:val="pt-PT"/>
              </w:rPr>
              <w:t>Relatorio e formularios podem ser alterados.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7555AA1"/>
    <w:rsid w:val="57EF7109"/>
    <w:rsid w:val="5865095E"/>
    <w:rsid w:val="FFD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2023-02-24T13:50:56Z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