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C9613" w14:textId="1A88FE2A" w:rsidR="00C95DE7" w:rsidRDefault="00B910F8">
      <w:pPr>
        <w:rPr>
          <w:lang w:val="en-US"/>
        </w:rPr>
      </w:pPr>
      <w:r>
        <w:rPr>
          <w:lang w:val="en-US"/>
        </w:rPr>
        <w:t>Department Analysis</w:t>
      </w:r>
    </w:p>
    <w:p w14:paraId="3F14E3BE" w14:textId="79C9E99F" w:rsidR="00B910F8" w:rsidRDefault="00B910F8">
      <w:pPr>
        <w:rPr>
          <w:lang w:val="en-US"/>
        </w:rPr>
      </w:pPr>
      <w:r>
        <w:rPr>
          <w:lang w:val="en-US"/>
        </w:rPr>
        <w:t xml:space="preserve">Based on the analysis for total amount per year, 2022 given out the most grant, and follow by 2020, 2021, 2019, 2023. </w:t>
      </w:r>
    </w:p>
    <w:p w14:paraId="740D28F2" w14:textId="45D1E57F" w:rsidR="00B910F8" w:rsidRDefault="00B910F8">
      <w:pPr>
        <w:rPr>
          <w:lang w:val="en-US"/>
        </w:rPr>
      </w:pPr>
      <w:r>
        <w:rPr>
          <w:lang w:val="en-US"/>
        </w:rPr>
        <w:t xml:space="preserve">Base on individual analysis for each year, 2019 had around 98.5 percent of the total grant goes out from </w:t>
      </w:r>
      <w:r w:rsidRPr="00B910F8">
        <w:rPr>
          <w:lang w:val="en-US"/>
        </w:rPr>
        <w:t>Department for Environment, Food and Rural Affairs</w:t>
      </w:r>
      <w:r>
        <w:rPr>
          <w:lang w:val="en-US"/>
        </w:rPr>
        <w:t xml:space="preserve">, and followed </w:t>
      </w:r>
      <w:proofErr w:type="gramStart"/>
      <w:r>
        <w:rPr>
          <w:lang w:val="en-US"/>
        </w:rPr>
        <w:t>by  Ministry</w:t>
      </w:r>
      <w:proofErr w:type="gramEnd"/>
      <w:r>
        <w:rPr>
          <w:lang w:val="en-US"/>
        </w:rPr>
        <w:t xml:space="preserve"> of </w:t>
      </w:r>
      <w:r w:rsidR="00184A60">
        <w:rPr>
          <w:lang w:val="en-US"/>
        </w:rPr>
        <w:t>defense</w:t>
      </w:r>
      <w:r>
        <w:rPr>
          <w:lang w:val="en-US"/>
        </w:rPr>
        <w:t xml:space="preserve"> and </w:t>
      </w:r>
      <w:r w:rsidR="00184A60">
        <w:rPr>
          <w:lang w:val="en-US"/>
        </w:rPr>
        <w:t>department</w:t>
      </w:r>
      <w:r>
        <w:rPr>
          <w:lang w:val="en-US"/>
        </w:rPr>
        <w:t xml:space="preserve"> of health and social care.</w:t>
      </w:r>
    </w:p>
    <w:p w14:paraId="7A305CE1" w14:textId="59952CB2" w:rsidR="00B910F8" w:rsidRDefault="00B910F8">
      <w:pPr>
        <w:rPr>
          <w:lang w:val="en-US"/>
        </w:rPr>
      </w:pPr>
      <w:r>
        <w:rPr>
          <w:lang w:val="en-US"/>
        </w:rPr>
        <w:t xml:space="preserve">For 2020, approximately 80.6 percent of the total grant were given out by </w:t>
      </w:r>
      <w:r w:rsidR="00184A60">
        <w:rPr>
          <w:lang w:val="en-US"/>
        </w:rPr>
        <w:t>department</w:t>
      </w:r>
      <w:r>
        <w:rPr>
          <w:lang w:val="en-US"/>
        </w:rPr>
        <w:t xml:space="preserve"> of education. Followed by 18.9 percent from </w:t>
      </w:r>
      <w:r w:rsidRPr="00B910F8">
        <w:rPr>
          <w:lang w:val="en-US"/>
        </w:rPr>
        <w:t>Department for Business, Energy and Industrial Strategy</w:t>
      </w:r>
      <w:r>
        <w:rPr>
          <w:lang w:val="en-US"/>
        </w:rPr>
        <w:t xml:space="preserve">, and the third most was </w:t>
      </w:r>
      <w:r w:rsidRPr="00B910F8">
        <w:rPr>
          <w:lang w:val="en-US"/>
        </w:rPr>
        <w:t>Department for Digital, Culture, Media &amp; Sport</w:t>
      </w:r>
      <w:r>
        <w:rPr>
          <w:lang w:val="en-US"/>
        </w:rPr>
        <w:t>.</w:t>
      </w:r>
    </w:p>
    <w:p w14:paraId="3539CB2C" w14:textId="4AA18C66" w:rsidR="00B910F8" w:rsidRDefault="00B910F8">
      <w:pPr>
        <w:rPr>
          <w:lang w:val="en-US"/>
        </w:rPr>
      </w:pPr>
      <w:r>
        <w:rPr>
          <w:lang w:val="en-US"/>
        </w:rPr>
        <w:t xml:space="preserve">For 2021, the most grant distribution is </w:t>
      </w:r>
      <w:r w:rsidR="00184A60">
        <w:rPr>
          <w:lang w:val="en-US"/>
        </w:rPr>
        <w:t xml:space="preserve">given by </w:t>
      </w:r>
      <w:r w:rsidR="00184A60" w:rsidRPr="00184A60">
        <w:rPr>
          <w:lang w:val="en-US"/>
        </w:rPr>
        <w:t>Department for Business, Energy and Industrial Strategy</w:t>
      </w:r>
      <w:r w:rsidR="00184A60">
        <w:rPr>
          <w:lang w:val="en-US"/>
        </w:rPr>
        <w:t xml:space="preserve"> which </w:t>
      </w:r>
      <w:r>
        <w:rPr>
          <w:lang w:val="en-US"/>
        </w:rPr>
        <w:t>got 55.</w:t>
      </w:r>
      <w:r w:rsidR="00184A60">
        <w:rPr>
          <w:lang w:val="en-US"/>
        </w:rPr>
        <w:t xml:space="preserve">5 percent of the total grant. Second, </w:t>
      </w:r>
      <w:r w:rsidR="00184A60" w:rsidRPr="00184A60">
        <w:rPr>
          <w:lang w:val="en-US"/>
        </w:rPr>
        <w:t>Cabinet Office</w:t>
      </w:r>
      <w:r w:rsidR="00184A60">
        <w:rPr>
          <w:lang w:val="en-US"/>
        </w:rPr>
        <w:t xml:space="preserve"> which got 19.4 percent. Third, department of education, 11.1 percent.</w:t>
      </w:r>
    </w:p>
    <w:p w14:paraId="74587555" w14:textId="51FB6F99" w:rsidR="00184A60" w:rsidRDefault="00184A60">
      <w:pPr>
        <w:rPr>
          <w:lang w:val="en-US"/>
        </w:rPr>
      </w:pPr>
      <w:r>
        <w:rPr>
          <w:lang w:val="en-US"/>
        </w:rPr>
        <w:t>For 2022, the</w:t>
      </w:r>
      <w:r>
        <w:rPr>
          <w:lang w:val="en-US"/>
        </w:rPr>
        <w:t xml:space="preserve"> most grant distribution is given by</w:t>
      </w:r>
      <w:r>
        <w:rPr>
          <w:lang w:val="en-US"/>
        </w:rPr>
        <w:t xml:space="preserve"> </w:t>
      </w:r>
      <w:r w:rsidRPr="00184A60">
        <w:rPr>
          <w:lang w:val="en-US"/>
        </w:rPr>
        <w:t>Department for Work and Pensions</w:t>
      </w:r>
      <w:r>
        <w:rPr>
          <w:lang w:val="en-US"/>
        </w:rPr>
        <w:t xml:space="preserve"> which got 59.4 percent. Second, </w:t>
      </w:r>
      <w:r w:rsidRPr="00184A60">
        <w:rPr>
          <w:lang w:val="en-US"/>
        </w:rPr>
        <w:t>Department for Business, Energy and Industrial Strategy</w:t>
      </w:r>
      <w:r>
        <w:rPr>
          <w:lang w:val="en-US"/>
        </w:rPr>
        <w:t xml:space="preserve"> got 18.5 percent. Third, </w:t>
      </w:r>
      <w:r w:rsidRPr="00184A60">
        <w:rPr>
          <w:lang w:val="en-US"/>
        </w:rPr>
        <w:t>Department for International Trade</w:t>
      </w:r>
      <w:r>
        <w:rPr>
          <w:lang w:val="en-US"/>
        </w:rPr>
        <w:t xml:space="preserve"> 7.3 percent</w:t>
      </w:r>
    </w:p>
    <w:p w14:paraId="27218EB3" w14:textId="7887151D" w:rsidR="00184A60" w:rsidRDefault="00184A60">
      <w:pPr>
        <w:pBdr>
          <w:bottom w:val="dotted" w:sz="24" w:space="1" w:color="auto"/>
        </w:pBdr>
        <w:rPr>
          <w:lang w:val="en-US"/>
        </w:rPr>
      </w:pPr>
      <w:r>
        <w:rPr>
          <w:lang w:val="en-US"/>
        </w:rPr>
        <w:t xml:space="preserve">For 2023, the most grant distribution is given by </w:t>
      </w:r>
      <w:r w:rsidRPr="00184A60">
        <w:rPr>
          <w:lang w:val="en-US"/>
        </w:rPr>
        <w:t>Department for Environment, Food and Rural Affairs</w:t>
      </w:r>
      <w:r>
        <w:rPr>
          <w:lang w:val="en-US"/>
        </w:rPr>
        <w:t xml:space="preserve"> approximately 46.8 percent. Second, </w:t>
      </w:r>
      <w:r w:rsidRPr="00184A60">
        <w:rPr>
          <w:lang w:val="en-US"/>
        </w:rPr>
        <w:t>Department for Education</w:t>
      </w:r>
      <w:r>
        <w:rPr>
          <w:lang w:val="en-US"/>
        </w:rPr>
        <w:t xml:space="preserve"> 20.9 percent. Third, </w:t>
      </w:r>
      <w:r w:rsidRPr="00184A60">
        <w:rPr>
          <w:lang w:val="en-US"/>
        </w:rPr>
        <w:t>Department for Business, Energy and Industrial Strategy</w:t>
      </w:r>
      <w:r>
        <w:rPr>
          <w:lang w:val="en-US"/>
        </w:rPr>
        <w:t xml:space="preserve"> 14.1 percent. </w:t>
      </w:r>
    </w:p>
    <w:p w14:paraId="2EB56D97" w14:textId="5AFE9D11" w:rsidR="00C43C5D" w:rsidRDefault="00C43C5D">
      <w:pPr>
        <w:rPr>
          <w:lang w:val="en-US"/>
        </w:rPr>
      </w:pPr>
      <w:r>
        <w:rPr>
          <w:lang w:val="en-US"/>
        </w:rPr>
        <w:t>Overall analysis graph</w:t>
      </w:r>
    </w:p>
    <w:p w14:paraId="491A0CED" w14:textId="4307A11E" w:rsidR="00C43C5D" w:rsidRDefault="00C43C5D">
      <w:pPr>
        <w:rPr>
          <w:lang w:val="en-US"/>
        </w:rPr>
      </w:pPr>
      <w:r>
        <w:rPr>
          <w:lang w:val="en-US"/>
        </w:rPr>
        <w:t>Total amount per year</w:t>
      </w:r>
    </w:p>
    <w:p w14:paraId="6501A999" w14:textId="1B1A0E54" w:rsidR="00C43C5D" w:rsidRDefault="00C43C5D">
      <w:pPr>
        <w:rPr>
          <w:lang w:val="en-US"/>
        </w:rPr>
      </w:pPr>
      <w:r>
        <w:rPr>
          <w:lang w:val="en-US"/>
        </w:rPr>
        <w:t>Top department per year</w:t>
      </w:r>
    </w:p>
    <w:p w14:paraId="2D6A5DC3" w14:textId="4AB56887" w:rsidR="00C43C5D" w:rsidRDefault="00C43C5D">
      <w:pPr>
        <w:rPr>
          <w:lang w:val="en-US"/>
        </w:rPr>
      </w:pPr>
      <w:r>
        <w:rPr>
          <w:lang w:val="en-US"/>
        </w:rPr>
        <w:t>Top 3 department by total amount</w:t>
      </w:r>
    </w:p>
    <w:p w14:paraId="0C75E662" w14:textId="46550B58" w:rsidR="00C43C5D" w:rsidRDefault="00C43C5D">
      <w:pPr>
        <w:rPr>
          <w:lang w:val="en-US"/>
        </w:rPr>
      </w:pPr>
      <w:r>
        <w:rPr>
          <w:lang w:val="en-US"/>
        </w:rPr>
        <w:t xml:space="preserve">Department </w:t>
      </w:r>
      <w:proofErr w:type="gramStart"/>
      <w:r>
        <w:rPr>
          <w:lang w:val="en-US"/>
        </w:rPr>
        <w:t>count</w:t>
      </w:r>
      <w:proofErr w:type="gramEnd"/>
      <w:r>
        <w:rPr>
          <w:lang w:val="en-US"/>
        </w:rPr>
        <w:t xml:space="preserve"> over time</w:t>
      </w:r>
    </w:p>
    <w:p w14:paraId="05E3134C" w14:textId="0A1F579F" w:rsidR="00C43C5D" w:rsidRDefault="00C43C5D">
      <w:pPr>
        <w:rPr>
          <w:lang w:val="en-US"/>
        </w:rPr>
      </w:pPr>
      <w:r>
        <w:rPr>
          <w:lang w:val="en-US"/>
        </w:rPr>
        <w:t>Amount award over time all</w:t>
      </w:r>
    </w:p>
    <w:p w14:paraId="5FC5CC27" w14:textId="6CD77520" w:rsidR="00C43C5D" w:rsidRDefault="00C43C5D">
      <w:pPr>
        <w:rPr>
          <w:lang w:val="en-US"/>
        </w:rPr>
      </w:pPr>
      <w:r>
        <w:rPr>
          <w:lang w:val="en-US"/>
        </w:rPr>
        <w:t>Amount award over time top 9</w:t>
      </w:r>
    </w:p>
    <w:p w14:paraId="6201646C" w14:textId="77777777" w:rsidR="00C43C5D" w:rsidRDefault="00C43C5D">
      <w:pPr>
        <w:rPr>
          <w:lang w:val="en-US"/>
        </w:rPr>
      </w:pPr>
    </w:p>
    <w:p w14:paraId="7734E6A7" w14:textId="77777777" w:rsidR="00C43C5D" w:rsidRPr="00B910F8" w:rsidRDefault="00C43C5D">
      <w:pPr>
        <w:rPr>
          <w:lang w:val="en-US"/>
        </w:rPr>
      </w:pPr>
    </w:p>
    <w:sectPr w:rsidR="00C43C5D" w:rsidRPr="00B910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F8"/>
    <w:rsid w:val="00095273"/>
    <w:rsid w:val="00184A60"/>
    <w:rsid w:val="005B35E9"/>
    <w:rsid w:val="008E55C0"/>
    <w:rsid w:val="00B910F8"/>
    <w:rsid w:val="00C43C5D"/>
    <w:rsid w:val="00C9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0F762"/>
  <w15:chartTrackingRefBased/>
  <w15:docId w15:val="{B5E08887-1344-584F-8562-DDD4575B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0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Sandy (Postgraduate Student)</dc:creator>
  <cp:keywords/>
  <dc:description/>
  <cp:lastModifiedBy>Chen, Sandy (Postgraduate Student)</cp:lastModifiedBy>
  <cp:revision>1</cp:revision>
  <dcterms:created xsi:type="dcterms:W3CDTF">2024-12-08T03:04:00Z</dcterms:created>
  <dcterms:modified xsi:type="dcterms:W3CDTF">2024-12-08T03:46:00Z</dcterms:modified>
</cp:coreProperties>
</file>