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27985" w:rsidRDefault="00127985" w:rsidP="00127985">
      <w:bookmarkStart w:id="0" w:name="OLE_LINK1"/>
      <w:bookmarkStart w:id="1" w:name="OLE_LINK2"/>
      <w:bookmarkStart w:id="2" w:name="OLE_LINK3"/>
      <w:bookmarkStart w:id="3" w:name="OLE_LINK4"/>
      <w:r>
        <w:t>Система вищої освіти Стародавнього Риму є важливою темою для розуміння розвитку освітніх концепцій, які вплинули на середньовічну та сучасну освіту. Вища освіта в Римі, на відміну від сьогоднішньої формальної системи з жорсткими рамками, була гнучкою і зосередженою на культурному розвитку та ораторських уміннях, які вважалися основою освіченості. У Стародавньому Римі система освіти мала тісні зв'язки з грецькою освітньою традицією, яку римляни не тільки перейняли, але й адаптували під власні потреби, створивши унікальний підхід, що знайшов своє відображення в концепції "вільних мистецтв".</w:t>
      </w:r>
    </w:p>
    <w:bookmarkEnd w:id="2"/>
    <w:bookmarkEnd w:id="3"/>
    <w:p w:rsidR="00127985" w:rsidRDefault="00127985" w:rsidP="00127985"/>
    <w:p w:rsidR="00127985" w:rsidRDefault="00127985" w:rsidP="00127985">
      <w:r>
        <w:t>### Концепція вільних мистецтв</w:t>
      </w:r>
    </w:p>
    <w:p w:rsidR="00127985" w:rsidRDefault="00127985" w:rsidP="00127985"/>
    <w:p w:rsidR="00127985" w:rsidRDefault="00127985" w:rsidP="00127985">
      <w:r>
        <w:t>Вільні мистецтва (лат. *artes liberales*) розглядалися як набір дисциплін, необхідних для розвитку вільної людини, тобто тієї, яка вільна від рутинної праці і має достатньо знань для активного громадського та культурного життя. Важливим аспектом тут є підхід до знань як до інструменту для досягнення інтелектуальної свободи. Вільні мистецтва не розглядалися як вузькопрофесійна освіта, а як набір загальних дисциплін, що мають розвивати як раціональні, так і моральні якості особистості.</w:t>
      </w:r>
    </w:p>
    <w:p w:rsidR="00127985" w:rsidRDefault="00127985" w:rsidP="00127985"/>
    <w:p w:rsidR="00127985" w:rsidRDefault="00127985" w:rsidP="00127985">
      <w:r>
        <w:t>Ці знання формували основу освіченості і включали як "словесні" дисципліни (так званий трівіум), так і "математичні" дисципліни (квадрівіум). Римляни вважали, що людина повинна розвиватися всебічно, щоб стати гідним громадянином і відповідальним членом суспільства.</w:t>
      </w:r>
    </w:p>
    <w:p w:rsidR="00127985" w:rsidRDefault="00127985" w:rsidP="00127985"/>
    <w:p w:rsidR="00127985" w:rsidRDefault="00127985" w:rsidP="00127985">
      <w:r>
        <w:t>### Трівіум: словесні мистецтва</w:t>
      </w:r>
    </w:p>
    <w:p w:rsidR="00127985" w:rsidRDefault="00127985" w:rsidP="00127985"/>
    <w:p w:rsidR="00127985" w:rsidRDefault="00127985" w:rsidP="00127985">
      <w:r>
        <w:t>Трівіум складався з трьох дисциплін: граматики, риторики та діалектики. Кожна з цих дисциплін мала свою мету і ролі в римському освітньому процесі.</w:t>
      </w:r>
    </w:p>
    <w:p w:rsidR="00127985" w:rsidRDefault="00127985" w:rsidP="00127985"/>
    <w:p w:rsidR="00127985" w:rsidRDefault="00127985" w:rsidP="00127985">
      <w:r>
        <w:t>1. **Граматика**: Це основа грамотності, вивчення літератури та основних текстів, зокрема класичних творів. Вивчення граматики дозволяло не тільки оволодіти мовою, але й розуміти культурну спадщину Риму. На уроках граматики учні вчилися аналізувати тексти, розуміти зміст і підтекст, що згодом ставало в нагоді в політичних і судових промовах.</w:t>
      </w:r>
    </w:p>
    <w:p w:rsidR="00127985" w:rsidRDefault="00127985" w:rsidP="00127985"/>
    <w:p w:rsidR="00127985" w:rsidRDefault="00127985" w:rsidP="00127985">
      <w:r>
        <w:t>2. **Риторика**: Римська культура цінувала вміння переконувати та виступати перед публікою, тому риторика мала центральне значення. Це не просто навчання ораторському мистецтву, а розвиток уміння будувати переконливі аргументи, впливати на аудиторію і досягати власних цілей. Риторика у Стародавньому Римі була важливою частиною політичного життя, і багато римських громадських діячів та юристів приділяли риториці особливу увагу.</w:t>
      </w:r>
    </w:p>
    <w:p w:rsidR="00127985" w:rsidRDefault="00127985" w:rsidP="00127985"/>
    <w:p w:rsidR="00127985" w:rsidRDefault="00127985" w:rsidP="00127985">
      <w:r>
        <w:t xml:space="preserve">3. **Діалектика**: Це вміння логічно мислити, аргументувати, вести дискусії. Діалектика навчала не лише навичок побудови аргументів, але й уміння аналізувати </w:t>
      </w:r>
      <w:r>
        <w:lastRenderedPageBreak/>
        <w:t>чужі доводи. Вона допомагала створити міцну основу для розуміння ідей та філософських дискусій.</w:t>
      </w:r>
    </w:p>
    <w:p w:rsidR="00127985" w:rsidRDefault="00127985" w:rsidP="00127985"/>
    <w:p w:rsidR="00127985" w:rsidRDefault="00127985" w:rsidP="00127985">
      <w:r>
        <w:t>### Квадрівіум: математичні науки</w:t>
      </w:r>
    </w:p>
    <w:p w:rsidR="00127985" w:rsidRDefault="00127985" w:rsidP="00127985"/>
    <w:p w:rsidR="00127985" w:rsidRDefault="00127985" w:rsidP="00127985">
      <w:r>
        <w:t>Квадрівіум включав чотири дисципліни, які базувалися на математичних знаннях: арифметику, геометрію, астрономію та музику. Ці дисципліни розглядалися як абстрактні науки, які мали допомагати людині зрозуміти устрій світу та Всесвіту.</w:t>
      </w:r>
    </w:p>
    <w:p w:rsidR="00127985" w:rsidRDefault="00127985" w:rsidP="00127985"/>
    <w:p w:rsidR="00127985" w:rsidRDefault="00127985" w:rsidP="00127985">
      <w:r>
        <w:t>1. **Арифметика**: Базові знання про числа і обчислення, які були корисними як у буденному житті, так і у теоретичних дослідженнях. Арифметика вважалася наукою про кількість і пропорцію, що мала важливе значення не тільки для особистих підрахунків, але й для державного управління та інженерії.</w:t>
      </w:r>
    </w:p>
    <w:p w:rsidR="00127985" w:rsidRDefault="00127985" w:rsidP="00127985"/>
    <w:p w:rsidR="00127985" w:rsidRDefault="00127985" w:rsidP="00127985">
      <w:r>
        <w:t>2. **Геометрія**: Вона допомагала зрозуміти фізичний простір і була корисною в архітектурі та будівництві. Римляни, відомі своїми досягненнями у будівництві доріг, мостів та акведуків, активно використовували геометричні знання.</w:t>
      </w:r>
    </w:p>
    <w:p w:rsidR="00127985" w:rsidRDefault="00127985" w:rsidP="00127985"/>
    <w:p w:rsidR="00127985" w:rsidRDefault="00127985" w:rsidP="00127985">
      <w:r>
        <w:t>3. **Астрономія**: Дослідження небесних тіл було корисним для орієнтації, складання календарів і планування державних заходів. Астрономія мала також певне філософське значення, оскільки дозволяла задуматися над місцем людини у Всесвіті.</w:t>
      </w:r>
    </w:p>
    <w:p w:rsidR="00127985" w:rsidRDefault="00127985" w:rsidP="00127985"/>
    <w:p w:rsidR="00127985" w:rsidRDefault="00127985" w:rsidP="00127985">
      <w:r>
        <w:t>4. **Музика**: Ця дисципліна охоплювала не тільки практичні аспекти музики, але й розуміння пропорцій та гармонії, які римляни вважали важливими для гармонійного життя. Музика вважалася наукою про ритм і гармонію, тому вивчення її мало на меті розвиток почуття краси та гармонійності в людині.</w:t>
      </w:r>
    </w:p>
    <w:p w:rsidR="00127985" w:rsidRDefault="00127985" w:rsidP="00127985"/>
    <w:p w:rsidR="00127985" w:rsidRDefault="00127985" w:rsidP="00127985">
      <w:r>
        <w:t>### Загальний висновок</w:t>
      </w:r>
    </w:p>
    <w:p w:rsidR="00127985" w:rsidRDefault="00127985" w:rsidP="00127985"/>
    <w:p w:rsidR="00127985" w:rsidRDefault="00127985" w:rsidP="00127985">
      <w:r>
        <w:t>Римська система вільних мистецтв у трівіумі та квадрівіумі формувала основу освіченості, що мала допомогти людині не лише в кар’єрі, але й у громадському та особистому житті. Основою освіти було виховання інтелектуальної та моральної свободи, а також відповідальності перед суспільством. Римляни вірили, що добре освічена людина є не лише особистістю, здатною мислити і впливати на оточення, але й громадянином, який вносить позитивний внесок у розвиток держави.</w:t>
      </w:r>
    </w:p>
    <w:p w:rsidR="00127985" w:rsidRDefault="00127985" w:rsidP="00127985"/>
    <w:p w:rsidR="00636C54" w:rsidRDefault="00127985" w:rsidP="00127985">
      <w:pPr>
        <w:rPr>
          <w:lang w:val="ru-RU"/>
        </w:rPr>
      </w:pPr>
      <w:r>
        <w:t>Ця концепція згодом перетворилася на основу європейської освіти, ставши частиною середньовічних університетських навчальних програм і вплинувши на підхід до освіти аж до нашого часу.</w:t>
      </w:r>
      <w:bookmarkEnd w:id="0"/>
      <w:bookmarkEnd w:id="1"/>
      <w:r w:rsidR="00636C54">
        <w:rPr>
          <w:lang w:val="ru-RU"/>
        </w:rPr>
        <w:br/>
      </w:r>
    </w:p>
    <w:p w:rsidR="00636C54" w:rsidRDefault="00636C54">
      <w:pPr>
        <w:rPr>
          <w:lang w:val="ru-RU"/>
        </w:rPr>
      </w:pPr>
      <w:r>
        <w:rPr>
          <w:lang w:val="ru-RU"/>
        </w:rPr>
        <w:br w:type="page"/>
      </w:r>
    </w:p>
    <w:p w:rsidR="00636C54" w:rsidRPr="00636C54" w:rsidRDefault="00636C54" w:rsidP="00636C54">
      <w:pPr>
        <w:rPr>
          <w:lang w:val="en-US"/>
        </w:rPr>
      </w:pPr>
      <w:r w:rsidRPr="00636C54">
        <w:rPr>
          <w:lang w:val="en-US"/>
        </w:rPr>
        <w:lastRenderedPageBreak/>
        <w:t>Еразм Роттердамський – один із найвизначніших мислителів епохи Відродження, який заклав основу гуманістичної педагогіки. Його праці, зокрема «Похвала Глупоті» та «Виховання християнського правителя», є джерелом педагогічних ідей, які значно вплинули на європейську культуру та систему освіти. Його педагогічна думка орієнтувалася на розвиток індивідуальної людини, вільної від упереджень та сліпого наслідування традицій. Еразм вважав, що метою освіти є виховання морально досконалої особистості, здатної мислити критично та діяти вільно, що значно відрізнялося від догматичного підходу, характерного для середньовічної освіти.</w:t>
      </w:r>
    </w:p>
    <w:p w:rsidR="00636C54" w:rsidRPr="00636C54" w:rsidRDefault="00636C54" w:rsidP="00636C54">
      <w:pPr>
        <w:rPr>
          <w:b/>
          <w:bCs/>
          <w:lang w:val="en-US"/>
        </w:rPr>
      </w:pPr>
      <w:r w:rsidRPr="00636C54">
        <w:rPr>
          <w:b/>
          <w:bCs/>
          <w:lang w:val="en-US"/>
        </w:rPr>
        <w:t>Розвиток ідеї «вільної людини» у педагогіці</w:t>
      </w:r>
    </w:p>
    <w:p w:rsidR="00636C54" w:rsidRPr="00636C54" w:rsidRDefault="00636C54" w:rsidP="00636C54">
      <w:pPr>
        <w:rPr>
          <w:lang w:val="en-US"/>
        </w:rPr>
      </w:pPr>
      <w:r w:rsidRPr="00636C54">
        <w:rPr>
          <w:lang w:val="en-US"/>
        </w:rPr>
        <w:t>Еразм прагнув виховати особистість, яка не просто володіє знаннями, а здатна мислити незалежно та приймати обґрунтовані рішення. Для нього освіта мала звільнити людину від обмежень догм і формальностей, допомогти виявити свій потенціал. Цей акцент на свободу мислення в педагогіці Еразма був особливо революційним, адже попередні педагогічні концепції значною мірою орієнтувалися на сліпе відтворення знань і церковних догм. Він закликав до всебічного розвитку особистості через навчання, яке повинно було бути цікавим і вселяти бажання до самопізнання.</w:t>
      </w:r>
    </w:p>
    <w:p w:rsidR="00636C54" w:rsidRPr="00636C54" w:rsidRDefault="00636C54" w:rsidP="00636C54">
      <w:pPr>
        <w:rPr>
          <w:b/>
          <w:bCs/>
          <w:lang w:val="en-US"/>
        </w:rPr>
      </w:pPr>
      <w:r w:rsidRPr="00636C54">
        <w:rPr>
          <w:b/>
          <w:bCs/>
          <w:lang w:val="en-US"/>
        </w:rPr>
        <w:t>Гуманістичний підхід до освіти</w:t>
      </w:r>
    </w:p>
    <w:p w:rsidR="00636C54" w:rsidRPr="00636C54" w:rsidRDefault="00636C54" w:rsidP="00636C54">
      <w:pPr>
        <w:rPr>
          <w:lang w:val="en-US"/>
        </w:rPr>
      </w:pPr>
      <w:r w:rsidRPr="00636C54">
        <w:rPr>
          <w:lang w:val="en-US"/>
        </w:rPr>
        <w:t>Еразм Роттердамський був представником гуманізму, а отже, вірив у здатність людини до морального і розумового вдосконалення. Він вважав, що освіта має бути спрямована не на абстрактні знання, а на життя, адже її завдання – допомагати людині стати мудрою, моральною та відповідальною. Виховання, за Еразмом, повинно розвивати в учня здатність критично мислити і розвивати моральні якості, такі як доброчесність, емпатія, терпіння і справедливість.</w:t>
      </w:r>
    </w:p>
    <w:p w:rsidR="00636C54" w:rsidRPr="00636C54" w:rsidRDefault="00636C54" w:rsidP="00636C54">
      <w:pPr>
        <w:rPr>
          <w:lang w:val="en-US"/>
        </w:rPr>
      </w:pPr>
      <w:r w:rsidRPr="00636C54">
        <w:rPr>
          <w:lang w:val="en-US"/>
        </w:rPr>
        <w:t>Еразм виступав проти суворих дисциплінарних методів, характерних для середньовічних навчальних закладів, вважаючи, що вони не стимулюють бажання вчитися, а лише формують страх і покору. Він вважав, що дітям потрібно давати свободу для вивчення предметів, що їм цікаві, і дозволяти розвивати природні нахили. Таким чином, освіта мала виховувати не тільки інтелект, але й емоційну сферу, що сприяє формуванню гармонійної особистості.</w:t>
      </w:r>
    </w:p>
    <w:p w:rsidR="00636C54" w:rsidRPr="00636C54" w:rsidRDefault="00636C54" w:rsidP="00636C54">
      <w:pPr>
        <w:rPr>
          <w:b/>
          <w:bCs/>
          <w:lang w:val="en-US"/>
        </w:rPr>
      </w:pPr>
      <w:r w:rsidRPr="00636C54">
        <w:rPr>
          <w:b/>
          <w:bCs/>
          <w:lang w:val="en-US"/>
        </w:rPr>
        <w:t>Роль вчителя і методи навчання</w:t>
      </w:r>
    </w:p>
    <w:p w:rsidR="00636C54" w:rsidRPr="00636C54" w:rsidRDefault="00636C54" w:rsidP="00636C54">
      <w:pPr>
        <w:rPr>
          <w:lang w:val="en-US"/>
        </w:rPr>
      </w:pPr>
      <w:r w:rsidRPr="00636C54">
        <w:rPr>
          <w:lang w:val="en-US"/>
        </w:rPr>
        <w:t>Для Еразма вчитель був не просто джерелом знань, а наставником і духовним провідником, який допомагає учню зрозуміти себе і свої можливості. Він критикував авторитарні методи викладання, закликаючи до того, щоб навчальний процес був приємним і викликав інтерес до самих знань, а не був суворим обов’язком. Замість примусу, Еразм радив учителям спонукати до пізнання через особистий приклад, доброту і терпіння.</w:t>
      </w:r>
    </w:p>
    <w:p w:rsidR="00636C54" w:rsidRPr="00636C54" w:rsidRDefault="00636C54" w:rsidP="00636C54">
      <w:pPr>
        <w:rPr>
          <w:lang w:val="en-US"/>
        </w:rPr>
      </w:pPr>
      <w:r w:rsidRPr="00636C54">
        <w:rPr>
          <w:lang w:val="en-US"/>
        </w:rPr>
        <w:t>Метод навчання, за Еразмом, мав бути гнучким і пристосовуватися до кожного учня індивідуально. Він визнавав, що всі діти різні, і тому їх слід вчити так, щоб розвивати їхні унікальні здібності та таланти. У цьому полягає індивідуальний підхід, який є ключовим аспектом сучасної педагогіки. Такий підхід значно відрізнявся від універсальної системи навчання, яка панувала на той час, і демонстрував розуміння того, що освіта повинна орієнтуватися на конкретні потреби та здібності учня.</w:t>
      </w:r>
    </w:p>
    <w:p w:rsidR="00636C54" w:rsidRPr="00636C54" w:rsidRDefault="00636C54" w:rsidP="00636C54">
      <w:pPr>
        <w:rPr>
          <w:b/>
          <w:bCs/>
          <w:lang w:val="en-US"/>
        </w:rPr>
      </w:pPr>
      <w:r w:rsidRPr="00636C54">
        <w:rPr>
          <w:b/>
          <w:bCs/>
          <w:lang w:val="en-US"/>
        </w:rPr>
        <w:t>Моральна та релігійна освіта</w:t>
      </w:r>
    </w:p>
    <w:p w:rsidR="00636C54" w:rsidRPr="00636C54" w:rsidRDefault="00636C54" w:rsidP="00636C54">
      <w:pPr>
        <w:rPr>
          <w:lang w:val="en-US"/>
        </w:rPr>
      </w:pPr>
      <w:r w:rsidRPr="00636C54">
        <w:rPr>
          <w:lang w:val="en-US"/>
        </w:rPr>
        <w:lastRenderedPageBreak/>
        <w:t>Хоча Еразм був християнином і вірив у важливість релігійної освіти, він виступав за поміркований і гуманістичний підхід до викладання релігії. Для нього освіта не повинна була бути інструментом залякування чи формування релігійної покори, а мала розвивати моральні якості і прагнення до внутрішнього вдосконалення. У своїх творах Еразм закликав до терпимості та поваги до інших, підкреслюючи, що справжнє християнське виховання – це не формальне виконання релігійних обрядів, а розвиток добрих чеснот і любові до ближнього.</w:t>
      </w:r>
    </w:p>
    <w:p w:rsidR="00636C54" w:rsidRPr="00636C54" w:rsidRDefault="00636C54" w:rsidP="00636C54">
      <w:pPr>
        <w:rPr>
          <w:lang w:val="en-US"/>
        </w:rPr>
      </w:pPr>
      <w:r w:rsidRPr="00636C54">
        <w:rPr>
          <w:lang w:val="en-US"/>
        </w:rPr>
        <w:t>Еразм також критикував надмірне захоплення теологією у шкільній програмі, наполягаючи на тому, що релігійна освіта має спиратися на моральні принципи, а не на суперечливі теологічні дискусії. Він вірив, що основи християнства можна знайти у вченні Ісуса Христа, яке більше про любов і милосердя, ніж про суворі догми чи ритуали.</w:t>
      </w:r>
    </w:p>
    <w:p w:rsidR="00636C54" w:rsidRPr="00636C54" w:rsidRDefault="00636C54" w:rsidP="00636C54">
      <w:pPr>
        <w:rPr>
          <w:b/>
          <w:bCs/>
          <w:lang w:val="en-US"/>
        </w:rPr>
      </w:pPr>
      <w:r w:rsidRPr="00636C54">
        <w:rPr>
          <w:b/>
          <w:bCs/>
          <w:lang w:val="en-US"/>
        </w:rPr>
        <w:t>Погляд на навчальні предмети</w:t>
      </w:r>
    </w:p>
    <w:p w:rsidR="00636C54" w:rsidRPr="00636C54" w:rsidRDefault="00636C54" w:rsidP="00636C54">
      <w:pPr>
        <w:rPr>
          <w:lang w:val="en-US"/>
        </w:rPr>
      </w:pPr>
      <w:r w:rsidRPr="00636C54">
        <w:rPr>
          <w:lang w:val="en-US"/>
        </w:rPr>
        <w:t>Еразм Роттердамський вважав, що освіта має охоплювати різні дисципліни, але водночас вважав, що головними мають бути предмети, які сприяють моральному та інтелектуальному розвитку. Він віддавав перевагу гуманітарним наукам, таким як філософія, література, історія, а також вивчення мов, особливо грецької та латини, які відкривали доступ до класичної спадщини. Еразм був переконаний, що антична література та культура сприяють формуванню високих моральних ідеалів, тому освіта мала бути культурно збагаченою і базуватися на досягненнях класичної цивілізації.</w:t>
      </w:r>
    </w:p>
    <w:p w:rsidR="00636C54" w:rsidRPr="00636C54" w:rsidRDefault="00636C54" w:rsidP="00636C54">
      <w:pPr>
        <w:rPr>
          <w:lang w:val="en-US"/>
        </w:rPr>
      </w:pPr>
      <w:r w:rsidRPr="00636C54">
        <w:rPr>
          <w:lang w:val="en-US"/>
        </w:rPr>
        <w:t>Цікаво, що Еразм критикував надмірний акцент на формальній логіці та філософії у шкільній програмі, вважаючи, що ці дисципліни мають сенс лише тоді, коли вони допомагають людині розвиватися морально і розумово. Він не схвалював догматичне вивчення схоластики, характерної для тогочасної школи, оскільки вважав, що це віддаляє учнів від реальних моральних проблем і виховує тільки формальне знання.</w:t>
      </w:r>
    </w:p>
    <w:p w:rsidR="00636C54" w:rsidRPr="00636C54" w:rsidRDefault="00636C54" w:rsidP="00636C54">
      <w:pPr>
        <w:rPr>
          <w:b/>
          <w:bCs/>
          <w:lang w:val="en-US"/>
        </w:rPr>
      </w:pPr>
      <w:r w:rsidRPr="00636C54">
        <w:rPr>
          <w:b/>
          <w:bCs/>
          <w:lang w:val="en-US"/>
        </w:rPr>
        <w:t>Висновок: Значення ідей Еразма в сучасній педагогіці</w:t>
      </w:r>
    </w:p>
    <w:p w:rsidR="00636C54" w:rsidRPr="00636C54" w:rsidRDefault="00636C54" w:rsidP="00636C54">
      <w:pPr>
        <w:rPr>
          <w:lang w:val="en-US"/>
        </w:rPr>
      </w:pPr>
      <w:r w:rsidRPr="00636C54">
        <w:rPr>
          <w:lang w:val="en-US"/>
        </w:rPr>
        <w:t>Еразм Роттердамський заклав основи гуманістичної педагогіки, яка продовжує впливати на сучасну освіту. Його ідеї про свободу мислення, повагу до індивідуальних здібностей учня, гуманістичний підхід до виховання є актуальними й сьогодні. Він прагнув виховати не просто розумних людей, а морально відповідальних і освічених громадян, які здатні робити обґрунтовані вибори, що й стало основою багатьох педагогічних реформ у наступні століття.</w:t>
      </w:r>
    </w:p>
    <w:p w:rsidR="00636C54" w:rsidRPr="00636C54" w:rsidRDefault="00636C54" w:rsidP="00636C54">
      <w:pPr>
        <w:rPr>
          <w:lang w:val="en-US"/>
        </w:rPr>
      </w:pPr>
      <w:r w:rsidRPr="00636C54">
        <w:rPr>
          <w:lang w:val="en-US"/>
        </w:rPr>
        <w:t>Його педагогічна концепція, заснована на розвитку людяності, емпатії, критичного мислення, дає відповідь на сучасні виклики освіти, яка все більше переходить від індустріальної моделі до моделі, орієнтованої на розвиток індивідуальності й творчості.</w:t>
      </w:r>
    </w:p>
    <w:p w:rsidR="00BB5842" w:rsidRPr="00636C54" w:rsidRDefault="00BB5842" w:rsidP="00127985">
      <w:pPr>
        <w:rPr>
          <w:lang w:val="ru-RU"/>
        </w:rPr>
      </w:pPr>
    </w:p>
    <w:sectPr w:rsidR="00BB5842" w:rsidRPr="00636C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85"/>
    <w:rsid w:val="00127985"/>
    <w:rsid w:val="005367E5"/>
    <w:rsid w:val="005D0E9E"/>
    <w:rsid w:val="005F145D"/>
    <w:rsid w:val="00636C54"/>
    <w:rsid w:val="008814BD"/>
    <w:rsid w:val="00A33FAB"/>
    <w:rsid w:val="00BB5842"/>
    <w:rsid w:val="00C4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8D032"/>
  <w15:chartTrackingRefBased/>
  <w15:docId w15:val="{AAC098F1-F00D-F74D-BEA0-DB427FF9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rPr>
  </w:style>
  <w:style w:type="paragraph" w:styleId="Heading1">
    <w:name w:val="heading 1"/>
    <w:basedOn w:val="Normal"/>
    <w:next w:val="Normal"/>
    <w:link w:val="Heading1Char"/>
    <w:uiPriority w:val="9"/>
    <w:qFormat/>
    <w:rsid w:val="00127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9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9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9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9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985"/>
    <w:rPr>
      <w:rFonts w:asciiTheme="majorHAnsi" w:eastAsiaTheme="majorEastAsia" w:hAnsiTheme="majorHAnsi" w:cstheme="majorBidi"/>
      <w:color w:val="0F4761" w:themeColor="accent1" w:themeShade="BF"/>
      <w:sz w:val="40"/>
      <w:szCs w:val="40"/>
      <w:lang w:val="uk-UA"/>
    </w:rPr>
  </w:style>
  <w:style w:type="character" w:customStyle="1" w:styleId="Heading2Char">
    <w:name w:val="Heading 2 Char"/>
    <w:basedOn w:val="DefaultParagraphFont"/>
    <w:link w:val="Heading2"/>
    <w:uiPriority w:val="9"/>
    <w:semiHidden/>
    <w:rsid w:val="00127985"/>
    <w:rPr>
      <w:rFonts w:asciiTheme="majorHAnsi" w:eastAsiaTheme="majorEastAsia" w:hAnsiTheme="majorHAnsi" w:cstheme="majorBidi"/>
      <w:color w:val="0F4761" w:themeColor="accent1" w:themeShade="BF"/>
      <w:sz w:val="32"/>
      <w:szCs w:val="32"/>
      <w:lang w:val="uk-UA"/>
    </w:rPr>
  </w:style>
  <w:style w:type="character" w:customStyle="1" w:styleId="Heading3Char">
    <w:name w:val="Heading 3 Char"/>
    <w:basedOn w:val="DefaultParagraphFont"/>
    <w:link w:val="Heading3"/>
    <w:uiPriority w:val="9"/>
    <w:semiHidden/>
    <w:rsid w:val="00127985"/>
    <w:rPr>
      <w:rFonts w:eastAsiaTheme="majorEastAsia" w:cstheme="majorBidi"/>
      <w:color w:val="0F4761" w:themeColor="accent1" w:themeShade="BF"/>
      <w:sz w:val="28"/>
      <w:szCs w:val="28"/>
      <w:lang w:val="uk-UA"/>
    </w:rPr>
  </w:style>
  <w:style w:type="character" w:customStyle="1" w:styleId="Heading4Char">
    <w:name w:val="Heading 4 Char"/>
    <w:basedOn w:val="DefaultParagraphFont"/>
    <w:link w:val="Heading4"/>
    <w:uiPriority w:val="9"/>
    <w:semiHidden/>
    <w:rsid w:val="00127985"/>
    <w:rPr>
      <w:rFonts w:eastAsiaTheme="majorEastAsia" w:cstheme="majorBidi"/>
      <w:i/>
      <w:iCs/>
      <w:color w:val="0F4761" w:themeColor="accent1" w:themeShade="BF"/>
      <w:lang w:val="uk-UA"/>
    </w:rPr>
  </w:style>
  <w:style w:type="character" w:customStyle="1" w:styleId="Heading5Char">
    <w:name w:val="Heading 5 Char"/>
    <w:basedOn w:val="DefaultParagraphFont"/>
    <w:link w:val="Heading5"/>
    <w:uiPriority w:val="9"/>
    <w:semiHidden/>
    <w:rsid w:val="00127985"/>
    <w:rPr>
      <w:rFonts w:eastAsiaTheme="majorEastAsia" w:cstheme="majorBidi"/>
      <w:color w:val="0F4761" w:themeColor="accent1" w:themeShade="BF"/>
      <w:lang w:val="uk-UA"/>
    </w:rPr>
  </w:style>
  <w:style w:type="character" w:customStyle="1" w:styleId="Heading6Char">
    <w:name w:val="Heading 6 Char"/>
    <w:basedOn w:val="DefaultParagraphFont"/>
    <w:link w:val="Heading6"/>
    <w:uiPriority w:val="9"/>
    <w:semiHidden/>
    <w:rsid w:val="00127985"/>
    <w:rPr>
      <w:rFonts w:eastAsiaTheme="majorEastAsia" w:cstheme="majorBidi"/>
      <w:i/>
      <w:iCs/>
      <w:color w:val="595959" w:themeColor="text1" w:themeTint="A6"/>
      <w:lang w:val="uk-UA"/>
    </w:rPr>
  </w:style>
  <w:style w:type="character" w:customStyle="1" w:styleId="Heading7Char">
    <w:name w:val="Heading 7 Char"/>
    <w:basedOn w:val="DefaultParagraphFont"/>
    <w:link w:val="Heading7"/>
    <w:uiPriority w:val="9"/>
    <w:semiHidden/>
    <w:rsid w:val="00127985"/>
    <w:rPr>
      <w:rFonts w:eastAsiaTheme="majorEastAsia" w:cstheme="majorBidi"/>
      <w:color w:val="595959" w:themeColor="text1" w:themeTint="A6"/>
      <w:lang w:val="uk-UA"/>
    </w:rPr>
  </w:style>
  <w:style w:type="character" w:customStyle="1" w:styleId="Heading8Char">
    <w:name w:val="Heading 8 Char"/>
    <w:basedOn w:val="DefaultParagraphFont"/>
    <w:link w:val="Heading8"/>
    <w:uiPriority w:val="9"/>
    <w:semiHidden/>
    <w:rsid w:val="00127985"/>
    <w:rPr>
      <w:rFonts w:eastAsiaTheme="majorEastAsia" w:cstheme="majorBidi"/>
      <w:i/>
      <w:iCs/>
      <w:color w:val="272727" w:themeColor="text1" w:themeTint="D8"/>
      <w:lang w:val="uk-UA"/>
    </w:rPr>
  </w:style>
  <w:style w:type="character" w:customStyle="1" w:styleId="Heading9Char">
    <w:name w:val="Heading 9 Char"/>
    <w:basedOn w:val="DefaultParagraphFont"/>
    <w:link w:val="Heading9"/>
    <w:uiPriority w:val="9"/>
    <w:semiHidden/>
    <w:rsid w:val="00127985"/>
    <w:rPr>
      <w:rFonts w:eastAsiaTheme="majorEastAsia" w:cstheme="majorBidi"/>
      <w:color w:val="272727" w:themeColor="text1" w:themeTint="D8"/>
      <w:lang w:val="uk-UA"/>
    </w:rPr>
  </w:style>
  <w:style w:type="paragraph" w:styleId="Title">
    <w:name w:val="Title"/>
    <w:basedOn w:val="Normal"/>
    <w:next w:val="Normal"/>
    <w:link w:val="TitleChar"/>
    <w:uiPriority w:val="10"/>
    <w:qFormat/>
    <w:rsid w:val="001279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985"/>
    <w:rPr>
      <w:rFonts w:asciiTheme="majorHAnsi" w:eastAsiaTheme="majorEastAsia" w:hAnsiTheme="majorHAnsi" w:cstheme="majorBidi"/>
      <w:spacing w:val="-10"/>
      <w:kern w:val="28"/>
      <w:sz w:val="56"/>
      <w:szCs w:val="56"/>
      <w:lang w:val="uk-UA"/>
    </w:rPr>
  </w:style>
  <w:style w:type="paragraph" w:styleId="Subtitle">
    <w:name w:val="Subtitle"/>
    <w:basedOn w:val="Normal"/>
    <w:next w:val="Normal"/>
    <w:link w:val="SubtitleChar"/>
    <w:uiPriority w:val="11"/>
    <w:qFormat/>
    <w:rsid w:val="001279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985"/>
    <w:rPr>
      <w:rFonts w:eastAsiaTheme="majorEastAsia" w:cstheme="majorBidi"/>
      <w:color w:val="595959" w:themeColor="text1" w:themeTint="A6"/>
      <w:spacing w:val="15"/>
      <w:sz w:val="28"/>
      <w:szCs w:val="28"/>
      <w:lang w:val="uk-UA"/>
    </w:rPr>
  </w:style>
  <w:style w:type="paragraph" w:styleId="Quote">
    <w:name w:val="Quote"/>
    <w:basedOn w:val="Normal"/>
    <w:next w:val="Normal"/>
    <w:link w:val="QuoteChar"/>
    <w:uiPriority w:val="29"/>
    <w:qFormat/>
    <w:rsid w:val="001279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7985"/>
    <w:rPr>
      <w:i/>
      <w:iCs/>
      <w:color w:val="404040" w:themeColor="text1" w:themeTint="BF"/>
      <w:lang w:val="uk-UA"/>
    </w:rPr>
  </w:style>
  <w:style w:type="paragraph" w:styleId="ListParagraph">
    <w:name w:val="List Paragraph"/>
    <w:basedOn w:val="Normal"/>
    <w:uiPriority w:val="34"/>
    <w:qFormat/>
    <w:rsid w:val="00127985"/>
    <w:pPr>
      <w:ind w:left="720"/>
      <w:contextualSpacing/>
    </w:pPr>
  </w:style>
  <w:style w:type="character" w:styleId="IntenseEmphasis">
    <w:name w:val="Intense Emphasis"/>
    <w:basedOn w:val="DefaultParagraphFont"/>
    <w:uiPriority w:val="21"/>
    <w:qFormat/>
    <w:rsid w:val="00127985"/>
    <w:rPr>
      <w:i/>
      <w:iCs/>
      <w:color w:val="0F4761" w:themeColor="accent1" w:themeShade="BF"/>
    </w:rPr>
  </w:style>
  <w:style w:type="paragraph" w:styleId="IntenseQuote">
    <w:name w:val="Intense Quote"/>
    <w:basedOn w:val="Normal"/>
    <w:next w:val="Normal"/>
    <w:link w:val="IntenseQuoteChar"/>
    <w:uiPriority w:val="30"/>
    <w:qFormat/>
    <w:rsid w:val="00127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985"/>
    <w:rPr>
      <w:i/>
      <w:iCs/>
      <w:color w:val="0F4761" w:themeColor="accent1" w:themeShade="BF"/>
      <w:lang w:val="uk-UA"/>
    </w:rPr>
  </w:style>
  <w:style w:type="character" w:styleId="IntenseReference">
    <w:name w:val="Intense Reference"/>
    <w:basedOn w:val="DefaultParagraphFont"/>
    <w:uiPriority w:val="32"/>
    <w:qFormat/>
    <w:rsid w:val="001279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351659">
      <w:bodyDiv w:val="1"/>
      <w:marLeft w:val="0"/>
      <w:marRight w:val="0"/>
      <w:marTop w:val="0"/>
      <w:marBottom w:val="0"/>
      <w:divBdr>
        <w:top w:val="none" w:sz="0" w:space="0" w:color="auto"/>
        <w:left w:val="none" w:sz="0" w:space="0" w:color="auto"/>
        <w:bottom w:val="none" w:sz="0" w:space="0" w:color="auto"/>
        <w:right w:val="none" w:sz="0" w:space="0" w:color="auto"/>
      </w:divBdr>
    </w:div>
    <w:div w:id="144843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Шишкін</dc:creator>
  <cp:keywords/>
  <dc:description/>
  <cp:lastModifiedBy>Андрій Шишкін</cp:lastModifiedBy>
  <cp:revision>1</cp:revision>
  <dcterms:created xsi:type="dcterms:W3CDTF">2024-11-03T09:09:00Z</dcterms:created>
  <dcterms:modified xsi:type="dcterms:W3CDTF">2024-11-03T13:19:00Z</dcterms:modified>
</cp:coreProperties>
</file>