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28.png" ContentType="image/png"/>
  <Override PartName="/word/media/rId113.png" ContentType="image/png"/>
  <Override PartName="/word/media/rId116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129.png" ContentType="image/png"/>
  <Override PartName="/word/media/rId132.png" ContentType="image/png"/>
  <Override PartName="/word/media/rId135.png" ContentType="image/png"/>
  <Override PartName="/word/media/rId13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</w:t>
      </w:r>
    </w:p>
    <w:p>
      <w:pPr>
        <w:pStyle w:val="Author"/>
      </w:pPr>
      <w:r>
        <w:t xml:space="preserve">Софич</w:t>
      </w:r>
      <w:r>
        <w:t xml:space="preserve"> </w:t>
      </w:r>
      <w:r>
        <w:t xml:space="preserve">Андрей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подпрограмм в NASM</w:t>
      </w:r>
    </w:p>
    <w:p>
      <w:pPr>
        <w:numPr>
          <w:ilvl w:val="0"/>
          <w:numId w:val="1001"/>
        </w:numPr>
        <w:pStyle w:val="Compact"/>
      </w:pPr>
      <w:r>
        <w:t xml:space="preserve">Отладка программ с помощью GDB</w:t>
      </w:r>
    </w:p>
    <w:p>
      <w:pPr>
        <w:numPr>
          <w:ilvl w:val="0"/>
          <w:numId w:val="1001"/>
        </w:numPr>
        <w:pStyle w:val="Compact"/>
      </w:pPr>
      <w:r>
        <w:t xml:space="preserve">Добавление точек останова</w:t>
      </w:r>
    </w:p>
    <w:p>
      <w:pPr>
        <w:numPr>
          <w:ilvl w:val="0"/>
          <w:numId w:val="1001"/>
        </w:numPr>
        <w:pStyle w:val="Compact"/>
      </w:pPr>
      <w:r>
        <w:t xml:space="preserve">Работа с данными программы в GDB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 в GDB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1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реализация-подпрограмм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Создаю каталог для выполнения работы №9 (рис. ??).</w:t>
      </w:r>
    </w:p>
    <w:p>
      <w:pPr>
        <w:pStyle w:val="CaptionedFigure"/>
      </w:pPr>
      <w:r>
        <w:drawing>
          <wp:inline>
            <wp:extent cx="3733800" cy="218154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Перехожу в созданную директорию (рис. ??).</w:t>
      </w:r>
    </w:p>
    <w:p>
      <w:pPr>
        <w:pStyle w:val="CaptionedFigure"/>
      </w:pPr>
      <w:r>
        <w:drawing>
          <wp:inline>
            <wp:extent cx="3733800" cy="218154"/>
            <wp:effectExtent b="0" l="0" r="0" t="0"/>
            <wp:docPr descr="Перемещение по директории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по директории</w:t>
      </w:r>
    </w:p>
    <w:p>
      <w:pPr>
        <w:pStyle w:val="BodyText"/>
      </w:pPr>
      <w:r>
        <w:t xml:space="preserve">Создаю файл lab09-1.asm в новом каталоге (рис. ??).</w:t>
      </w:r>
    </w:p>
    <w:p>
      <w:pPr>
        <w:pStyle w:val="CaptionedFigure"/>
      </w:pPr>
      <w:r>
        <w:drawing>
          <wp:inline>
            <wp:extent cx="3733800" cy="218154"/>
            <wp:effectExtent b="0" l="0" r="0" t="0"/>
            <wp:docPr descr="Создание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Копирую файл in_out.asm в созданный каталог, так как он понадобиться для написания программ (рис. ??).</w:t>
      </w:r>
    </w:p>
    <w:p>
      <w:pPr>
        <w:pStyle w:val="CaptionedFigure"/>
      </w:pPr>
      <w:r>
        <w:drawing>
          <wp:inline>
            <wp:extent cx="3733800" cy="4428804"/>
            <wp:effectExtent b="0" l="0" r="0" t="0"/>
            <wp:docPr descr="Копирование файл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8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Открываю файл в GNU nano и переписываю код программы из листинга 9.1 (рис. ??).</w:t>
      </w:r>
    </w:p>
    <w:p>
      <w:pPr>
        <w:pStyle w:val="CaptionedFigure"/>
      </w:pPr>
      <w:r>
        <w:drawing>
          <wp:inline>
            <wp:extent cx="3733800" cy="5264481"/>
            <wp:effectExtent b="0" l="0" r="0" t="0"/>
            <wp:docPr descr="Редактирование файл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объектный файл программы и после компановки запускаю его (рис. ??). Код с подпрограммой работает успешно.</w:t>
      </w:r>
    </w:p>
    <w:p>
      <w:pPr>
        <w:pStyle w:val="CaptionedFigure"/>
      </w:pPr>
      <w:r>
        <w:drawing>
          <wp:inline>
            <wp:extent cx="3733800" cy="678237"/>
            <wp:effectExtent b="0" l="0" r="0" t="0"/>
            <wp:docPr descr="Запуск программы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Изменяю текст файла,добавив подпрограмму sub_calcul в подпрограмму _calcul (рис. ??).</w:t>
      </w:r>
    </w:p>
    <w:p>
      <w:pPr>
        <w:pStyle w:val="CaptionedFigure"/>
      </w:pPr>
      <w:r>
        <w:drawing>
          <wp:inline>
            <wp:extent cx="3733800" cy="5705385"/>
            <wp:effectExtent b="0" l="0" r="0" t="0"/>
            <wp:docPr descr="Редактирование файл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result: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'2(3x-1)+7='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 </w:t>
      </w:r>
      <w:r>
        <w:rPr>
          <w:rStyle w:val="CommentTok"/>
        </w:rPr>
        <w:t xml:space="preserve">; Вызов подпрограммы _calcul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_subcalcul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7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ret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из подпрограммы</w:t>
      </w:r>
      <w:r>
        <w:br/>
      </w:r>
      <w:r>
        <w:rPr>
          <w:rStyle w:val="FunctionTok"/>
        </w:rPr>
        <w:t xml:space="preserve">_subcalcul: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ret</w:t>
      </w:r>
    </w:p>
    <w:p>
      <w:pPr>
        <w:pStyle w:val="FirstParagraph"/>
      </w:pPr>
      <w:r>
        <w:t xml:space="preserve">Запускаю исполняемый файл (рис. ??).Программа работает верно.</w:t>
      </w:r>
    </w:p>
    <w:p>
      <w:pPr>
        <w:pStyle w:val="CaptionedFigure"/>
      </w:pPr>
      <w:r>
        <w:drawing>
          <wp:inline>
            <wp:extent cx="3733800" cy="672504"/>
            <wp:effectExtent b="0" l="0" r="0" t="0"/>
            <wp:docPr descr="Запуск программы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46"/>
    <w:bookmarkStart w:id="71" w:name="отладка-программ-с-помощью-gd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Отладка программ с помощью GDB</w:t>
      </w:r>
    </w:p>
    <w:p>
      <w:pPr>
        <w:pStyle w:val="FirstParagraph"/>
      </w:pPr>
      <w:r>
        <w:t xml:space="preserve">Создаю файл lab09-2.asm, используя команду touch (рис. ??).</w:t>
      </w:r>
    </w:p>
    <w:p>
      <w:pPr>
        <w:pStyle w:val="CaptionedFigure"/>
      </w:pPr>
      <w:r>
        <w:drawing>
          <wp:inline>
            <wp:extent cx="3733800" cy="210085"/>
            <wp:effectExtent b="0" l="0" r="0" t="0"/>
            <wp:docPr descr="Создание файл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Записываю код программы из листинга 9.2,который выводит сообщение Hello world (рис. ??).</w:t>
      </w:r>
    </w:p>
    <w:p>
      <w:pPr>
        <w:pStyle w:val="CaptionedFigure"/>
      </w:pPr>
      <w:r>
        <w:drawing>
          <wp:inline>
            <wp:extent cx="2781300" cy="5524500"/>
            <wp:effectExtent b="0" l="0" r="0" t="0"/>
            <wp:docPr descr="Редактирование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Получаю исполняемый файл. для работы с GDB провожу трансляцию программ с ключом</w:t>
      </w:r>
      <w:r>
        <w:t xml:space="preserve"> </w:t>
      </w:r>
      <w:r>
        <w:t xml:space="preserve">“</w:t>
      </w:r>
      <w:r>
        <w:t xml:space="preserve">-g</w:t>
      </w:r>
      <w:r>
        <w:t xml:space="preserve">”</w:t>
      </w:r>
      <w:r>
        <w:t xml:space="preserve"> </w:t>
      </w:r>
      <w:r>
        <w:t xml:space="preserve">и загружаю исполняемый файл в отладчик (рис. ??).</w:t>
      </w:r>
    </w:p>
    <w:p>
      <w:pPr>
        <w:pStyle w:val="CaptionedFigure"/>
      </w:pPr>
      <w:r>
        <w:drawing>
          <wp:inline>
            <wp:extent cx="3733800" cy="760825"/>
            <wp:effectExtent b="0" l="0" r="0" t="0"/>
            <wp:docPr descr="Запуск исполняемого файл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Проверяю работу программы в оболочке GDB с помощью команды run (рис. ??).</w:t>
      </w:r>
    </w:p>
    <w:p>
      <w:pPr>
        <w:pStyle w:val="CaptionedFigure"/>
      </w:pPr>
      <w:r>
        <w:drawing>
          <wp:inline>
            <wp:extent cx="3733800" cy="3395524"/>
            <wp:effectExtent b="0" l="0" r="0" t="0"/>
            <wp:docPr descr="Запуск программы в отладчике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в отладчике</w:t>
      </w:r>
    </w:p>
    <w:p>
      <w:pPr>
        <w:pStyle w:val="BodyText"/>
      </w:pPr>
      <w:r>
        <w:t xml:space="preserve">Для более подробного анализа устанавливаю брейкпоинт на метку _start,с которой начинается выполнение ассемблерной программы (рис. ??).</w:t>
      </w:r>
    </w:p>
    <w:p>
      <w:pPr>
        <w:pStyle w:val="CaptionedFigure"/>
      </w:pPr>
      <w:r>
        <w:drawing>
          <wp:inline>
            <wp:extent cx="3733800" cy="363242"/>
            <wp:effectExtent b="0" l="0" r="0" t="0"/>
            <wp:docPr descr="Установка брейкпоинт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брейкпоинта</w:t>
      </w:r>
    </w:p>
    <w:p>
      <w:pPr>
        <w:pStyle w:val="BodyText"/>
      </w:pPr>
      <w:r>
        <w:t xml:space="preserve">Запускаю её (рис. ??).</w:t>
      </w:r>
    </w:p>
    <w:p>
      <w:pPr>
        <w:pStyle w:val="CaptionedFigure"/>
      </w:pPr>
      <w:r>
        <w:drawing>
          <wp:inline>
            <wp:extent cx="3733800" cy="673768"/>
            <wp:effectExtent b="0" l="0" r="0" t="0"/>
            <wp:docPr descr="Запуск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С помощью команды “disassemble _start” просматриваю дисассимилированный код программы (рис. ??).</w:t>
      </w:r>
    </w:p>
    <w:p>
      <w:pPr>
        <w:pStyle w:val="CaptionedFigure"/>
      </w:pPr>
      <w:r>
        <w:drawing>
          <wp:inline>
            <wp:extent cx="3733800" cy="2748228"/>
            <wp:effectExtent b="0" l="0" r="0" t="0"/>
            <wp:docPr descr="Диссассимилированный код программы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Диссассимилированный код программы</w:t>
      </w:r>
    </w:p>
    <w:p>
      <w:pPr>
        <w:pStyle w:val="BodyText"/>
      </w:pPr>
      <w:r>
        <w:t xml:space="preserve">Переключаюсь на отображение команд с Intel’овским синтаксисом, введя команду</w:t>
      </w:r>
      <w:r>
        <w:t xml:space="preserve"> </w:t>
      </w:r>
      <w:r>
        <w:t xml:space="preserve">“</w:t>
      </w:r>
      <w:r>
        <w:t xml:space="preserve">set disassembly-flavor intel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918808"/>
            <wp:effectExtent b="0" l="0" r="0" t="0"/>
            <wp:docPr descr="Отображение с Intel’овским синтаксисом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с Intel’овским синтаксисом</w:t>
      </w:r>
    </w:p>
    <w:p>
      <w:pPr>
        <w:pStyle w:val="BodyText"/>
      </w:pPr>
      <w:r>
        <w:t xml:space="preserve">Основное различие заключается в том,что в режиме Intel пишется сначала сама команда,а потом её машинный код, в то время как в режиме ATT идет сначала машинный код,а только потом сама команда.</w:t>
      </w:r>
    </w:p>
    <w:bookmarkEnd w:id="71"/>
    <w:bookmarkStart w:id="81" w:name="добавление-точек-останов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Добавление точек останова</w:t>
      </w:r>
    </w:p>
    <w:p>
      <w:pPr>
        <w:pStyle w:val="FirstParagraph"/>
      </w:pPr>
      <w:r>
        <w:t xml:space="preserve">Проверяю наличие точки останова с помощью команды info breakpoints (i b) (рис. ??).</w:t>
      </w:r>
    </w:p>
    <w:p>
      <w:pPr>
        <w:pStyle w:val="CaptionedFigure"/>
      </w:pPr>
      <w:r>
        <w:drawing>
          <wp:inline>
            <wp:extent cx="3733800" cy="598963"/>
            <wp:effectExtent b="0" l="0" r="0" t="0"/>
            <wp:docPr descr="Точка останова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Точка останова</w:t>
      </w:r>
    </w:p>
    <w:p>
      <w:pPr>
        <w:pStyle w:val="BodyText"/>
      </w:pPr>
      <w:r>
        <w:t xml:space="preserve">Устанавливаю ещё одну точку останова по адресу инструкции,которую можно найти в средней части в левом столбце соответствующей инструкции (рис. ??).</w:t>
      </w:r>
    </w:p>
    <w:p>
      <w:pPr>
        <w:pStyle w:val="CaptionedFigure"/>
      </w:pPr>
      <w:r>
        <w:drawing>
          <wp:inline>
            <wp:extent cx="3733800" cy="254577"/>
            <wp:effectExtent b="0" l="0" r="0" t="0"/>
            <wp:docPr descr="Установка точки останова" title="fig: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точки останова</w:t>
      </w:r>
    </w:p>
    <w:p>
      <w:pPr>
        <w:pStyle w:val="BodyText"/>
      </w:pPr>
      <w:r>
        <w:t xml:space="preserve">Просматриваю информацию о точках останова (рис. ??).</w:t>
      </w:r>
    </w:p>
    <w:p>
      <w:pPr>
        <w:pStyle w:val="CaptionedFigure"/>
      </w:pPr>
      <w:r>
        <w:drawing>
          <wp:inline>
            <wp:extent cx="3733800" cy="683550"/>
            <wp:effectExtent b="0" l="0" r="0" t="0"/>
            <wp:docPr descr="Точки останова" title="fig: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Точки останова</w:t>
      </w:r>
    </w:p>
    <w:bookmarkEnd w:id="81"/>
    <w:bookmarkStart w:id="103" w:name="работа-с-данными-программы-в-gd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Просматриваю содержимое регистров с помощью команды info register (i r) (рис. ??).</w:t>
      </w:r>
    </w:p>
    <w:p>
      <w:pPr>
        <w:pStyle w:val="CaptionedFigure"/>
      </w:pPr>
      <w:r>
        <w:drawing>
          <wp:inline>
            <wp:extent cx="3733800" cy="1244600"/>
            <wp:effectExtent b="0" l="0" r="0" t="0"/>
            <wp:docPr descr="info register" title="fig: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info register</w:t>
      </w:r>
    </w:p>
    <w:p>
      <w:pPr>
        <w:pStyle w:val="BodyText"/>
      </w:pPr>
      <w:r>
        <w:t xml:space="preserve">Узнаю значение переменной msg1 по имени (рис. ??).</w:t>
      </w:r>
    </w:p>
    <w:p>
      <w:pPr>
        <w:pStyle w:val="CaptionedFigure"/>
      </w:pPr>
      <w:r>
        <w:drawing>
          <wp:inline>
            <wp:extent cx="3733800" cy="554524"/>
            <wp:effectExtent b="0" l="0" r="0" t="0"/>
            <wp:docPr descr="Значение переменной по имени" title="fig: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переменной по имени</w:t>
      </w:r>
    </w:p>
    <w:p>
      <w:pPr>
        <w:pStyle w:val="BodyText"/>
      </w:pPr>
      <w:r>
        <w:t xml:space="preserve">Просматриваю значение переменной msg2 по адресу,который можно определить по дизассемблированной инструкции (рис. ??).</w:t>
      </w:r>
    </w:p>
    <w:p>
      <w:pPr>
        <w:pStyle w:val="CaptionedFigure"/>
      </w:pPr>
      <w:r>
        <w:drawing>
          <wp:inline>
            <wp:extent cx="3733800" cy="468188"/>
            <wp:effectExtent b="0" l="0" r="0" t="0"/>
            <wp:docPr descr="Значение переменной по адресу" title="fig: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переменной по адресу</w:t>
      </w:r>
    </w:p>
    <w:p>
      <w:pPr>
        <w:pStyle w:val="BodyText"/>
      </w:pPr>
      <w:r>
        <w:t xml:space="preserve">Меняю первый символ переменной msg1 (рис. ??).</w:t>
      </w:r>
    </w:p>
    <w:p>
      <w:pPr>
        <w:pStyle w:val="CaptionedFigure"/>
      </w:pPr>
      <w:r>
        <w:drawing>
          <wp:inline>
            <wp:extent cx="3733800" cy="658238"/>
            <wp:effectExtent b="0" l="0" r="0" t="0"/>
            <wp:docPr descr="Изменение переменной" title="fig: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переменной</w:t>
      </w:r>
    </w:p>
    <w:p>
      <w:pPr>
        <w:pStyle w:val="BodyText"/>
      </w:pPr>
      <w:r>
        <w:t xml:space="preserve">Также меняю первый символ переменной msg2 (рис. ??).</w:t>
      </w:r>
    </w:p>
    <w:p>
      <w:pPr>
        <w:pStyle w:val="CaptionedFigure"/>
      </w:pPr>
      <w:r>
        <w:drawing>
          <wp:inline>
            <wp:extent cx="3733800" cy="658238"/>
            <wp:effectExtent b="0" l="0" r="0" t="0"/>
            <wp:docPr descr="Изменение второй переменной" title="fig:" id="95" name="Picture"/>
            <a:graphic>
              <a:graphicData uri="http://schemas.openxmlformats.org/drawingml/2006/picture">
                <pic:pic>
                  <pic:nvPicPr>
                    <pic:cNvPr descr="image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второй переменной</w:t>
      </w:r>
    </w:p>
    <w:p>
      <w:pPr>
        <w:pStyle w:val="BodyText"/>
      </w:pPr>
      <w:r>
        <w:t xml:space="preserve">Вывожу значение регистра edx в различных форматах (в шестнадцатеричном,двоичном и символьном форматах) (рис. ??).</w:t>
      </w:r>
    </w:p>
    <w:p>
      <w:pPr>
        <w:pStyle w:val="CaptionedFigure"/>
      </w:pPr>
      <w:r>
        <w:drawing>
          <wp:inline>
            <wp:extent cx="1574800" cy="1320800"/>
            <wp:effectExtent b="0" l="0" r="0" t="0"/>
            <wp:docPr descr="Изменение значений в разные форматы" title="fig:" id="98" name="Picture"/>
            <a:graphic>
              <a:graphicData uri="http://schemas.openxmlformats.org/drawingml/2006/picture">
                <pic:pic>
                  <pic:nvPicPr>
                    <pic:cNvPr descr="image/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значений в разные форматы</w:t>
      </w:r>
    </w:p>
    <w:p>
      <w:pPr>
        <w:pStyle w:val="BodyText"/>
      </w:pPr>
      <w:r>
        <w:t xml:space="preserve">С помощью команды set изменяю значение регистра ebx (рис. ??).</w:t>
      </w:r>
    </w:p>
    <w:p>
      <w:pPr>
        <w:pStyle w:val="CaptionedFigure"/>
      </w:pPr>
      <w:r>
        <w:drawing>
          <wp:inline>
            <wp:extent cx="3733800" cy="1293778"/>
            <wp:effectExtent b="0" l="0" r="0" t="0"/>
            <wp:docPr descr="Изменение значений ebx" title="fig:" id="101" name="Picture"/>
            <a:graphic>
              <a:graphicData uri="http://schemas.openxmlformats.org/drawingml/2006/picture">
                <pic:pic>
                  <pic:nvPicPr>
                    <pic:cNvPr descr="image/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значений ebx</w:t>
      </w:r>
    </w:p>
    <w:p>
      <w:pPr>
        <w:pStyle w:val="BodyText"/>
      </w:pPr>
      <w:r>
        <w:t xml:space="preserve">Значение регистра отличаются,так как в первом случае мы выводим код символа 2,который в десятичной системе счисления равен 50,а во втором случае выводится число 2,представленное в этой же системе.</w:t>
      </w:r>
    </w:p>
    <w:bookmarkEnd w:id="103"/>
    <w:bookmarkStart w:id="119" w:name="X34484a9d02dddcc072527afae661c9b27116987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Копирую файл lab8-2.asm,созданный при выполнении лабораторной работы №8,который выводит на экран аргументы, в файл с именем lab09-3.asm (рис. ??).</w:t>
      </w:r>
    </w:p>
    <w:p>
      <w:pPr>
        <w:pStyle w:val="CaptionedFigure"/>
      </w:pPr>
      <w:r>
        <w:drawing>
          <wp:inline>
            <wp:extent cx="3733800" cy="109258"/>
            <wp:effectExtent b="0" l="0" r="0" t="0"/>
            <wp:docPr descr="Копирование файла" title="fig:" id="105" name="Picture"/>
            <a:graphic>
              <a:graphicData uri="http://schemas.openxmlformats.org/drawingml/2006/picture">
                <pic:pic>
                  <pic:nvPicPr>
                    <pic:cNvPr descr="image/27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Создаю исполняемый файл,использую ключ –args для загрузки программы в GDB. Загружаю исполняемый файл,указав аргументы (рис. ??).</w:t>
      </w:r>
    </w:p>
    <w:p>
      <w:pPr>
        <w:pStyle w:val="CaptionedFigure"/>
      </w:pPr>
      <w:r>
        <w:drawing>
          <wp:inline>
            <wp:extent cx="3733800" cy="1569477"/>
            <wp:effectExtent b="0" l="0" r="0" t="0"/>
            <wp:docPr descr="Создание файла" title="fig:" id="108" name="Picture"/>
            <a:graphic>
              <a:graphicData uri="http://schemas.openxmlformats.org/drawingml/2006/picture">
                <pic:pic>
                  <pic:nvPicPr>
                    <pic:cNvPr descr="image/28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9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Устанавливаю точку останова перед первой инструкцией в программе и запускаю её (рис. ??).</w:t>
      </w:r>
    </w:p>
    <w:p>
      <w:pPr>
        <w:pStyle w:val="CaptionedFigure"/>
      </w:pPr>
      <w:r>
        <w:drawing>
          <wp:inline>
            <wp:extent cx="3733800" cy="1097903"/>
            <wp:effectExtent b="0" l="0" r="0" t="0"/>
            <wp:docPr descr="Запуск программы с точкой останова" title="fig:" id="111" name="Picture"/>
            <a:graphic>
              <a:graphicData uri="http://schemas.openxmlformats.org/drawingml/2006/picture">
                <pic:pic>
                  <pic:nvPicPr>
                    <pic:cNvPr descr="image/29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7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с точкой останова</w:t>
      </w:r>
    </w:p>
    <w:p>
      <w:pPr>
        <w:pStyle w:val="BodyText"/>
      </w:pPr>
      <w:r>
        <w:t xml:space="preserve">Просматриваю адрес вершины стека,который хранится в регистре esp (рис. ??).</w:t>
      </w:r>
    </w:p>
    <w:p>
      <w:pPr>
        <w:pStyle w:val="CaptionedFigure"/>
      </w:pPr>
      <w:r>
        <w:drawing>
          <wp:inline>
            <wp:extent cx="2921000" cy="520700"/>
            <wp:effectExtent b="0" l="0" r="0" t="0"/>
            <wp:docPr descr="Регистр esp" title="fig:" id="114" name="Picture"/>
            <a:graphic>
              <a:graphicData uri="http://schemas.openxmlformats.org/drawingml/2006/picture">
                <pic:pic>
                  <pic:nvPicPr>
                    <pic:cNvPr descr="image/30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 esp</w:t>
      </w:r>
    </w:p>
    <w:p>
      <w:pPr>
        <w:pStyle w:val="BodyText"/>
      </w:pPr>
      <w:r>
        <w:t xml:space="preserve">Ввожу другие позиции стека- в отличие от адресов,располагается адрес в памяти: имя,первый аргумент,второй и т.д (рис. ??).</w:t>
      </w:r>
    </w:p>
    <w:p>
      <w:pPr>
        <w:pStyle w:val="CaptionedFigure"/>
      </w:pPr>
      <w:r>
        <w:drawing>
          <wp:inline>
            <wp:extent cx="3733800" cy="1852314"/>
            <wp:effectExtent b="0" l="0" r="0" t="0"/>
            <wp:docPr descr="Позиции стека" title="fig:" id="117" name="Picture"/>
            <a:graphic>
              <a:graphicData uri="http://schemas.openxmlformats.org/drawingml/2006/picture">
                <pic:pic>
                  <pic:nvPicPr>
                    <pic:cNvPr descr="image/3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2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Позиции стека</w:t>
      </w:r>
    </w:p>
    <w:p>
      <w:pPr>
        <w:pStyle w:val="BodyText"/>
      </w:pPr>
      <w:r>
        <w:t xml:space="preserve">Количество аргументов командной строки 4,следовательно и шаг равен четырем.</w:t>
      </w:r>
    </w:p>
    <w:bookmarkEnd w:id="119"/>
    <w:bookmarkStart w:id="14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 для первого самостоятельного задания,который будет называться lab09-4.asm (рис. ??).</w:t>
      </w:r>
    </w:p>
    <w:p>
      <w:pPr>
        <w:pStyle w:val="CaptionedFigure"/>
      </w:pPr>
      <w:r>
        <w:drawing>
          <wp:inline>
            <wp:extent cx="3733800" cy="213360"/>
            <wp:effectExtent b="0" l="0" r="0" t="0"/>
            <wp:docPr descr="Создание файла" title="fig:" id="121" name="Picture"/>
            <a:graphic>
              <a:graphicData uri="http://schemas.openxmlformats.org/drawingml/2006/picture">
                <pic:pic>
                  <pic:nvPicPr>
                    <pic:cNvPr descr="image/32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Редактирую код программы lab8-4.asm,добавив подпрограмму,которая вычисляет значения функции f(x) (рис. ??).</w:t>
      </w:r>
    </w:p>
    <w:p>
      <w:pPr>
        <w:pStyle w:val="CaptionedFigure"/>
      </w:pPr>
      <w:r>
        <w:drawing>
          <wp:inline>
            <wp:extent cx="3733800" cy="5100994"/>
            <wp:effectExtent b="0" l="0" r="0" t="0"/>
            <wp:docPr descr="Редактирование файла" title="fig:" id="124" name="Picture"/>
            <a:graphic>
              <a:graphicData uri="http://schemas.openxmlformats.org/drawingml/2006/picture">
                <pic:pic>
                  <pic:nvPicPr>
                    <pic:cNvPr descr="image/33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0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"Ответ: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15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9</w:t>
      </w:r>
      <w:r>
        <w:br/>
      </w:r>
      <w:r>
        <w:rPr>
          <w:rStyle w:val="ControlFlowTok"/>
        </w:rPr>
        <w:t xml:space="preserve">ret</w:t>
      </w:r>
    </w:p>
    <w:p>
      <w:pPr>
        <w:pStyle w:val="FirstParagraph"/>
      </w:pPr>
      <w:r>
        <w:t xml:space="preserve">Создаю исполняемый файл и ввожу аргументы (рис. ??). Программа работает верно.</w:t>
      </w:r>
    </w:p>
    <w:p>
      <w:pPr>
        <w:pStyle w:val="CaptionedFigure"/>
      </w:pPr>
      <w:r>
        <w:drawing>
          <wp:inline>
            <wp:extent cx="3733800" cy="564249"/>
            <wp:effectExtent b="0" l="0" r="0" t="0"/>
            <wp:docPr descr="Запуск программы" title="fig:" id="127" name="Picture"/>
            <a:graphic>
              <a:graphicData uri="http://schemas.openxmlformats.org/drawingml/2006/picture">
                <pic:pic>
                  <pic:nvPicPr>
                    <pic:cNvPr descr="image/34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Создаю файл и ввожу код из листинга 9.3 (рис. ??).</w:t>
      </w:r>
    </w:p>
    <w:p>
      <w:pPr>
        <w:pStyle w:val="CaptionedFigure"/>
      </w:pPr>
      <w:r>
        <w:drawing>
          <wp:inline>
            <wp:extent cx="3733800" cy="4709405"/>
            <wp:effectExtent b="0" l="0" r="0" t="0"/>
            <wp:docPr descr="Редактирование файла" title="fig:" id="130" name="Picture"/>
            <a:graphic>
              <a:graphicData uri="http://schemas.openxmlformats.org/drawingml/2006/picture">
                <pic:pic>
                  <pic:nvPicPr>
                    <pic:cNvPr descr="image/35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9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Открываю файл в отладчике GDB и запускаю программу (рис. ??). Программа выдает ответ 10.</w:t>
      </w:r>
    </w:p>
    <w:p>
      <w:pPr>
        <w:pStyle w:val="CaptionedFigure"/>
      </w:pPr>
      <w:r>
        <w:drawing>
          <wp:inline>
            <wp:extent cx="3733800" cy="3212253"/>
            <wp:effectExtent b="0" l="0" r="0" t="0"/>
            <wp:docPr descr="Запуск программы в отладчике" title="fig:" id="133" name="Picture"/>
            <a:graphic>
              <a:graphicData uri="http://schemas.openxmlformats.org/drawingml/2006/picture">
                <pic:pic>
                  <pic:nvPicPr>
                    <pic:cNvPr descr="image/36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2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в отладчике</w:t>
      </w:r>
    </w:p>
    <w:p>
      <w:pPr>
        <w:pStyle w:val="BodyText"/>
      </w:pPr>
      <w:r>
        <w:t xml:space="preserve">Просматриваю дисассимилированный код программы, ставлю точку останова перед прибавлением 5 и открываю значения регистров на данном этапе (рис. ??).</w:t>
      </w:r>
    </w:p>
    <w:p>
      <w:pPr>
        <w:pStyle w:val="CaptionedFigure"/>
      </w:pPr>
      <w:r>
        <w:drawing>
          <wp:inline>
            <wp:extent cx="3733800" cy="4752706"/>
            <wp:effectExtent b="0" l="0" r="0" t="0"/>
            <wp:docPr descr="Действия в отладчике" title="fig:" id="136" name="Picture"/>
            <a:graphic>
              <a:graphicData uri="http://schemas.openxmlformats.org/drawingml/2006/picture">
                <pic:pic>
                  <pic:nvPicPr>
                    <pic:cNvPr descr="image/37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2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Действия в отладчике</w:t>
      </w:r>
    </w:p>
    <w:p>
      <w:pPr>
        <w:pStyle w:val="BodyText"/>
      </w:pPr>
      <w:r>
        <w:t xml:space="preserve">Как можно увидеть, регистр ecx со значением 4 умножается не на ebx,сложенным c eax, а только с eax со значением 2. Значит нужно поменять значения регистров(например присвоить eax значение 3 и просто прибавит 2. После изменений программа будет выглядить следующим образом: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 (3+2)*4+5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Пробуем запустить программу (рис. ??). Она работает верно.</w:t>
      </w:r>
    </w:p>
    <w:p>
      <w:pPr>
        <w:pStyle w:val="CaptionedFigure"/>
      </w:pPr>
      <w:r>
        <w:drawing>
          <wp:inline>
            <wp:extent cx="3733800" cy="571215"/>
            <wp:effectExtent b="0" l="0" r="0" t="0"/>
            <wp:docPr descr="Запуск программы" title="fig:" id="139" name="Picture"/>
            <a:graphic>
              <a:graphicData uri="http://schemas.openxmlformats.org/drawingml/2006/picture">
                <pic:pic>
                  <pic:nvPicPr>
                    <pic:cNvPr descr="image/38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141"/>
    <w:bookmarkEnd w:id="142"/>
    <w:bookmarkStart w:id="1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приобрел навыки написания программ с подпрограммами и познакомился с методами отладки при помощи GDB.</w:t>
      </w:r>
    </w:p>
    <w:bookmarkEnd w:id="143"/>
    <w:bookmarkStart w:id="14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№9</w:t>
      </w:r>
    </w:p>
    <w:bookmarkEnd w:id="1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28" Target="media/rId28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129" Target="media/rId129.png" /><Relationship Type="http://schemas.openxmlformats.org/officeDocument/2006/relationships/image" Id="rId132" Target="media/rId132.png" /><Relationship Type="http://schemas.openxmlformats.org/officeDocument/2006/relationships/image" Id="rId135" Target="media/rId135.png" /><Relationship Type="http://schemas.openxmlformats.org/officeDocument/2006/relationships/image" Id="rId138" Target="media/rId13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Софич Андрей Геннадьевич</dc:creator>
  <dc:language>ru-RU</dc:language>
  <cp:keywords/>
  <dcterms:created xsi:type="dcterms:W3CDTF">2023-12-04T15:13:08Z</dcterms:created>
  <dcterms:modified xsi:type="dcterms:W3CDTF">2023-12-04T15:13:08Z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Понятие подпрограммы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