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5F2E" w:rsidRDefault="00355F2E" w:rsidP="00355F2E">
      <w:pPr>
        <w:jc w:val="center"/>
        <w:rPr>
          <w:rFonts w:cs="Times New Roman"/>
          <w:szCs w:val="28"/>
        </w:rPr>
      </w:pPr>
      <w:r w:rsidRPr="00355F2E">
        <w:rPr>
          <w:rFonts w:cs="Times New Roman"/>
          <w:szCs w:val="28"/>
        </w:rPr>
        <w:t>Санкт-Петербургский политехниче</w:t>
      </w:r>
      <w:r w:rsidR="00477BF4">
        <w:rPr>
          <w:rFonts w:cs="Times New Roman"/>
          <w:szCs w:val="28"/>
        </w:rPr>
        <w:t>ский университет Петра Великого</w:t>
      </w:r>
    </w:p>
    <w:p w:rsidR="00355F2E" w:rsidRDefault="00355F2E" w:rsidP="00355F2E">
      <w:pPr>
        <w:jc w:val="center"/>
        <w:rPr>
          <w:rFonts w:cs="Times New Roman"/>
          <w:szCs w:val="28"/>
        </w:rPr>
      </w:pPr>
      <w:r w:rsidRPr="00355F2E">
        <w:rPr>
          <w:rFonts w:cs="Times New Roman"/>
          <w:szCs w:val="28"/>
        </w:rPr>
        <w:t>Институт компьютерных наук и технологий</w:t>
      </w:r>
    </w:p>
    <w:p w:rsidR="00355F2E" w:rsidRDefault="00355F2E" w:rsidP="00355F2E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компьютерных систем и программных технологий</w:t>
      </w:r>
    </w:p>
    <w:p w:rsidR="00355F2E" w:rsidRDefault="00355F2E" w:rsidP="0061097C">
      <w:pPr>
        <w:ind w:firstLine="0"/>
        <w:jc w:val="center"/>
        <w:rPr>
          <w:rFonts w:cs="Times New Roman"/>
          <w:szCs w:val="28"/>
        </w:rPr>
      </w:pPr>
    </w:p>
    <w:p w:rsidR="00355F2E" w:rsidRDefault="00355F2E" w:rsidP="0061097C">
      <w:pPr>
        <w:ind w:firstLine="0"/>
        <w:jc w:val="center"/>
        <w:rPr>
          <w:rFonts w:cs="Times New Roman"/>
          <w:szCs w:val="28"/>
        </w:rPr>
      </w:pPr>
    </w:p>
    <w:p w:rsidR="00355F2E" w:rsidRDefault="00355F2E" w:rsidP="0061097C">
      <w:pPr>
        <w:ind w:firstLine="0"/>
        <w:jc w:val="center"/>
        <w:rPr>
          <w:rFonts w:cs="Times New Roman"/>
          <w:szCs w:val="28"/>
        </w:rPr>
      </w:pPr>
    </w:p>
    <w:p w:rsidR="00355F2E" w:rsidRDefault="00355F2E" w:rsidP="0061097C">
      <w:pPr>
        <w:ind w:firstLine="0"/>
        <w:jc w:val="center"/>
        <w:rPr>
          <w:rFonts w:cs="Times New Roman"/>
          <w:szCs w:val="28"/>
        </w:rPr>
      </w:pPr>
    </w:p>
    <w:p w:rsidR="00477BF4" w:rsidRDefault="00477BF4" w:rsidP="0061097C">
      <w:pPr>
        <w:ind w:firstLine="0"/>
        <w:jc w:val="center"/>
        <w:rPr>
          <w:rFonts w:cs="Times New Roman"/>
          <w:szCs w:val="28"/>
        </w:rPr>
      </w:pPr>
    </w:p>
    <w:p w:rsidR="00477BF4" w:rsidRDefault="00477BF4" w:rsidP="0061097C">
      <w:pPr>
        <w:ind w:firstLine="0"/>
        <w:jc w:val="center"/>
        <w:rPr>
          <w:rFonts w:cs="Times New Roman"/>
          <w:szCs w:val="28"/>
        </w:rPr>
      </w:pPr>
    </w:p>
    <w:p w:rsidR="00477BF4" w:rsidRDefault="00477BF4" w:rsidP="0061097C">
      <w:pPr>
        <w:ind w:firstLine="0"/>
        <w:jc w:val="center"/>
        <w:rPr>
          <w:rFonts w:cs="Times New Roman"/>
          <w:szCs w:val="28"/>
        </w:rPr>
      </w:pPr>
    </w:p>
    <w:p w:rsidR="00477BF4" w:rsidRDefault="00477BF4" w:rsidP="0061097C">
      <w:pPr>
        <w:ind w:firstLine="0"/>
        <w:jc w:val="center"/>
        <w:rPr>
          <w:rFonts w:cs="Times New Roman"/>
          <w:szCs w:val="28"/>
        </w:rPr>
      </w:pPr>
    </w:p>
    <w:p w:rsidR="00477BF4" w:rsidRDefault="00477BF4" w:rsidP="0061097C">
      <w:pPr>
        <w:ind w:firstLine="0"/>
        <w:jc w:val="center"/>
        <w:rPr>
          <w:rFonts w:cs="Times New Roman"/>
          <w:szCs w:val="28"/>
        </w:rPr>
      </w:pPr>
    </w:p>
    <w:p w:rsidR="00477BF4" w:rsidRDefault="00477BF4" w:rsidP="0061097C">
      <w:pPr>
        <w:ind w:firstLine="0"/>
        <w:jc w:val="center"/>
        <w:rPr>
          <w:rFonts w:cs="Times New Roman"/>
          <w:szCs w:val="28"/>
        </w:rPr>
      </w:pPr>
    </w:p>
    <w:p w:rsidR="00477BF4" w:rsidRDefault="00477BF4" w:rsidP="0061097C">
      <w:pPr>
        <w:ind w:firstLine="0"/>
        <w:jc w:val="center"/>
        <w:rPr>
          <w:rFonts w:cs="Times New Roman"/>
          <w:szCs w:val="28"/>
        </w:rPr>
      </w:pPr>
    </w:p>
    <w:p w:rsidR="00355F2E" w:rsidRDefault="00355F2E" w:rsidP="0061097C">
      <w:pPr>
        <w:ind w:firstLine="0"/>
        <w:jc w:val="center"/>
        <w:rPr>
          <w:rFonts w:cs="Times New Roman"/>
          <w:szCs w:val="28"/>
        </w:rPr>
      </w:pPr>
    </w:p>
    <w:p w:rsidR="00355F2E" w:rsidRDefault="00355F2E" w:rsidP="0061097C">
      <w:pPr>
        <w:ind w:firstLine="0"/>
        <w:jc w:val="center"/>
        <w:rPr>
          <w:rFonts w:cs="Times New Roman"/>
          <w:b/>
          <w:sz w:val="40"/>
          <w:szCs w:val="40"/>
        </w:rPr>
      </w:pPr>
      <w:r w:rsidRPr="00355F2E">
        <w:rPr>
          <w:rFonts w:cs="Times New Roman"/>
          <w:b/>
          <w:sz w:val="40"/>
          <w:szCs w:val="40"/>
        </w:rPr>
        <w:t>КУРСОВАЯ РАБОТА</w:t>
      </w:r>
    </w:p>
    <w:p w:rsidR="00477BF4" w:rsidRDefault="00477BF4" w:rsidP="0061097C">
      <w:pPr>
        <w:ind w:firstLine="0"/>
        <w:jc w:val="center"/>
        <w:rPr>
          <w:rFonts w:cs="Times New Roman"/>
          <w:b/>
          <w:sz w:val="40"/>
          <w:szCs w:val="40"/>
        </w:rPr>
      </w:pPr>
    </w:p>
    <w:p w:rsidR="00355F2E" w:rsidRPr="00D30992" w:rsidRDefault="00477BF4" w:rsidP="0061097C">
      <w:pPr>
        <w:ind w:firstLine="0"/>
        <w:jc w:val="center"/>
        <w:rPr>
          <w:rFonts w:cs="Times New Roman"/>
          <w:sz w:val="32"/>
          <w:szCs w:val="28"/>
        </w:rPr>
      </w:pPr>
      <w:r>
        <w:rPr>
          <w:rFonts w:cs="Times New Roman"/>
          <w:sz w:val="32"/>
          <w:szCs w:val="28"/>
        </w:rPr>
        <w:t xml:space="preserve">Исследование арифметических устройств </w:t>
      </w:r>
      <w:r w:rsidR="00D30992" w:rsidRPr="00D30992">
        <w:rPr>
          <w:rFonts w:cs="Times New Roman"/>
          <w:sz w:val="32"/>
          <w:szCs w:val="28"/>
        </w:rPr>
        <w:t>вычислительной техники</w:t>
      </w:r>
    </w:p>
    <w:p w:rsidR="00D30992" w:rsidRPr="00D30992" w:rsidRDefault="00D30992" w:rsidP="0061097C">
      <w:pPr>
        <w:ind w:firstLine="0"/>
        <w:jc w:val="center"/>
        <w:rPr>
          <w:rFonts w:cs="Times New Roman"/>
          <w:b/>
          <w:sz w:val="40"/>
          <w:szCs w:val="40"/>
        </w:rPr>
      </w:pPr>
    </w:p>
    <w:p w:rsidR="00355F2E" w:rsidRDefault="00355F2E" w:rsidP="0061097C">
      <w:pPr>
        <w:tabs>
          <w:tab w:val="left" w:pos="2268"/>
        </w:tabs>
        <w:ind w:firstLine="0"/>
        <w:jc w:val="center"/>
        <w:rPr>
          <w:rFonts w:cs="Times New Roman"/>
          <w:szCs w:val="28"/>
        </w:rPr>
      </w:pPr>
      <w:r w:rsidRPr="00355F2E">
        <w:rPr>
          <w:rFonts w:cs="Times New Roman"/>
          <w:szCs w:val="28"/>
        </w:rPr>
        <w:t>по дисциплине</w:t>
      </w:r>
      <w:r w:rsidRPr="00355F2E">
        <w:rPr>
          <w:rFonts w:cs="Times New Roman"/>
          <w:szCs w:val="28"/>
        </w:rPr>
        <w:tab/>
        <w:t>«Основы вычислительной техники»</w:t>
      </w:r>
    </w:p>
    <w:p w:rsidR="00355F2E" w:rsidRPr="00355F2E" w:rsidRDefault="00355F2E" w:rsidP="00355F2E">
      <w:pPr>
        <w:tabs>
          <w:tab w:val="left" w:pos="2268"/>
        </w:tabs>
        <w:rPr>
          <w:rFonts w:cs="Times New Roman"/>
          <w:szCs w:val="28"/>
        </w:rPr>
      </w:pPr>
    </w:p>
    <w:p w:rsidR="00D30992" w:rsidRPr="00AD3DFE" w:rsidRDefault="00D30992" w:rsidP="00355F2E">
      <w:pPr>
        <w:jc w:val="right"/>
        <w:rPr>
          <w:rFonts w:cs="Times New Roman"/>
          <w:szCs w:val="28"/>
        </w:rPr>
      </w:pPr>
    </w:p>
    <w:p w:rsidR="00D30992" w:rsidRDefault="00355F2E" w:rsidP="00D30992">
      <w:pPr>
        <w:rPr>
          <w:rFonts w:cs="Times New Roman"/>
          <w:szCs w:val="28"/>
        </w:rPr>
      </w:pPr>
      <w:r w:rsidRPr="00355F2E">
        <w:rPr>
          <w:rFonts w:cs="Times New Roman"/>
          <w:szCs w:val="28"/>
        </w:rPr>
        <w:t xml:space="preserve">Выполнил </w:t>
      </w:r>
    </w:p>
    <w:p w:rsidR="001752ED" w:rsidRPr="00355F2E" w:rsidRDefault="00355F2E" w:rsidP="00D30992">
      <w:pPr>
        <w:rPr>
          <w:rFonts w:cs="Times New Roman"/>
          <w:szCs w:val="28"/>
        </w:rPr>
      </w:pPr>
      <w:r w:rsidRPr="00355F2E">
        <w:rPr>
          <w:rFonts w:cs="Times New Roman"/>
          <w:szCs w:val="28"/>
        </w:rPr>
        <w:t>студент гр</w:t>
      </w:r>
      <w:r w:rsidR="00D30992">
        <w:rPr>
          <w:rFonts w:cs="Times New Roman"/>
          <w:szCs w:val="28"/>
        </w:rPr>
        <w:t>.</w:t>
      </w:r>
      <w:r w:rsidRPr="00355F2E">
        <w:rPr>
          <w:rFonts w:cs="Times New Roman"/>
          <w:szCs w:val="28"/>
        </w:rPr>
        <w:t xml:space="preserve"> 13531/</w:t>
      </w:r>
      <w:r w:rsidR="001752ED">
        <w:rPr>
          <w:rFonts w:cs="Times New Roman"/>
          <w:szCs w:val="28"/>
        </w:rPr>
        <w:t>1</w:t>
      </w:r>
    </w:p>
    <w:p w:rsidR="00355F2E" w:rsidRDefault="001752ED" w:rsidP="001752ED">
      <w:pPr>
        <w:tabs>
          <w:tab w:val="center" w:pos="5387"/>
          <w:tab w:val="right" w:pos="9639"/>
        </w:tabs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="00355F2E">
        <w:rPr>
          <w:rFonts w:cs="Times New Roman"/>
          <w:szCs w:val="28"/>
        </w:rPr>
        <w:t>______________</w:t>
      </w:r>
      <w:r>
        <w:rPr>
          <w:rFonts w:cs="Times New Roman"/>
          <w:szCs w:val="28"/>
        </w:rPr>
        <w:t>_______</w:t>
      </w:r>
      <w:r w:rsidR="00355F2E">
        <w:rPr>
          <w:rFonts w:cs="Times New Roman"/>
          <w:szCs w:val="28"/>
        </w:rPr>
        <w:t xml:space="preserve">____  </w:t>
      </w:r>
      <w:r>
        <w:rPr>
          <w:rFonts w:cs="Times New Roman"/>
          <w:szCs w:val="28"/>
        </w:rPr>
        <w:tab/>
      </w:r>
      <w:r w:rsidR="00355F2E" w:rsidRPr="00903C78">
        <w:rPr>
          <w:rFonts w:cs="Times New Roman"/>
          <w:szCs w:val="28"/>
          <w:highlight w:val="yellow"/>
        </w:rPr>
        <w:t>Иванов И.И.</w:t>
      </w:r>
    </w:p>
    <w:p w:rsidR="00355F2E" w:rsidRPr="001752ED" w:rsidRDefault="001752ED" w:rsidP="001752ED">
      <w:pPr>
        <w:tabs>
          <w:tab w:val="center" w:pos="5387"/>
          <w:tab w:val="right" w:pos="9639"/>
        </w:tabs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="00355F2E" w:rsidRPr="001752ED">
        <w:rPr>
          <w:rFonts w:cs="Times New Roman"/>
          <w:szCs w:val="28"/>
        </w:rPr>
        <w:t>(подпись)</w:t>
      </w:r>
    </w:p>
    <w:p w:rsidR="00355F2E" w:rsidRDefault="00355F2E" w:rsidP="001752ED">
      <w:pPr>
        <w:tabs>
          <w:tab w:val="center" w:pos="5387"/>
          <w:tab w:val="right" w:pos="9639"/>
        </w:tabs>
        <w:rPr>
          <w:rFonts w:cs="Times New Roman"/>
          <w:szCs w:val="28"/>
        </w:rPr>
      </w:pPr>
    </w:p>
    <w:p w:rsidR="00355F2E" w:rsidRPr="00355F2E" w:rsidRDefault="00355F2E" w:rsidP="00355F2E">
      <w:pPr>
        <w:jc w:val="right"/>
        <w:rPr>
          <w:rFonts w:cs="Times New Roman"/>
          <w:szCs w:val="28"/>
        </w:rPr>
      </w:pPr>
    </w:p>
    <w:p w:rsidR="00D30992" w:rsidRDefault="00D30992" w:rsidP="00D30992">
      <w:pPr>
        <w:rPr>
          <w:rFonts w:cs="Times New Roman"/>
          <w:szCs w:val="28"/>
        </w:rPr>
      </w:pPr>
      <w:r>
        <w:rPr>
          <w:rFonts w:cs="Times New Roman"/>
          <w:szCs w:val="28"/>
        </w:rPr>
        <w:t>Руководитель</w:t>
      </w:r>
      <w:r w:rsidR="00355F2E" w:rsidRPr="00355F2E">
        <w:rPr>
          <w:rFonts w:cs="Times New Roman"/>
          <w:szCs w:val="28"/>
        </w:rPr>
        <w:t xml:space="preserve"> </w:t>
      </w:r>
    </w:p>
    <w:p w:rsidR="001752ED" w:rsidRPr="00355F2E" w:rsidRDefault="00363B66" w:rsidP="00D30992">
      <w:pPr>
        <w:rPr>
          <w:rFonts w:cs="Times New Roman"/>
          <w:szCs w:val="28"/>
        </w:rPr>
      </w:pPr>
      <w:r>
        <w:rPr>
          <w:rFonts w:cs="Times New Roman"/>
          <w:szCs w:val="28"/>
        </w:rPr>
        <w:t>доцент</w:t>
      </w:r>
      <w:r w:rsidR="00AB78A3">
        <w:rPr>
          <w:rFonts w:cs="Times New Roman"/>
          <w:szCs w:val="28"/>
        </w:rPr>
        <w:t>, к.т.н.</w:t>
      </w:r>
    </w:p>
    <w:p w:rsidR="001752ED" w:rsidRDefault="001752ED" w:rsidP="001752ED">
      <w:pPr>
        <w:tabs>
          <w:tab w:val="center" w:pos="5387"/>
          <w:tab w:val="right" w:pos="9639"/>
        </w:tabs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_________________________  </w:t>
      </w:r>
      <w:r>
        <w:rPr>
          <w:rFonts w:cs="Times New Roman"/>
          <w:szCs w:val="28"/>
        </w:rPr>
        <w:tab/>
      </w:r>
      <w:r w:rsidR="00777EF4">
        <w:rPr>
          <w:rFonts w:cs="Times New Roman"/>
          <w:szCs w:val="28"/>
        </w:rPr>
        <w:t>_____________</w:t>
      </w:r>
      <w:r>
        <w:rPr>
          <w:rFonts w:cs="Times New Roman"/>
          <w:szCs w:val="28"/>
        </w:rPr>
        <w:t>.</w:t>
      </w:r>
    </w:p>
    <w:p w:rsidR="001752ED" w:rsidRPr="001752ED" w:rsidRDefault="001752ED" w:rsidP="001752ED">
      <w:pPr>
        <w:tabs>
          <w:tab w:val="center" w:pos="5387"/>
          <w:tab w:val="right" w:pos="9639"/>
        </w:tabs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Pr="001752ED">
        <w:rPr>
          <w:rFonts w:cs="Times New Roman"/>
          <w:szCs w:val="28"/>
        </w:rPr>
        <w:t>(подпись)</w:t>
      </w:r>
    </w:p>
    <w:p w:rsidR="001752ED" w:rsidRDefault="001752ED" w:rsidP="00355F2E">
      <w:pPr>
        <w:jc w:val="right"/>
        <w:rPr>
          <w:rFonts w:cs="Times New Roman"/>
          <w:szCs w:val="28"/>
        </w:rPr>
      </w:pPr>
    </w:p>
    <w:p w:rsidR="00355F2E" w:rsidRDefault="001752ED" w:rsidP="00355F2E">
      <w:pPr>
        <w:jc w:val="right"/>
        <w:rPr>
          <w:rFonts w:cs="Times New Roman"/>
          <w:szCs w:val="28"/>
        </w:rPr>
      </w:pPr>
      <w:r w:rsidRPr="00355F2E">
        <w:rPr>
          <w:rFonts w:cs="Times New Roman"/>
          <w:szCs w:val="28"/>
        </w:rPr>
        <w:t xml:space="preserve"> </w:t>
      </w:r>
      <w:r w:rsidR="00355F2E" w:rsidRPr="00355F2E">
        <w:rPr>
          <w:rFonts w:cs="Times New Roman"/>
          <w:szCs w:val="28"/>
        </w:rPr>
        <w:t>«___» ______________ 20</w:t>
      </w:r>
      <w:r>
        <w:rPr>
          <w:rFonts w:cs="Times New Roman"/>
          <w:szCs w:val="28"/>
        </w:rPr>
        <w:t>1</w:t>
      </w:r>
      <w:r w:rsidR="00363B66">
        <w:rPr>
          <w:rFonts w:cs="Times New Roman"/>
          <w:szCs w:val="28"/>
        </w:rPr>
        <w:t>8</w:t>
      </w:r>
      <w:r w:rsidR="00355F2E" w:rsidRPr="00355F2E">
        <w:rPr>
          <w:rFonts w:cs="Times New Roman"/>
          <w:szCs w:val="28"/>
        </w:rPr>
        <w:t xml:space="preserve"> г</w:t>
      </w:r>
      <w:r>
        <w:rPr>
          <w:rFonts w:cs="Times New Roman"/>
          <w:szCs w:val="28"/>
        </w:rPr>
        <w:t>.</w:t>
      </w:r>
    </w:p>
    <w:p w:rsidR="001752ED" w:rsidRDefault="001752ED" w:rsidP="00355F2E">
      <w:pPr>
        <w:jc w:val="right"/>
        <w:rPr>
          <w:rFonts w:cs="Times New Roman"/>
          <w:szCs w:val="28"/>
        </w:rPr>
      </w:pPr>
    </w:p>
    <w:p w:rsidR="001752ED" w:rsidRPr="00355F2E" w:rsidRDefault="001752ED" w:rsidP="00355F2E">
      <w:pPr>
        <w:jc w:val="right"/>
        <w:rPr>
          <w:rFonts w:cs="Times New Roman"/>
          <w:szCs w:val="28"/>
        </w:rPr>
      </w:pPr>
    </w:p>
    <w:p w:rsidR="001752ED" w:rsidRDefault="001752ED" w:rsidP="001752ED">
      <w:pPr>
        <w:jc w:val="center"/>
        <w:rPr>
          <w:rFonts w:cs="Times New Roman"/>
          <w:szCs w:val="28"/>
        </w:rPr>
      </w:pPr>
    </w:p>
    <w:p w:rsidR="00430E4D" w:rsidRDefault="00430E4D" w:rsidP="001752ED">
      <w:pPr>
        <w:jc w:val="center"/>
        <w:rPr>
          <w:rFonts w:cs="Times New Roman"/>
          <w:szCs w:val="28"/>
        </w:rPr>
      </w:pPr>
    </w:p>
    <w:p w:rsidR="00D30992" w:rsidRDefault="00D30992" w:rsidP="001752ED">
      <w:pPr>
        <w:jc w:val="center"/>
        <w:rPr>
          <w:rFonts w:cs="Times New Roman"/>
          <w:szCs w:val="28"/>
        </w:rPr>
      </w:pPr>
    </w:p>
    <w:p w:rsidR="00D30992" w:rsidRDefault="00355F2E" w:rsidP="001752ED">
      <w:pPr>
        <w:jc w:val="center"/>
        <w:rPr>
          <w:rFonts w:cs="Times New Roman"/>
          <w:szCs w:val="28"/>
        </w:rPr>
      </w:pPr>
      <w:r w:rsidRPr="00355F2E">
        <w:rPr>
          <w:rFonts w:cs="Times New Roman"/>
          <w:szCs w:val="28"/>
        </w:rPr>
        <w:t xml:space="preserve">Санкт-Петербург </w:t>
      </w:r>
      <w:r w:rsidRPr="00355F2E">
        <w:rPr>
          <w:rFonts w:cs="Times New Roman"/>
          <w:szCs w:val="28"/>
        </w:rPr>
        <w:br/>
        <w:t>201</w:t>
      </w:r>
      <w:r w:rsidR="00777EF4">
        <w:rPr>
          <w:rFonts w:cs="Times New Roman"/>
          <w:szCs w:val="28"/>
        </w:rPr>
        <w:t>9</w:t>
      </w:r>
    </w:p>
    <w:p w:rsidR="00D30992" w:rsidRDefault="00D30992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7B5350" w:rsidRPr="007B5350" w:rsidRDefault="007B5350" w:rsidP="00A000A7">
      <w:pPr>
        <w:ind w:firstLine="0"/>
        <w:jc w:val="center"/>
        <w:rPr>
          <w:rFonts w:eastAsia="Calibri" w:cs="Times New Roman"/>
          <w:szCs w:val="28"/>
        </w:rPr>
      </w:pPr>
      <w:r w:rsidRPr="007B5350">
        <w:rPr>
          <w:rFonts w:eastAsia="Calibri" w:cs="Times New Roman"/>
          <w:szCs w:val="28"/>
        </w:rPr>
        <w:lastRenderedPageBreak/>
        <w:t>Санкт-Петербургский государственный политехнический университет</w:t>
      </w:r>
    </w:p>
    <w:p w:rsidR="006C2F80" w:rsidRDefault="006C2F80" w:rsidP="007B5350">
      <w:pPr>
        <w:jc w:val="center"/>
        <w:rPr>
          <w:rFonts w:eastAsia="Calibri" w:cs="Times New Roman"/>
          <w:b/>
          <w:szCs w:val="28"/>
        </w:rPr>
      </w:pPr>
    </w:p>
    <w:p w:rsidR="006C2F80" w:rsidRDefault="006C2F80" w:rsidP="007B5350">
      <w:pPr>
        <w:jc w:val="center"/>
        <w:rPr>
          <w:rFonts w:eastAsia="Calibri" w:cs="Times New Roman"/>
          <w:b/>
          <w:szCs w:val="28"/>
        </w:rPr>
      </w:pPr>
    </w:p>
    <w:p w:rsidR="007B5350" w:rsidRPr="007B5350" w:rsidRDefault="007B5350" w:rsidP="00A000A7">
      <w:pPr>
        <w:ind w:firstLine="0"/>
        <w:jc w:val="center"/>
        <w:rPr>
          <w:rFonts w:eastAsia="Calibri" w:cs="Times New Roman"/>
          <w:b/>
          <w:szCs w:val="28"/>
        </w:rPr>
      </w:pPr>
      <w:r w:rsidRPr="007B5350">
        <w:rPr>
          <w:rFonts w:eastAsia="Calibri" w:cs="Times New Roman"/>
          <w:b/>
          <w:szCs w:val="28"/>
        </w:rPr>
        <w:t>ЗАДАНИЕ</w:t>
      </w:r>
    </w:p>
    <w:p w:rsidR="007B5350" w:rsidRPr="007B5350" w:rsidRDefault="007B5350" w:rsidP="00A000A7">
      <w:pPr>
        <w:ind w:firstLine="0"/>
        <w:jc w:val="center"/>
        <w:rPr>
          <w:rFonts w:eastAsia="Calibri" w:cs="Times New Roman"/>
          <w:b/>
          <w:caps/>
          <w:szCs w:val="28"/>
        </w:rPr>
      </w:pPr>
      <w:r w:rsidRPr="007B5350">
        <w:rPr>
          <w:rFonts w:eastAsia="Calibri" w:cs="Times New Roman"/>
          <w:b/>
          <w:caps/>
          <w:szCs w:val="28"/>
        </w:rPr>
        <w:t xml:space="preserve">НА ВЫПолнение </w:t>
      </w:r>
      <w:r>
        <w:rPr>
          <w:rFonts w:cs="Times New Roman"/>
          <w:b/>
          <w:caps/>
          <w:szCs w:val="28"/>
        </w:rPr>
        <w:t>курсовой работы</w:t>
      </w:r>
    </w:p>
    <w:p w:rsidR="007B5350" w:rsidRDefault="007B5350" w:rsidP="007B5350">
      <w:pPr>
        <w:jc w:val="center"/>
        <w:rPr>
          <w:rFonts w:eastAsia="Calibri" w:cs="Times New Roman"/>
          <w:b/>
          <w:caps/>
          <w:szCs w:val="28"/>
        </w:rPr>
      </w:pPr>
    </w:p>
    <w:p w:rsidR="006C2F80" w:rsidRDefault="006C2F80" w:rsidP="007B5350">
      <w:pPr>
        <w:jc w:val="center"/>
        <w:rPr>
          <w:rFonts w:eastAsia="Calibri" w:cs="Times New Roman"/>
          <w:b/>
          <w:caps/>
          <w:szCs w:val="28"/>
        </w:rPr>
      </w:pPr>
    </w:p>
    <w:p w:rsidR="006C2F80" w:rsidRPr="007B5350" w:rsidRDefault="006C2F80" w:rsidP="007B5350">
      <w:pPr>
        <w:jc w:val="center"/>
        <w:rPr>
          <w:rFonts w:eastAsia="Calibri" w:cs="Times New Roman"/>
          <w:b/>
          <w:caps/>
          <w:szCs w:val="28"/>
        </w:rPr>
      </w:pPr>
    </w:p>
    <w:p w:rsidR="007B5350" w:rsidRPr="007B5350" w:rsidRDefault="007B5350" w:rsidP="007B4B63">
      <w:pPr>
        <w:ind w:firstLine="0"/>
        <w:jc w:val="both"/>
        <w:rPr>
          <w:rFonts w:eastAsia="Calibri" w:cs="Times New Roman"/>
          <w:szCs w:val="28"/>
        </w:rPr>
      </w:pPr>
      <w:r w:rsidRPr="007B5350">
        <w:rPr>
          <w:rFonts w:eastAsia="Calibri" w:cs="Times New Roman"/>
          <w:szCs w:val="28"/>
        </w:rPr>
        <w:t>студенту</w:t>
      </w:r>
      <w:r w:rsidR="00982A0C">
        <w:rPr>
          <w:rFonts w:cs="Times New Roman"/>
          <w:szCs w:val="28"/>
        </w:rPr>
        <w:t xml:space="preserve"> группы  </w:t>
      </w:r>
      <w:r w:rsidR="00982A0C" w:rsidRPr="00AD3DFE">
        <w:rPr>
          <w:rFonts w:cs="Times New Roman"/>
          <w:szCs w:val="28"/>
          <w:highlight w:val="yellow"/>
        </w:rPr>
        <w:t>___________</w:t>
      </w:r>
      <w:r w:rsidRPr="007B5350">
        <w:rPr>
          <w:rFonts w:eastAsia="Calibri" w:cs="Times New Roman"/>
          <w:szCs w:val="28"/>
        </w:rPr>
        <w:t xml:space="preserve">    </w:t>
      </w:r>
      <w:r w:rsidRPr="00AD3DFE">
        <w:rPr>
          <w:rFonts w:eastAsia="Calibri" w:cs="Times New Roman"/>
          <w:szCs w:val="28"/>
          <w:highlight w:val="yellow"/>
        </w:rPr>
        <w:t>_______________________________________</w:t>
      </w:r>
    </w:p>
    <w:p w:rsidR="007B4B63" w:rsidRDefault="00A358C9" w:rsidP="007B4B63">
      <w:pPr>
        <w:tabs>
          <w:tab w:val="center" w:pos="2977"/>
          <w:tab w:val="right" w:pos="6663"/>
        </w:tabs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Pr="001752ED">
        <w:rPr>
          <w:rFonts w:cs="Times New Roman"/>
          <w:szCs w:val="28"/>
        </w:rPr>
        <w:t>(</w:t>
      </w:r>
      <w:r>
        <w:rPr>
          <w:rFonts w:cs="Times New Roman"/>
          <w:szCs w:val="28"/>
        </w:rPr>
        <w:t>номер группы</w:t>
      </w:r>
      <w:r w:rsidRPr="001752ED">
        <w:rPr>
          <w:rFonts w:cs="Times New Roman"/>
          <w:szCs w:val="28"/>
        </w:rPr>
        <w:t>)</w:t>
      </w:r>
      <w:r>
        <w:rPr>
          <w:rFonts w:cs="Times New Roman"/>
          <w:szCs w:val="28"/>
        </w:rPr>
        <w:tab/>
        <w:t>(ФИО)</w:t>
      </w:r>
    </w:p>
    <w:p w:rsidR="006C2F80" w:rsidRDefault="006C2F80" w:rsidP="007B4B63">
      <w:pPr>
        <w:tabs>
          <w:tab w:val="center" w:pos="2977"/>
          <w:tab w:val="right" w:pos="6663"/>
        </w:tabs>
        <w:rPr>
          <w:rFonts w:cs="Times New Roman"/>
          <w:szCs w:val="28"/>
        </w:rPr>
      </w:pPr>
    </w:p>
    <w:p w:rsidR="006C2F80" w:rsidRDefault="006C2F80" w:rsidP="007B4B63">
      <w:pPr>
        <w:tabs>
          <w:tab w:val="center" w:pos="2977"/>
          <w:tab w:val="right" w:pos="6663"/>
        </w:tabs>
        <w:rPr>
          <w:rFonts w:eastAsia="Calibri" w:cs="Times New Roman"/>
          <w:szCs w:val="28"/>
        </w:rPr>
      </w:pPr>
    </w:p>
    <w:p w:rsidR="007B5350" w:rsidRPr="007B5350" w:rsidRDefault="007B5350" w:rsidP="007B5350">
      <w:pPr>
        <w:tabs>
          <w:tab w:val="left" w:pos="567"/>
          <w:tab w:val="left" w:pos="9356"/>
        </w:tabs>
        <w:spacing w:before="240"/>
        <w:rPr>
          <w:rFonts w:eastAsia="Calibri" w:cs="Times New Roman"/>
          <w:szCs w:val="28"/>
        </w:rPr>
      </w:pPr>
      <w:r w:rsidRPr="007B5350">
        <w:rPr>
          <w:rFonts w:eastAsia="Calibri" w:cs="Times New Roman"/>
          <w:b/>
          <w:i/>
          <w:szCs w:val="28"/>
        </w:rPr>
        <w:t>1. Тема проекта (работы):</w:t>
      </w:r>
      <w:r w:rsidRPr="007B5350">
        <w:rPr>
          <w:rFonts w:eastAsia="Calibri" w:cs="Times New Roman"/>
          <w:szCs w:val="28"/>
        </w:rPr>
        <w:t xml:space="preserve"> </w:t>
      </w:r>
      <w:r w:rsidRPr="007B5350">
        <w:rPr>
          <w:rFonts w:cs="Times New Roman"/>
          <w:szCs w:val="28"/>
          <w:u w:val="single"/>
        </w:rPr>
        <w:t>Исследование арифметических устройств вычислительной техники</w:t>
      </w:r>
      <w:r>
        <w:rPr>
          <w:rFonts w:cs="Times New Roman"/>
          <w:szCs w:val="28"/>
          <w:u w:val="single"/>
        </w:rPr>
        <w:t>   </w:t>
      </w:r>
      <w:r>
        <w:rPr>
          <w:rFonts w:cs="Times New Roman"/>
          <w:szCs w:val="28"/>
          <w:u w:val="single"/>
        </w:rPr>
        <w:tab/>
      </w:r>
    </w:p>
    <w:p w:rsidR="007B5350" w:rsidRPr="007B5350" w:rsidRDefault="007B5350" w:rsidP="007B5350">
      <w:pPr>
        <w:tabs>
          <w:tab w:val="left" w:pos="567"/>
        </w:tabs>
        <w:spacing w:before="120" w:after="120"/>
        <w:rPr>
          <w:rFonts w:eastAsia="Calibri" w:cs="Times New Roman"/>
          <w:szCs w:val="28"/>
        </w:rPr>
      </w:pPr>
      <w:r w:rsidRPr="007B5350">
        <w:rPr>
          <w:rFonts w:eastAsia="Calibri" w:cs="Times New Roman"/>
          <w:b/>
          <w:i/>
          <w:szCs w:val="28"/>
        </w:rPr>
        <w:t>2. Срок сдачи законченно</w:t>
      </w:r>
      <w:r>
        <w:rPr>
          <w:rFonts w:cs="Times New Roman"/>
          <w:b/>
          <w:i/>
          <w:szCs w:val="28"/>
        </w:rPr>
        <w:t>й</w:t>
      </w:r>
      <w:r w:rsidRPr="007B5350">
        <w:rPr>
          <w:rFonts w:eastAsia="Calibri" w:cs="Times New Roman"/>
          <w:b/>
          <w:i/>
          <w:szCs w:val="28"/>
        </w:rPr>
        <w:t xml:space="preserve"> работы</w:t>
      </w:r>
      <w:r w:rsidRPr="007B5350">
        <w:rPr>
          <w:rFonts w:eastAsia="Calibri" w:cs="Times New Roman"/>
          <w:szCs w:val="28"/>
        </w:rPr>
        <w:t xml:space="preserve"> </w:t>
      </w:r>
      <w:r w:rsidRPr="007B5350">
        <w:rPr>
          <w:rFonts w:cs="Times New Roman"/>
          <w:szCs w:val="28"/>
          <w:u w:val="single"/>
        </w:rPr>
        <w:t>     1</w:t>
      </w:r>
      <w:r w:rsidR="00777EF4">
        <w:rPr>
          <w:rFonts w:cs="Times New Roman"/>
          <w:szCs w:val="28"/>
          <w:u w:val="single"/>
        </w:rPr>
        <w:t>7</w:t>
      </w:r>
      <w:r w:rsidRPr="007B5350">
        <w:rPr>
          <w:rFonts w:cs="Times New Roman"/>
          <w:szCs w:val="28"/>
          <w:u w:val="single"/>
        </w:rPr>
        <w:t xml:space="preserve"> мая     </w:t>
      </w:r>
    </w:p>
    <w:p w:rsidR="00AC593D" w:rsidRPr="00AC593D" w:rsidRDefault="007B5350" w:rsidP="00AC593D">
      <w:pPr>
        <w:tabs>
          <w:tab w:val="left" w:pos="567"/>
          <w:tab w:val="left" w:pos="9356"/>
        </w:tabs>
        <w:rPr>
          <w:rFonts w:cs="Times New Roman"/>
          <w:szCs w:val="28"/>
          <w:u w:val="single"/>
        </w:rPr>
      </w:pPr>
      <w:r w:rsidRPr="007B5350">
        <w:rPr>
          <w:rFonts w:eastAsia="Calibri" w:cs="Times New Roman"/>
          <w:b/>
          <w:i/>
          <w:szCs w:val="28"/>
        </w:rPr>
        <w:t>3. Исходные данные к работе</w:t>
      </w:r>
      <w:r w:rsidRPr="007B5350">
        <w:rPr>
          <w:rFonts w:eastAsia="Calibri" w:cs="Times New Roman"/>
          <w:szCs w:val="28"/>
        </w:rPr>
        <w:t xml:space="preserve">: </w:t>
      </w:r>
      <w:r w:rsidR="00AC593D" w:rsidRPr="00AC593D">
        <w:rPr>
          <w:rFonts w:cs="Times New Roman"/>
          <w:szCs w:val="28"/>
          <w:u w:val="single"/>
        </w:rPr>
        <w:t>руководство по выполнению к</w:t>
      </w:r>
      <w:r w:rsidR="00AC593D">
        <w:rPr>
          <w:rFonts w:cs="Times New Roman"/>
          <w:szCs w:val="28"/>
          <w:u w:val="single"/>
        </w:rPr>
        <w:t>урсовой работы, номер варианта:   </w:t>
      </w:r>
      <w:r w:rsidR="00AD3DFE" w:rsidRPr="00AD3DFE">
        <w:rPr>
          <w:rFonts w:cs="Times New Roman"/>
          <w:szCs w:val="28"/>
          <w:highlight w:val="yellow"/>
          <w:u w:val="single"/>
          <w:lang w:val="en-US"/>
        </w:rPr>
        <w:t>NNN</w:t>
      </w:r>
      <w:r w:rsidR="00AC593D">
        <w:rPr>
          <w:rFonts w:cs="Times New Roman"/>
          <w:szCs w:val="28"/>
          <w:u w:val="single"/>
        </w:rPr>
        <w:tab/>
      </w:r>
    </w:p>
    <w:p w:rsidR="008E62F3" w:rsidRDefault="007B5350" w:rsidP="00844521">
      <w:pPr>
        <w:tabs>
          <w:tab w:val="left" w:pos="567"/>
        </w:tabs>
        <w:spacing w:before="120"/>
        <w:jc w:val="both"/>
        <w:rPr>
          <w:rFonts w:eastAsia="Calibri" w:cs="Times New Roman"/>
          <w:szCs w:val="28"/>
        </w:rPr>
      </w:pPr>
      <w:r w:rsidRPr="007B5350">
        <w:rPr>
          <w:rFonts w:eastAsia="Calibri" w:cs="Times New Roman"/>
          <w:b/>
          <w:i/>
          <w:szCs w:val="28"/>
        </w:rPr>
        <w:t>4. Содержание пояснительной записки</w:t>
      </w:r>
      <w:r w:rsidRPr="007B5350">
        <w:rPr>
          <w:rFonts w:eastAsia="Calibri" w:cs="Times New Roman"/>
          <w:szCs w:val="28"/>
        </w:rPr>
        <w:t xml:space="preserve">: введение, </w:t>
      </w:r>
      <w:r w:rsidR="00777EF4">
        <w:rPr>
          <w:rFonts w:eastAsia="Calibri" w:cs="Times New Roman"/>
          <w:szCs w:val="28"/>
        </w:rPr>
        <w:t xml:space="preserve">реализация и </w:t>
      </w:r>
      <w:r w:rsidR="001B54FE">
        <w:rPr>
          <w:rFonts w:cs="Times New Roman"/>
          <w:szCs w:val="28"/>
        </w:rPr>
        <w:t>и</w:t>
      </w:r>
      <w:r w:rsidR="008E62F3" w:rsidRPr="001B54FE">
        <w:rPr>
          <w:rFonts w:cs="Times New Roman"/>
          <w:szCs w:val="28"/>
        </w:rPr>
        <w:t xml:space="preserve">сследование работы </w:t>
      </w:r>
      <w:r w:rsidR="00777EF4">
        <w:rPr>
          <w:rFonts w:cs="Times New Roman"/>
          <w:szCs w:val="28"/>
        </w:rPr>
        <w:t xml:space="preserve">полного </w:t>
      </w:r>
      <w:r w:rsidR="008E62F3" w:rsidRPr="001B54FE">
        <w:rPr>
          <w:rFonts w:cs="Times New Roman"/>
          <w:szCs w:val="28"/>
        </w:rPr>
        <w:t>одноразрядного</w:t>
      </w:r>
      <w:r w:rsidR="00777EF4">
        <w:rPr>
          <w:rFonts w:cs="Times New Roman"/>
          <w:szCs w:val="28"/>
        </w:rPr>
        <w:t xml:space="preserve"> комбинационного</w:t>
      </w:r>
      <w:r w:rsidR="008E62F3" w:rsidRPr="001B54FE">
        <w:rPr>
          <w:rFonts w:cs="Times New Roman"/>
          <w:szCs w:val="28"/>
        </w:rPr>
        <w:t xml:space="preserve"> двоичного сумматора</w:t>
      </w:r>
      <w:r w:rsidRPr="007B5350">
        <w:rPr>
          <w:rFonts w:eastAsia="Calibri" w:cs="Times New Roman"/>
          <w:szCs w:val="28"/>
        </w:rPr>
        <w:t xml:space="preserve">, </w:t>
      </w:r>
      <w:r w:rsidR="008E62F3" w:rsidRPr="008E62F3">
        <w:rPr>
          <w:rFonts w:cs="Times New Roman"/>
          <w:szCs w:val="28"/>
        </w:rPr>
        <w:tab/>
      </w:r>
      <w:r w:rsidR="008E62F3">
        <w:rPr>
          <w:rFonts w:cs="Times New Roman"/>
          <w:szCs w:val="28"/>
        </w:rPr>
        <w:t>и</w:t>
      </w:r>
      <w:r w:rsidR="008E62F3" w:rsidRPr="008E62F3">
        <w:rPr>
          <w:rFonts w:cs="Times New Roman"/>
          <w:szCs w:val="28"/>
        </w:rPr>
        <w:t xml:space="preserve">сследование </w:t>
      </w:r>
      <w:r w:rsidR="00777EF4">
        <w:rPr>
          <w:rFonts w:cs="Times New Roman"/>
          <w:szCs w:val="28"/>
        </w:rPr>
        <w:t xml:space="preserve">суммирования двоичных </w:t>
      </w:r>
      <w:r w:rsidR="008E62F3" w:rsidRPr="008E62F3">
        <w:rPr>
          <w:rFonts w:cs="Times New Roman"/>
          <w:szCs w:val="28"/>
        </w:rPr>
        <w:t>чисел в формате с фикс</w:t>
      </w:r>
      <w:r w:rsidR="008E62F3">
        <w:rPr>
          <w:rFonts w:cs="Times New Roman"/>
          <w:szCs w:val="28"/>
        </w:rPr>
        <w:t>ированной запятой в прямом коде, и</w:t>
      </w:r>
      <w:r w:rsidR="008E62F3" w:rsidRPr="008E62F3">
        <w:rPr>
          <w:rFonts w:cs="Times New Roman"/>
          <w:szCs w:val="28"/>
        </w:rPr>
        <w:t xml:space="preserve">сследование </w:t>
      </w:r>
      <w:r w:rsidR="00777EF4">
        <w:rPr>
          <w:rFonts w:cs="Times New Roman"/>
          <w:szCs w:val="28"/>
        </w:rPr>
        <w:t xml:space="preserve">суммирования двоичных </w:t>
      </w:r>
      <w:r w:rsidR="008E62F3" w:rsidRPr="008E62F3">
        <w:rPr>
          <w:rFonts w:cs="Times New Roman"/>
          <w:szCs w:val="28"/>
        </w:rPr>
        <w:t>чисел в формате с фиксир</w:t>
      </w:r>
      <w:r w:rsidR="008E62F3">
        <w:rPr>
          <w:rFonts w:cs="Times New Roman"/>
          <w:szCs w:val="28"/>
        </w:rPr>
        <w:t>ованной запятой в обратном коде, и</w:t>
      </w:r>
      <w:r w:rsidR="008E62F3" w:rsidRPr="008E62F3">
        <w:rPr>
          <w:rFonts w:cs="Times New Roman"/>
          <w:szCs w:val="28"/>
        </w:rPr>
        <w:t xml:space="preserve">сследование </w:t>
      </w:r>
      <w:r w:rsidR="00777EF4">
        <w:rPr>
          <w:rFonts w:cs="Times New Roman"/>
          <w:szCs w:val="28"/>
        </w:rPr>
        <w:t xml:space="preserve">суммирования двоичных </w:t>
      </w:r>
      <w:r w:rsidR="008E62F3" w:rsidRPr="008E62F3">
        <w:rPr>
          <w:rFonts w:cs="Times New Roman"/>
          <w:szCs w:val="28"/>
        </w:rPr>
        <w:t>чисел в формате с фиксированно</w:t>
      </w:r>
      <w:r w:rsidR="008E62F3">
        <w:rPr>
          <w:rFonts w:cs="Times New Roman"/>
          <w:szCs w:val="28"/>
        </w:rPr>
        <w:t>й запятой в дополнительном коде, и</w:t>
      </w:r>
      <w:r w:rsidR="008E62F3" w:rsidRPr="008E62F3">
        <w:rPr>
          <w:rFonts w:cs="Times New Roman"/>
          <w:szCs w:val="28"/>
        </w:rPr>
        <w:t xml:space="preserve">сследование </w:t>
      </w:r>
      <w:r w:rsidR="00777EF4">
        <w:rPr>
          <w:rFonts w:cs="Times New Roman"/>
          <w:szCs w:val="28"/>
        </w:rPr>
        <w:t>суммирования двоичных</w:t>
      </w:r>
      <w:r w:rsidR="008E62F3" w:rsidRPr="008E62F3">
        <w:rPr>
          <w:rFonts w:cs="Times New Roman"/>
          <w:szCs w:val="28"/>
        </w:rPr>
        <w:t xml:space="preserve"> чисел в формате с плавающей запятой</w:t>
      </w:r>
      <w:r w:rsidR="008E62F3">
        <w:rPr>
          <w:rFonts w:cs="Times New Roman"/>
          <w:szCs w:val="28"/>
        </w:rPr>
        <w:t xml:space="preserve">, </w:t>
      </w:r>
      <w:r w:rsidRPr="007B5350">
        <w:rPr>
          <w:rFonts w:eastAsia="Calibri" w:cs="Times New Roman"/>
          <w:szCs w:val="28"/>
        </w:rPr>
        <w:t>заключение, список использованных источников.</w:t>
      </w:r>
    </w:p>
    <w:p w:rsidR="006C2F80" w:rsidRDefault="006C2F80" w:rsidP="00844521">
      <w:pPr>
        <w:tabs>
          <w:tab w:val="left" w:pos="567"/>
        </w:tabs>
        <w:spacing w:before="120"/>
        <w:jc w:val="both"/>
        <w:rPr>
          <w:rFonts w:eastAsia="Calibri" w:cs="Times New Roman"/>
          <w:szCs w:val="28"/>
        </w:rPr>
      </w:pPr>
    </w:p>
    <w:p w:rsidR="006C2F80" w:rsidRDefault="006C2F80" w:rsidP="00844521">
      <w:pPr>
        <w:tabs>
          <w:tab w:val="left" w:pos="567"/>
        </w:tabs>
        <w:spacing w:before="120"/>
        <w:jc w:val="both"/>
        <w:rPr>
          <w:rFonts w:eastAsia="Calibri" w:cs="Times New Roman"/>
          <w:szCs w:val="28"/>
        </w:rPr>
      </w:pPr>
    </w:p>
    <w:p w:rsidR="006C2F80" w:rsidRPr="007B5350" w:rsidRDefault="006C2F80" w:rsidP="00844521">
      <w:pPr>
        <w:tabs>
          <w:tab w:val="left" w:pos="567"/>
        </w:tabs>
        <w:spacing w:before="120"/>
        <w:jc w:val="both"/>
        <w:rPr>
          <w:rFonts w:eastAsia="Calibri" w:cs="Times New Roman"/>
          <w:szCs w:val="28"/>
        </w:rPr>
      </w:pPr>
    </w:p>
    <w:p w:rsidR="007B5350" w:rsidRDefault="007B5350" w:rsidP="007B5350">
      <w:pPr>
        <w:spacing w:before="120"/>
        <w:rPr>
          <w:rFonts w:eastAsia="Calibri" w:cs="Times New Roman"/>
          <w:szCs w:val="28"/>
        </w:rPr>
      </w:pPr>
      <w:r w:rsidRPr="007B5350">
        <w:rPr>
          <w:rFonts w:eastAsia="Calibri" w:cs="Times New Roman"/>
          <w:b/>
          <w:i/>
          <w:szCs w:val="28"/>
        </w:rPr>
        <w:t>Дата получения задания</w:t>
      </w:r>
      <w:r w:rsidRPr="007B5350">
        <w:rPr>
          <w:rFonts w:eastAsia="Calibri" w:cs="Times New Roman"/>
          <w:szCs w:val="28"/>
        </w:rPr>
        <w:t>: «</w:t>
      </w:r>
      <w:r w:rsidRPr="007B5350">
        <w:rPr>
          <w:rFonts w:cs="Times New Roman"/>
          <w:szCs w:val="28"/>
          <w:u w:val="single"/>
        </w:rPr>
        <w:t>  </w:t>
      </w:r>
      <w:r w:rsidR="00777EF4">
        <w:rPr>
          <w:rFonts w:cs="Times New Roman"/>
          <w:szCs w:val="28"/>
          <w:u w:val="single"/>
        </w:rPr>
        <w:t>ХХ</w:t>
      </w:r>
      <w:r w:rsidRPr="007B5350">
        <w:rPr>
          <w:rFonts w:cs="Times New Roman"/>
          <w:szCs w:val="28"/>
          <w:u w:val="single"/>
        </w:rPr>
        <w:t>  </w:t>
      </w:r>
      <w:r w:rsidRPr="007B5350">
        <w:rPr>
          <w:rFonts w:eastAsia="Calibri" w:cs="Times New Roman"/>
          <w:szCs w:val="28"/>
        </w:rPr>
        <w:t>».</w:t>
      </w:r>
      <w:r w:rsidRPr="007B5350">
        <w:rPr>
          <w:rFonts w:cs="Times New Roman"/>
          <w:szCs w:val="28"/>
          <w:u w:val="single"/>
        </w:rPr>
        <w:t>   февраля   </w:t>
      </w:r>
      <w:r w:rsidRPr="007B5350">
        <w:rPr>
          <w:rFonts w:eastAsia="Calibri" w:cs="Times New Roman"/>
          <w:szCs w:val="28"/>
        </w:rPr>
        <w:t xml:space="preserve"> 201</w:t>
      </w:r>
      <w:r w:rsidR="00777EF4">
        <w:rPr>
          <w:rFonts w:cs="Times New Roman"/>
          <w:szCs w:val="28"/>
        </w:rPr>
        <w:t>9</w:t>
      </w:r>
      <w:r w:rsidRPr="007B5350">
        <w:rPr>
          <w:rFonts w:eastAsia="Calibri" w:cs="Times New Roman"/>
          <w:szCs w:val="28"/>
        </w:rPr>
        <w:t xml:space="preserve"> г.</w:t>
      </w:r>
    </w:p>
    <w:p w:rsidR="006C2F80" w:rsidRPr="007B5350" w:rsidRDefault="006C2F80" w:rsidP="007B5350">
      <w:pPr>
        <w:spacing w:before="120"/>
        <w:rPr>
          <w:rFonts w:eastAsia="Calibri" w:cs="Times New Roman"/>
          <w:szCs w:val="28"/>
        </w:rPr>
      </w:pPr>
    </w:p>
    <w:p w:rsidR="007B5350" w:rsidRPr="007B5350" w:rsidRDefault="007B5350" w:rsidP="007B5350">
      <w:pPr>
        <w:rPr>
          <w:rFonts w:eastAsia="Calibri" w:cs="Times New Roman"/>
          <w:szCs w:val="28"/>
        </w:rPr>
      </w:pPr>
    </w:p>
    <w:p w:rsidR="007B5350" w:rsidRDefault="007B5350" w:rsidP="007B5350">
      <w:pPr>
        <w:tabs>
          <w:tab w:val="center" w:pos="5387"/>
          <w:tab w:val="right" w:pos="9639"/>
        </w:tabs>
        <w:rPr>
          <w:rFonts w:cs="Times New Roman"/>
          <w:szCs w:val="28"/>
        </w:rPr>
      </w:pPr>
      <w:r w:rsidRPr="007B5350">
        <w:rPr>
          <w:rFonts w:eastAsia="Calibri" w:cs="Times New Roman"/>
          <w:szCs w:val="28"/>
        </w:rPr>
        <w:t xml:space="preserve">Руководитель </w:t>
      </w:r>
      <w:r>
        <w:rPr>
          <w:rFonts w:cs="Times New Roman"/>
          <w:szCs w:val="28"/>
        </w:rPr>
        <w:tab/>
        <w:t xml:space="preserve">_________________________  </w:t>
      </w:r>
      <w:r>
        <w:rPr>
          <w:rFonts w:cs="Times New Roman"/>
          <w:szCs w:val="28"/>
        </w:rPr>
        <w:tab/>
      </w:r>
      <w:r w:rsidR="00777EF4">
        <w:rPr>
          <w:rFonts w:cs="Times New Roman"/>
          <w:szCs w:val="28"/>
        </w:rPr>
        <w:t>______________</w:t>
      </w:r>
    </w:p>
    <w:p w:rsidR="007B5350" w:rsidRPr="001752ED" w:rsidRDefault="007B5350" w:rsidP="007B5350">
      <w:pPr>
        <w:tabs>
          <w:tab w:val="center" w:pos="5387"/>
          <w:tab w:val="right" w:pos="9639"/>
        </w:tabs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Pr="001752ED">
        <w:rPr>
          <w:rFonts w:cs="Times New Roman"/>
          <w:szCs w:val="28"/>
        </w:rPr>
        <w:t>(подпись)</w:t>
      </w:r>
    </w:p>
    <w:p w:rsidR="007B5350" w:rsidRPr="007B5350" w:rsidRDefault="007B5350" w:rsidP="007B5350">
      <w:pPr>
        <w:rPr>
          <w:rFonts w:eastAsia="Calibri" w:cs="Times New Roman"/>
          <w:i/>
          <w:sz w:val="24"/>
          <w:szCs w:val="24"/>
        </w:rPr>
      </w:pPr>
    </w:p>
    <w:p w:rsidR="007B5350" w:rsidRDefault="007B5350" w:rsidP="007B5350">
      <w:pPr>
        <w:tabs>
          <w:tab w:val="center" w:pos="5387"/>
          <w:tab w:val="right" w:pos="9639"/>
        </w:tabs>
        <w:rPr>
          <w:rFonts w:cs="Times New Roman"/>
          <w:szCs w:val="28"/>
        </w:rPr>
      </w:pPr>
      <w:r w:rsidRPr="007B5350">
        <w:rPr>
          <w:rFonts w:eastAsia="Calibri" w:cs="Times New Roman"/>
          <w:szCs w:val="28"/>
        </w:rPr>
        <w:t xml:space="preserve">Задание принял к исполнению  </w:t>
      </w:r>
      <w:r>
        <w:rPr>
          <w:rFonts w:cs="Times New Roman"/>
          <w:szCs w:val="28"/>
        </w:rPr>
        <w:tab/>
        <w:t xml:space="preserve">_________________________  </w:t>
      </w:r>
      <w:r>
        <w:rPr>
          <w:rFonts w:cs="Times New Roman"/>
          <w:szCs w:val="28"/>
        </w:rPr>
        <w:tab/>
      </w:r>
      <w:r w:rsidRPr="00903C78">
        <w:rPr>
          <w:rFonts w:cs="Times New Roman"/>
          <w:szCs w:val="28"/>
          <w:highlight w:val="yellow"/>
        </w:rPr>
        <w:t>Иванов И.И.</w:t>
      </w:r>
    </w:p>
    <w:p w:rsidR="007B5350" w:rsidRPr="001752ED" w:rsidRDefault="007B5350" w:rsidP="007B5350">
      <w:pPr>
        <w:tabs>
          <w:tab w:val="center" w:pos="5387"/>
          <w:tab w:val="right" w:pos="9639"/>
        </w:tabs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Pr="001752ED">
        <w:rPr>
          <w:rFonts w:cs="Times New Roman"/>
          <w:szCs w:val="28"/>
        </w:rPr>
        <w:t>(подпись)</w:t>
      </w:r>
    </w:p>
    <w:p w:rsidR="007B5350" w:rsidRPr="007B5350" w:rsidRDefault="007B5350" w:rsidP="007B5350">
      <w:pPr>
        <w:rPr>
          <w:rFonts w:eastAsia="Calibri" w:cs="Times New Roman"/>
          <w:i/>
          <w:sz w:val="24"/>
          <w:szCs w:val="24"/>
        </w:rPr>
      </w:pPr>
    </w:p>
    <w:p w:rsidR="007B5350" w:rsidRPr="007B5350" w:rsidRDefault="007B5350" w:rsidP="007B5350">
      <w:pPr>
        <w:rPr>
          <w:rFonts w:eastAsia="Calibri" w:cs="Times New Roman"/>
          <w:sz w:val="24"/>
          <w:szCs w:val="24"/>
        </w:rPr>
      </w:pPr>
      <w:r w:rsidRPr="007B5350">
        <w:rPr>
          <w:rFonts w:eastAsia="Calibri" w:cs="Times New Roman"/>
          <w:sz w:val="24"/>
          <w:szCs w:val="24"/>
        </w:rPr>
        <w:t>____________</w:t>
      </w:r>
    </w:p>
    <w:p w:rsidR="007B5350" w:rsidRDefault="007B5350" w:rsidP="007B5350">
      <w:pPr>
        <w:tabs>
          <w:tab w:val="center" w:pos="851"/>
          <w:tab w:val="right" w:pos="9639"/>
        </w:tabs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Pr="001752ED">
        <w:rPr>
          <w:rFonts w:cs="Times New Roman"/>
          <w:szCs w:val="28"/>
        </w:rPr>
        <w:t>(</w:t>
      </w:r>
      <w:r>
        <w:rPr>
          <w:rFonts w:cs="Times New Roman"/>
          <w:szCs w:val="28"/>
        </w:rPr>
        <w:t>дата</w:t>
      </w:r>
      <w:r w:rsidRPr="001752ED">
        <w:rPr>
          <w:rFonts w:cs="Times New Roman"/>
          <w:szCs w:val="28"/>
        </w:rPr>
        <w:t>)</w:t>
      </w:r>
    </w:p>
    <w:p w:rsidR="00903C78" w:rsidRDefault="00903C78">
      <w:pPr>
        <w:spacing w:after="200" w:line="276" w:lineRule="auto"/>
        <w:ind w:firstLine="0"/>
        <w:rPr>
          <w:rFonts w:eastAsia="Calibri" w:cs="Times New Roman"/>
          <w:b/>
          <w:bCs/>
          <w:caps/>
          <w:szCs w:val="28"/>
        </w:rPr>
      </w:pPr>
      <w:r>
        <w:rPr>
          <w:rFonts w:eastAsia="Calibri" w:cs="Times New Roman"/>
          <w:b/>
          <w:bCs/>
          <w:caps/>
          <w:szCs w:val="28"/>
        </w:rPr>
        <w:br w:type="page"/>
      </w:r>
    </w:p>
    <w:p w:rsidR="00C84520" w:rsidRDefault="00903C78" w:rsidP="001B54FE">
      <w:pPr>
        <w:spacing w:line="360" w:lineRule="auto"/>
        <w:jc w:val="center"/>
        <w:rPr>
          <w:rFonts w:eastAsia="Calibri" w:cs="Times New Roman"/>
          <w:b/>
          <w:bCs/>
          <w:caps/>
          <w:szCs w:val="28"/>
        </w:rPr>
      </w:pPr>
      <w:r>
        <w:rPr>
          <w:rFonts w:eastAsia="Calibri" w:cs="Times New Roman"/>
          <w:b/>
          <w:bCs/>
          <w:caps/>
          <w:szCs w:val="28"/>
        </w:rPr>
        <w:lastRenderedPageBreak/>
        <w:t>РЕФЕРАТ</w:t>
      </w:r>
    </w:p>
    <w:p w:rsidR="00903C78" w:rsidRDefault="00903C78" w:rsidP="00903C78">
      <w:r w:rsidRPr="00AB149A">
        <w:rPr>
          <w:highlight w:val="yellow"/>
        </w:rPr>
        <w:t>Иванов И.И.</w:t>
      </w:r>
      <w:r>
        <w:t xml:space="preserve"> Исследование арифметических устройств </w:t>
      </w:r>
      <w:r w:rsidRPr="00D30992">
        <w:t>вычислительной техники</w:t>
      </w:r>
      <w:r>
        <w:t>: Курсовая работа по дисциплине «Основы вычислительной техники». – СПб.: СПбПУ, 201</w:t>
      </w:r>
      <w:r w:rsidR="00777EF4">
        <w:t>9</w:t>
      </w:r>
      <w:r>
        <w:t xml:space="preserve">. – </w:t>
      </w:r>
      <w:r w:rsidRPr="00AB149A">
        <w:rPr>
          <w:highlight w:val="yellow"/>
          <w:lang w:val="en-US"/>
        </w:rPr>
        <w:t>xx</w:t>
      </w:r>
      <w:r w:rsidRPr="00903C78">
        <w:t xml:space="preserve"> </w:t>
      </w:r>
      <w:r>
        <w:rPr>
          <w:lang w:val="en-US"/>
        </w:rPr>
        <w:t>c</w:t>
      </w:r>
      <w:r>
        <w:t>.</w:t>
      </w:r>
      <w:r w:rsidRPr="00903C78">
        <w:t xml:space="preserve">, </w:t>
      </w:r>
      <w:r>
        <w:t xml:space="preserve">рис. – </w:t>
      </w:r>
      <w:r w:rsidRPr="00AB149A">
        <w:rPr>
          <w:highlight w:val="yellow"/>
          <w:lang w:val="en-US"/>
        </w:rPr>
        <w:t>x</w:t>
      </w:r>
      <w:r w:rsidRPr="00903C78">
        <w:t xml:space="preserve">, </w:t>
      </w:r>
      <w:r>
        <w:t xml:space="preserve">табл. – </w:t>
      </w:r>
      <w:r w:rsidRPr="00AB149A">
        <w:rPr>
          <w:highlight w:val="yellow"/>
          <w:lang w:val="en-US"/>
        </w:rPr>
        <w:t>x</w:t>
      </w:r>
      <w:r>
        <w:t>, библиогр. –</w:t>
      </w:r>
      <w:r w:rsidR="00AB149A" w:rsidRPr="00AB149A">
        <w:t>6</w:t>
      </w:r>
      <w:r>
        <w:t xml:space="preserve"> назв.</w:t>
      </w:r>
    </w:p>
    <w:p w:rsidR="00903C78" w:rsidRDefault="00903C78" w:rsidP="00903C78"/>
    <w:p w:rsidR="00A453FD" w:rsidRDefault="00A453FD" w:rsidP="00903C78"/>
    <w:p w:rsidR="00903C78" w:rsidRPr="00903C78" w:rsidRDefault="00903C78" w:rsidP="00BB5EBB">
      <w:pPr>
        <w:jc w:val="both"/>
      </w:pPr>
      <w:r>
        <w:t>ЭВМ, ПРЕДСТАВЛЕНИЕ ЧИСЕЛ, ФИКСИРОВАННАЯ ЗАПЯТАЯ, ПЛАВАЮЩАЯ ЗАПЯТАЯ, ПРЯМОЙ КОД, ДОПОЛНИТЕЛЬНЫЙ КОД, ОБРАТНЫЙ КОД, СЛОЖЕНИЕ ЧИСЕЛ</w:t>
      </w:r>
    </w:p>
    <w:p w:rsidR="00903C78" w:rsidRDefault="00903C78" w:rsidP="00903C78"/>
    <w:p w:rsidR="00903C78" w:rsidRDefault="00903C78" w:rsidP="007E0EDC">
      <w:pPr>
        <w:jc w:val="both"/>
      </w:pPr>
      <w:r>
        <w:t xml:space="preserve">С использованием инструментальных средств САПР </w:t>
      </w:r>
      <w:r>
        <w:rPr>
          <w:lang w:val="en-US"/>
        </w:rPr>
        <w:t>Quartus</w:t>
      </w:r>
      <w:r w:rsidRPr="00903C78">
        <w:t xml:space="preserve"> </w:t>
      </w:r>
      <w:r>
        <w:rPr>
          <w:lang w:val="en-US"/>
        </w:rPr>
        <w:t>Prime</w:t>
      </w:r>
      <w:r w:rsidRPr="00903C78">
        <w:t xml:space="preserve"> </w:t>
      </w:r>
      <w:r>
        <w:t>проведен</w:t>
      </w:r>
      <w:r w:rsidR="004333D5" w:rsidRPr="004333D5">
        <w:t xml:space="preserve"> </w:t>
      </w:r>
      <w:r w:rsidR="004333D5">
        <w:t>анализ</w:t>
      </w:r>
      <w:r w:rsidR="007E0EDC">
        <w:t xml:space="preserve"> арифметических и логических принципов работы сумматоров.</w:t>
      </w:r>
    </w:p>
    <w:p w:rsidR="007E0EDC" w:rsidRDefault="007E0EDC" w:rsidP="007E0EDC">
      <w:pPr>
        <w:jc w:val="both"/>
      </w:pPr>
      <w:r>
        <w:t>Разработаны планы тестирования для типовых реализаций сумматоров: сумматора модулей чисел, сумматоров в обратных и дополнительных кодах, сумматора в формате с плавающей запятой.</w:t>
      </w:r>
      <w:r w:rsidR="004D6D84" w:rsidRPr="004D6D84">
        <w:t xml:space="preserve"> </w:t>
      </w:r>
      <w:r>
        <w:t xml:space="preserve">Проведен </w:t>
      </w:r>
      <w:r w:rsidR="004333D5">
        <w:t>анализ</w:t>
      </w:r>
      <w:r>
        <w:t xml:space="preserve"> </w:t>
      </w:r>
      <w:r w:rsidR="00777EF4">
        <w:rPr>
          <w:rFonts w:cs="Times New Roman"/>
          <w:szCs w:val="28"/>
        </w:rPr>
        <w:t>суммирования двоичных чисел</w:t>
      </w:r>
      <w:r>
        <w:t xml:space="preserve"> в соответствии с разработанными планами тестирования. </w:t>
      </w:r>
    </w:p>
    <w:p w:rsidR="00903C78" w:rsidRDefault="00903C78" w:rsidP="00903C78">
      <w:pPr>
        <w:rPr>
          <w:rFonts w:eastAsia="Calibri"/>
          <w:b/>
          <w:bCs/>
          <w:caps/>
        </w:rPr>
      </w:pPr>
    </w:p>
    <w:p w:rsidR="00903C78" w:rsidRDefault="00903C78" w:rsidP="001B54FE">
      <w:pPr>
        <w:spacing w:line="360" w:lineRule="auto"/>
        <w:jc w:val="center"/>
        <w:rPr>
          <w:rFonts w:eastAsia="Calibri" w:cs="Times New Roman"/>
          <w:b/>
          <w:bCs/>
          <w:caps/>
          <w:szCs w:val="28"/>
        </w:rPr>
      </w:pPr>
    </w:p>
    <w:p w:rsidR="00C84520" w:rsidRDefault="00C84520" w:rsidP="001B54FE">
      <w:pPr>
        <w:spacing w:line="360" w:lineRule="auto"/>
        <w:jc w:val="center"/>
        <w:rPr>
          <w:rFonts w:eastAsia="Calibri" w:cs="Times New Roman"/>
          <w:b/>
          <w:bCs/>
          <w:caps/>
          <w:szCs w:val="28"/>
        </w:rPr>
        <w:sectPr w:rsidR="00C84520" w:rsidSect="00C84520">
          <w:footerReference w:type="default" r:id="rId8"/>
          <w:pgSz w:w="11907" w:h="16839" w:code="9"/>
          <w:pgMar w:top="1134" w:right="1021" w:bottom="1418" w:left="1418" w:header="709" w:footer="709" w:gutter="0"/>
          <w:cols w:space="708"/>
          <w:docGrid w:linePitch="360"/>
        </w:sectPr>
      </w:pPr>
    </w:p>
    <w:p w:rsidR="001B54FE" w:rsidRPr="005B4EFB" w:rsidRDefault="001B54FE" w:rsidP="001B54FE">
      <w:pPr>
        <w:spacing w:line="360" w:lineRule="auto"/>
        <w:jc w:val="center"/>
        <w:rPr>
          <w:rFonts w:eastAsia="Calibri" w:cs="Times New Roman"/>
          <w:sz w:val="24"/>
          <w:szCs w:val="24"/>
        </w:rPr>
      </w:pPr>
      <w:r w:rsidRPr="005B4EFB">
        <w:rPr>
          <w:rFonts w:eastAsia="Calibri" w:cs="Times New Roman"/>
          <w:b/>
          <w:bCs/>
          <w:caps/>
          <w:szCs w:val="28"/>
        </w:rPr>
        <w:lastRenderedPageBreak/>
        <w:t>СОДЕРЖАНИЕ</w:t>
      </w:r>
    </w:p>
    <w:p w:rsidR="00205270" w:rsidRDefault="00A8290D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 w:rsidR="00217B6C">
        <w:instrText xml:space="preserve"> TOC \o "1-3" \h \z \t "Заголовок курсовой,1" </w:instrText>
      </w:r>
      <w:r>
        <w:fldChar w:fldCharType="separate"/>
      </w:r>
      <w:hyperlink w:anchor="_Toc513209597" w:history="1">
        <w:r w:rsidR="00205270" w:rsidRPr="004C2C79">
          <w:rPr>
            <w:rStyle w:val="a5"/>
            <w:noProof/>
          </w:rPr>
          <w:t>Введение</w:t>
        </w:r>
        <w:r w:rsidR="0020527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5270">
          <w:rPr>
            <w:noProof/>
            <w:webHidden/>
          </w:rPr>
          <w:instrText xml:space="preserve"> PAGEREF _Toc513209597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0527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05270" w:rsidRDefault="00A8290D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13209598" w:history="1">
        <w:r w:rsidR="00205270" w:rsidRPr="004C2C79">
          <w:rPr>
            <w:rStyle w:val="a5"/>
            <w:noProof/>
          </w:rPr>
          <w:t>1. Исследование работы одноразрядного двоичного сумматора</w:t>
        </w:r>
        <w:r w:rsidR="0020527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5270">
          <w:rPr>
            <w:noProof/>
            <w:webHidden/>
          </w:rPr>
          <w:instrText xml:space="preserve"> PAGEREF _Toc513209598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05270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05270" w:rsidRDefault="00A8290D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13209599" w:history="1">
        <w:r w:rsidR="00205270" w:rsidRPr="004C2C79">
          <w:rPr>
            <w:rStyle w:val="a5"/>
            <w:noProof/>
            <w:lang w:val="en-US"/>
          </w:rPr>
          <w:t>2</w:t>
        </w:r>
        <w:r w:rsidR="00205270" w:rsidRPr="004C2C79">
          <w:rPr>
            <w:rStyle w:val="a5"/>
            <w:noProof/>
          </w:rPr>
          <w:t>. Исследование сумматора модулей чисел</w:t>
        </w:r>
        <w:r w:rsidR="0020527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5270">
          <w:rPr>
            <w:noProof/>
            <w:webHidden/>
          </w:rPr>
          <w:instrText xml:space="preserve"> PAGEREF _Toc513209599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05270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05270" w:rsidRDefault="00A8290D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13209600" w:history="1">
        <w:r w:rsidR="00205270" w:rsidRPr="004C2C79">
          <w:rPr>
            <w:rStyle w:val="a5"/>
            <w:noProof/>
          </w:rPr>
          <w:t>3. Исследование сумматора чисел в дополнительных кодах</w:t>
        </w:r>
        <w:r w:rsidR="0020527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5270">
          <w:rPr>
            <w:noProof/>
            <w:webHidden/>
          </w:rPr>
          <w:instrText xml:space="preserve"> PAGEREF _Toc513209600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05270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05270" w:rsidRDefault="00A8290D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13209601" w:history="1">
        <w:r w:rsidR="00205270" w:rsidRPr="004C2C79">
          <w:rPr>
            <w:rStyle w:val="a5"/>
            <w:noProof/>
          </w:rPr>
          <w:t>4. Исследование сумматора чисел в обратных кодах</w:t>
        </w:r>
        <w:r w:rsidR="0020527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5270">
          <w:rPr>
            <w:noProof/>
            <w:webHidden/>
          </w:rPr>
          <w:instrText xml:space="preserve"> PAGEREF _Toc513209601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05270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05270" w:rsidRDefault="00A8290D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13209602" w:history="1">
        <w:r w:rsidR="00205270" w:rsidRPr="004C2C79">
          <w:rPr>
            <w:rStyle w:val="a5"/>
            <w:noProof/>
          </w:rPr>
          <w:t>5. Исследование сумматора чисел в формате с плавающей запятой</w:t>
        </w:r>
        <w:r w:rsidR="0020527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5270">
          <w:rPr>
            <w:noProof/>
            <w:webHidden/>
          </w:rPr>
          <w:instrText xml:space="preserve"> PAGEREF _Toc513209602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05270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05270" w:rsidRDefault="00A8290D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13209603" w:history="1">
        <w:r w:rsidR="00205270" w:rsidRPr="004C2C79">
          <w:rPr>
            <w:rStyle w:val="a5"/>
            <w:noProof/>
          </w:rPr>
          <w:t>Заключение</w:t>
        </w:r>
        <w:r w:rsidR="0020527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5270">
          <w:rPr>
            <w:noProof/>
            <w:webHidden/>
          </w:rPr>
          <w:instrText xml:space="preserve"> PAGEREF _Toc513209603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05270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205270" w:rsidRDefault="00A8290D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13209604" w:history="1">
        <w:r w:rsidR="00205270" w:rsidRPr="004C2C79">
          <w:rPr>
            <w:rStyle w:val="a5"/>
            <w:noProof/>
          </w:rPr>
          <w:t>Список использованных источников</w:t>
        </w:r>
        <w:r w:rsidR="0020527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5270">
          <w:rPr>
            <w:noProof/>
            <w:webHidden/>
          </w:rPr>
          <w:instrText xml:space="preserve"> PAGEREF _Toc513209604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05270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B4EFB" w:rsidRDefault="00A8290D" w:rsidP="00A252C1">
      <w:r>
        <w:fldChar w:fldCharType="end"/>
      </w:r>
    </w:p>
    <w:p w:rsidR="005B4EFB" w:rsidRDefault="005B4EFB" w:rsidP="00A252C1">
      <w:r>
        <w:br w:type="page"/>
      </w:r>
    </w:p>
    <w:p w:rsidR="005B4EFB" w:rsidRPr="002B613C" w:rsidRDefault="005B4EFB" w:rsidP="002B613C">
      <w:pPr>
        <w:pStyle w:val="a4"/>
      </w:pPr>
      <w:bookmarkStart w:id="0" w:name="_Toc513209597"/>
      <w:bookmarkStart w:id="1" w:name="_Toc513204591"/>
      <w:r w:rsidRPr="002B613C">
        <w:lastRenderedPageBreak/>
        <w:t>Введение</w:t>
      </w:r>
      <w:bookmarkEnd w:id="0"/>
    </w:p>
    <w:p w:rsidR="005B4EFB" w:rsidRDefault="005B4EFB" w:rsidP="002068C8">
      <w:pPr>
        <w:rPr>
          <w:rFonts w:cs="Times New Roman"/>
          <w:szCs w:val="28"/>
        </w:rPr>
      </w:pPr>
      <w:r w:rsidRPr="00217B6C">
        <w:rPr>
          <w:b/>
          <w:szCs w:val="28"/>
        </w:rPr>
        <w:t>Цели</w:t>
      </w:r>
      <w:bookmarkEnd w:id="1"/>
      <w:r w:rsidR="002B613C" w:rsidRPr="00217B6C">
        <w:rPr>
          <w:b/>
          <w:szCs w:val="28"/>
        </w:rPr>
        <w:t xml:space="preserve"> работы</w:t>
      </w:r>
      <w:r w:rsidR="00217B6C">
        <w:rPr>
          <w:b/>
          <w:szCs w:val="28"/>
        </w:rPr>
        <w:t xml:space="preserve">: </w:t>
      </w:r>
      <w:r w:rsidRPr="00217B6C">
        <w:rPr>
          <w:rFonts w:cs="Times New Roman"/>
          <w:szCs w:val="28"/>
        </w:rPr>
        <w:t>Получение навыков работы с различными машинными форматами и кодами представления двоичных чисел; получение навыков по тестированию и отладке сумматоров.</w:t>
      </w:r>
    </w:p>
    <w:p w:rsidR="002068C8" w:rsidRPr="00217B6C" w:rsidRDefault="002068C8" w:rsidP="002068C8">
      <w:pPr>
        <w:rPr>
          <w:rFonts w:cs="Times New Roman"/>
          <w:szCs w:val="28"/>
        </w:rPr>
      </w:pPr>
    </w:p>
    <w:p w:rsidR="005B4EFB" w:rsidRPr="00217B6C" w:rsidRDefault="005B4EFB" w:rsidP="002068C8">
      <w:pPr>
        <w:rPr>
          <w:b/>
          <w:szCs w:val="28"/>
        </w:rPr>
      </w:pPr>
      <w:bookmarkStart w:id="2" w:name="_Toc505959051"/>
      <w:bookmarkStart w:id="3" w:name="_Toc513204592"/>
      <w:bookmarkEnd w:id="2"/>
      <w:r w:rsidRPr="00217B6C">
        <w:rPr>
          <w:b/>
          <w:szCs w:val="28"/>
        </w:rPr>
        <w:t>Задачи</w:t>
      </w:r>
      <w:bookmarkEnd w:id="3"/>
      <w:r w:rsidR="002B613C" w:rsidRPr="00217B6C">
        <w:rPr>
          <w:b/>
          <w:szCs w:val="28"/>
        </w:rPr>
        <w:t xml:space="preserve"> работы</w:t>
      </w:r>
    </w:p>
    <w:p w:rsidR="005B4EFB" w:rsidRPr="00217B6C" w:rsidRDefault="005B4EFB" w:rsidP="005E255F">
      <w:pPr>
        <w:pStyle w:val="a3"/>
        <w:numPr>
          <w:ilvl w:val="0"/>
          <w:numId w:val="1"/>
        </w:numPr>
        <w:ind w:left="426" w:hanging="426"/>
        <w:rPr>
          <w:rFonts w:ascii="Times New Roman" w:hAnsi="Times New Roman" w:cs="Times New Roman"/>
          <w:szCs w:val="28"/>
        </w:rPr>
      </w:pPr>
      <w:r w:rsidRPr="00217B6C">
        <w:rPr>
          <w:rFonts w:ascii="Times New Roman" w:hAnsi="Times New Roman" w:cs="Times New Roman"/>
          <w:szCs w:val="28"/>
        </w:rPr>
        <w:t>Исследовать реализацию сумматора на логических элементах.</w:t>
      </w:r>
    </w:p>
    <w:p w:rsidR="005B4EFB" w:rsidRPr="00217B6C" w:rsidRDefault="005B4EFB" w:rsidP="005E255F">
      <w:pPr>
        <w:pStyle w:val="a3"/>
        <w:numPr>
          <w:ilvl w:val="0"/>
          <w:numId w:val="1"/>
        </w:numPr>
        <w:ind w:left="426" w:hanging="426"/>
        <w:rPr>
          <w:rFonts w:ascii="Times New Roman" w:hAnsi="Times New Roman" w:cs="Times New Roman"/>
          <w:szCs w:val="28"/>
        </w:rPr>
      </w:pPr>
      <w:r w:rsidRPr="00217B6C">
        <w:rPr>
          <w:rFonts w:ascii="Times New Roman" w:hAnsi="Times New Roman" w:cs="Times New Roman"/>
          <w:szCs w:val="28"/>
        </w:rPr>
        <w:t>Исследовать работу двоичных сумматоров чисел в формате с фиксированной запятой, выполняющих сложение в прямых, обратных и дополнительных кодах, реализованных с помощью библиотечного модуля.</w:t>
      </w:r>
    </w:p>
    <w:p w:rsidR="005B4EFB" w:rsidRDefault="005B4EFB" w:rsidP="005E255F">
      <w:pPr>
        <w:pStyle w:val="a3"/>
        <w:numPr>
          <w:ilvl w:val="0"/>
          <w:numId w:val="1"/>
        </w:numPr>
        <w:ind w:left="426" w:hanging="426"/>
        <w:rPr>
          <w:rFonts w:ascii="Times New Roman" w:hAnsi="Times New Roman" w:cs="Times New Roman"/>
          <w:szCs w:val="28"/>
        </w:rPr>
      </w:pPr>
      <w:r w:rsidRPr="00217B6C">
        <w:rPr>
          <w:rFonts w:ascii="Times New Roman" w:hAnsi="Times New Roman" w:cs="Times New Roman"/>
          <w:szCs w:val="28"/>
        </w:rPr>
        <w:t>Исследовать работу 32-х разрядного сумматора чисел в формате с плавающей запятой, реализованного с помощью библиотечного модуля.</w:t>
      </w:r>
    </w:p>
    <w:p w:rsidR="002068C8" w:rsidRPr="00217B6C" w:rsidRDefault="002068C8" w:rsidP="00B71141">
      <w:pPr>
        <w:pStyle w:val="a3"/>
        <w:ind w:left="426" w:firstLine="0"/>
        <w:rPr>
          <w:rFonts w:ascii="Times New Roman" w:hAnsi="Times New Roman" w:cs="Times New Roman"/>
          <w:szCs w:val="28"/>
        </w:rPr>
      </w:pPr>
    </w:p>
    <w:p w:rsidR="005B4EFB" w:rsidRPr="00217B6C" w:rsidRDefault="002B613C" w:rsidP="002068C8">
      <w:pPr>
        <w:rPr>
          <w:b/>
          <w:szCs w:val="28"/>
        </w:rPr>
      </w:pPr>
      <w:r w:rsidRPr="00217B6C">
        <w:rPr>
          <w:b/>
          <w:szCs w:val="28"/>
        </w:rPr>
        <w:t>Основные термины и определения</w:t>
      </w:r>
    </w:p>
    <w:p w:rsidR="005B4EFB" w:rsidRPr="00217B6C" w:rsidRDefault="005B4EFB" w:rsidP="002068C8">
      <w:pPr>
        <w:pStyle w:val="a3"/>
        <w:numPr>
          <w:ilvl w:val="1"/>
          <w:numId w:val="1"/>
        </w:numPr>
        <w:ind w:left="0" w:firstLine="567"/>
        <w:jc w:val="both"/>
        <w:rPr>
          <w:rFonts w:ascii="Times New Roman" w:hAnsi="Times New Roman" w:cs="Times New Roman"/>
          <w:szCs w:val="28"/>
          <w:highlight w:val="yellow"/>
        </w:rPr>
      </w:pPr>
      <w:r w:rsidRPr="00217B6C">
        <w:rPr>
          <w:rFonts w:ascii="Times New Roman" w:hAnsi="Times New Roman" w:cs="Times New Roman"/>
          <w:szCs w:val="28"/>
          <w:highlight w:val="yellow"/>
        </w:rPr>
        <w:t>Записать определения основных понятий по теме «Представление чисел в ЭВМ. Сложение чисел в ЭВМ», включая следующие: двоичный сумматор, алгебраическое сложение, арифметическое сложение.</w:t>
      </w:r>
    </w:p>
    <w:p w:rsidR="005B4EFB" w:rsidRPr="00217B6C" w:rsidRDefault="005B4EFB" w:rsidP="002068C8">
      <w:pPr>
        <w:pStyle w:val="a3"/>
        <w:numPr>
          <w:ilvl w:val="1"/>
          <w:numId w:val="1"/>
        </w:numPr>
        <w:ind w:left="0" w:firstLine="567"/>
        <w:jc w:val="both"/>
        <w:rPr>
          <w:rFonts w:ascii="Times New Roman" w:hAnsi="Times New Roman" w:cs="Times New Roman"/>
          <w:szCs w:val="28"/>
          <w:highlight w:val="yellow"/>
        </w:rPr>
      </w:pPr>
      <w:r w:rsidRPr="00217B6C">
        <w:rPr>
          <w:rFonts w:ascii="Times New Roman" w:hAnsi="Times New Roman" w:cs="Times New Roman"/>
          <w:szCs w:val="28"/>
          <w:highlight w:val="yellow"/>
        </w:rPr>
        <w:t>Дополнительно: привести перевод основных терминов на английский язык.</w:t>
      </w:r>
    </w:p>
    <w:p w:rsidR="005B4EFB" w:rsidRPr="00217B6C" w:rsidRDefault="005B4EFB" w:rsidP="002068C8">
      <w:pPr>
        <w:pStyle w:val="a3"/>
        <w:numPr>
          <w:ilvl w:val="1"/>
          <w:numId w:val="1"/>
        </w:numPr>
        <w:ind w:left="0" w:firstLine="567"/>
        <w:jc w:val="both"/>
        <w:rPr>
          <w:rFonts w:ascii="Times New Roman" w:hAnsi="Times New Roman" w:cs="Times New Roman"/>
          <w:szCs w:val="28"/>
          <w:highlight w:val="yellow"/>
        </w:rPr>
      </w:pPr>
      <w:r w:rsidRPr="00217B6C">
        <w:rPr>
          <w:rFonts w:ascii="Times New Roman" w:hAnsi="Times New Roman" w:cs="Times New Roman"/>
          <w:szCs w:val="28"/>
          <w:highlight w:val="yellow"/>
        </w:rPr>
        <w:t>Коды отображения чисел: прямой, обратный, дополнительный. Способы получения обратного и дополнительного кодов числа. Представление нуля.</w:t>
      </w:r>
    </w:p>
    <w:p w:rsidR="005B4EFB" w:rsidRPr="00217B6C" w:rsidRDefault="005B4EFB" w:rsidP="002068C8">
      <w:pPr>
        <w:pStyle w:val="a3"/>
        <w:numPr>
          <w:ilvl w:val="1"/>
          <w:numId w:val="1"/>
        </w:numPr>
        <w:ind w:left="0" w:firstLine="567"/>
        <w:rPr>
          <w:rFonts w:ascii="Times New Roman" w:hAnsi="Times New Roman" w:cs="Times New Roman"/>
          <w:szCs w:val="28"/>
          <w:highlight w:val="yellow"/>
        </w:rPr>
      </w:pPr>
      <w:r w:rsidRPr="00217B6C">
        <w:rPr>
          <w:rFonts w:ascii="Times New Roman" w:hAnsi="Times New Roman" w:cs="Times New Roman"/>
          <w:szCs w:val="28"/>
          <w:highlight w:val="yellow"/>
        </w:rPr>
        <w:t>Представление числа в формате с фиксированной запятой. Переполнение разрядной сетки.</w:t>
      </w:r>
    </w:p>
    <w:p w:rsidR="005B4EFB" w:rsidRPr="00217B6C" w:rsidRDefault="005B4EFB" w:rsidP="002068C8">
      <w:pPr>
        <w:pStyle w:val="a3"/>
        <w:numPr>
          <w:ilvl w:val="1"/>
          <w:numId w:val="1"/>
        </w:numPr>
        <w:ind w:left="0" w:firstLine="567"/>
        <w:rPr>
          <w:rFonts w:ascii="Times New Roman" w:hAnsi="Times New Roman" w:cs="Times New Roman"/>
          <w:szCs w:val="28"/>
          <w:highlight w:val="yellow"/>
        </w:rPr>
      </w:pPr>
      <w:r w:rsidRPr="00217B6C">
        <w:rPr>
          <w:rFonts w:ascii="Times New Roman" w:hAnsi="Times New Roman" w:cs="Times New Roman"/>
          <w:szCs w:val="28"/>
          <w:highlight w:val="yellow"/>
        </w:rPr>
        <w:t xml:space="preserve">Представление числа в формате с плавающей запятой. Стандарт </w:t>
      </w:r>
      <w:r w:rsidRPr="00217B6C">
        <w:rPr>
          <w:rFonts w:ascii="Times New Roman" w:hAnsi="Times New Roman" w:cs="Times New Roman"/>
          <w:szCs w:val="28"/>
          <w:highlight w:val="yellow"/>
          <w:lang w:val="en-US"/>
        </w:rPr>
        <w:t>IEEE</w:t>
      </w:r>
      <w:r w:rsidRPr="00217B6C">
        <w:rPr>
          <w:rFonts w:ascii="Times New Roman" w:hAnsi="Times New Roman" w:cs="Times New Roman"/>
          <w:szCs w:val="28"/>
          <w:highlight w:val="yellow"/>
        </w:rPr>
        <w:t xml:space="preserve"> 754. Особые ситуации при сложении чисел в формате с плавающей запятой.</w:t>
      </w:r>
    </w:p>
    <w:p w:rsidR="00A252C1" w:rsidRPr="00217B6C" w:rsidRDefault="00A252C1" w:rsidP="002068C8">
      <w:pPr>
        <w:pStyle w:val="a3"/>
        <w:ind w:left="0"/>
        <w:rPr>
          <w:rFonts w:ascii="Times New Roman" w:hAnsi="Times New Roman" w:cs="Times New Roman"/>
          <w:szCs w:val="28"/>
          <w:highlight w:val="yellow"/>
        </w:rPr>
      </w:pPr>
    </w:p>
    <w:p w:rsidR="00B71141" w:rsidRPr="00B71141" w:rsidRDefault="00B71141" w:rsidP="00B71141">
      <w:pPr>
        <w:rPr>
          <w:b/>
          <w:szCs w:val="28"/>
        </w:rPr>
      </w:pPr>
      <w:r w:rsidRPr="00B71141">
        <w:rPr>
          <w:b/>
          <w:szCs w:val="28"/>
        </w:rPr>
        <w:t>Программа исследования для сумматора чисел в формате с фиксированной запятой</w:t>
      </w:r>
    </w:p>
    <w:p w:rsidR="00B71141" w:rsidRDefault="00B71141" w:rsidP="00B71141">
      <w:r>
        <w:t xml:space="preserve">1. Используя </w:t>
      </w:r>
      <w:r w:rsidRPr="00A80ACE">
        <w:t xml:space="preserve">шаблон плана тестирования, выбрать и записать в таблицу двоичные значения </w:t>
      </w:r>
      <w:r>
        <w:t xml:space="preserve">операндов </w:t>
      </w:r>
      <w:r w:rsidRPr="00A80ACE">
        <w:t xml:space="preserve">в столбцы </w:t>
      </w:r>
      <w:r w:rsidRPr="00A80ACE">
        <w:rPr>
          <w:lang w:val="en-US"/>
        </w:rPr>
        <w:t>A</w:t>
      </w:r>
      <w:r w:rsidRPr="00A80ACE">
        <w:t>_</w:t>
      </w:r>
      <w:r w:rsidRPr="00A80ACE">
        <w:rPr>
          <w:lang w:val="en-US"/>
        </w:rPr>
        <w:t>i</w:t>
      </w:r>
      <w:r w:rsidRPr="00A80ACE">
        <w:t xml:space="preserve"> и </w:t>
      </w:r>
      <w:r w:rsidRPr="00A80ACE">
        <w:rPr>
          <w:lang w:val="en-US"/>
        </w:rPr>
        <w:t>B</w:t>
      </w:r>
      <w:r w:rsidRPr="00A80ACE">
        <w:t>_</w:t>
      </w:r>
      <w:r w:rsidRPr="00A80ACE">
        <w:rPr>
          <w:lang w:val="en-US"/>
        </w:rPr>
        <w:t>i</w:t>
      </w:r>
      <w:r w:rsidRPr="00A80ACE">
        <w:t xml:space="preserve">, а также </w:t>
      </w:r>
      <w:r>
        <w:t xml:space="preserve">бит входного переноса </w:t>
      </w:r>
      <w:r w:rsidRPr="00A80ACE">
        <w:rPr>
          <w:lang w:val="en-US"/>
        </w:rPr>
        <w:t>cin</w:t>
      </w:r>
      <w:r w:rsidRPr="00A80ACE">
        <w:t>_</w:t>
      </w:r>
      <w:r w:rsidRPr="00A80ACE">
        <w:rPr>
          <w:lang w:val="en-US"/>
        </w:rPr>
        <w:t>i</w:t>
      </w:r>
      <w:r>
        <w:t>. Выбранные значения должны соответствовать заданным тестовым случаям (например, суммирование двух положительных чисел без переполнения).</w:t>
      </w:r>
    </w:p>
    <w:p w:rsidR="00B71141" w:rsidRPr="005B5D9B" w:rsidRDefault="00B71141" w:rsidP="00B71141">
      <w:r>
        <w:t xml:space="preserve">2. Полностью </w:t>
      </w:r>
      <w:r w:rsidRPr="005B5D9B">
        <w:t xml:space="preserve">заполнить столбцы входных воздействий, записав десятичное представление для выбранных значений </w:t>
      </w:r>
      <w:r w:rsidRPr="005B5D9B">
        <w:rPr>
          <w:lang w:val="en-US"/>
        </w:rPr>
        <w:t>A</w:t>
      </w:r>
      <w:r w:rsidRPr="005B5D9B">
        <w:t>_</w:t>
      </w:r>
      <w:r w:rsidRPr="005B5D9B">
        <w:rPr>
          <w:lang w:val="en-US"/>
        </w:rPr>
        <w:t>i</w:t>
      </w:r>
      <w:r w:rsidRPr="005B5D9B">
        <w:t xml:space="preserve"> и </w:t>
      </w:r>
      <w:r w:rsidRPr="005B5D9B">
        <w:rPr>
          <w:lang w:val="en-US"/>
        </w:rPr>
        <w:t>B</w:t>
      </w:r>
      <w:r w:rsidRPr="005B5D9B">
        <w:t>_</w:t>
      </w:r>
      <w:r w:rsidRPr="005B5D9B">
        <w:rPr>
          <w:lang w:val="en-US"/>
        </w:rPr>
        <w:t>i</w:t>
      </w:r>
      <w:r w:rsidRPr="005B5D9B">
        <w:t xml:space="preserve"> с учетом их знаков и кодов.</w:t>
      </w:r>
    </w:p>
    <w:p w:rsidR="00B71141" w:rsidRPr="00792223" w:rsidRDefault="00B71141" w:rsidP="00B71141">
      <w:r>
        <w:t xml:space="preserve">3. Реализовать тест в форме временной </w:t>
      </w:r>
      <w:r w:rsidRPr="00792223">
        <w:t xml:space="preserve">диаграммы в среде </w:t>
      </w:r>
      <w:r w:rsidRPr="00792223">
        <w:rPr>
          <w:lang w:val="en-US"/>
        </w:rPr>
        <w:t>Quartus</w:t>
      </w:r>
      <w:r w:rsidRPr="00792223">
        <w:t xml:space="preserve"> </w:t>
      </w:r>
      <w:r w:rsidRPr="00792223">
        <w:rPr>
          <w:lang w:val="en-US"/>
        </w:rPr>
        <w:t>Prime</w:t>
      </w:r>
      <w:r w:rsidRPr="00792223">
        <w:t xml:space="preserve">, </w:t>
      </w:r>
      <w:r>
        <w:t>задавая</w:t>
      </w:r>
      <w:r w:rsidRPr="00792223">
        <w:t xml:space="preserve"> входные воздействия во времени в том же порядке, что и в плане тестирования. Провести </w:t>
      </w:r>
      <w:r>
        <w:t xml:space="preserve">функциональное </w:t>
      </w:r>
      <w:r w:rsidRPr="00792223">
        <w:t>моделирование работы устройства.</w:t>
      </w:r>
    </w:p>
    <w:p w:rsidR="00B71141" w:rsidRPr="00792223" w:rsidRDefault="00B71141" w:rsidP="00B71141">
      <w:r w:rsidRPr="00792223">
        <w:t xml:space="preserve">4. Записать в таблицу двоичные значения </w:t>
      </w:r>
      <w:r w:rsidRPr="00792223">
        <w:rPr>
          <w:lang w:val="en-US"/>
        </w:rPr>
        <w:t>Y</w:t>
      </w:r>
      <w:r w:rsidRPr="00792223">
        <w:t>_</w:t>
      </w:r>
      <w:r w:rsidRPr="00792223">
        <w:rPr>
          <w:lang w:val="en-US"/>
        </w:rPr>
        <w:t>o</w:t>
      </w:r>
      <w:r>
        <w:t xml:space="preserve">, а также </w:t>
      </w:r>
      <w:r>
        <w:rPr>
          <w:lang w:val="en-US"/>
        </w:rPr>
        <w:t>cout</w:t>
      </w:r>
      <w:r w:rsidRPr="00937B0D">
        <w:t>_</w:t>
      </w:r>
      <w:r>
        <w:rPr>
          <w:lang w:val="en-US"/>
        </w:rPr>
        <w:t>o</w:t>
      </w:r>
      <w:r w:rsidRPr="00937B0D">
        <w:t xml:space="preserve"> </w:t>
      </w:r>
      <w:r w:rsidRPr="00792223">
        <w:t xml:space="preserve">и </w:t>
      </w:r>
      <w:r>
        <w:rPr>
          <w:lang w:val="en-US"/>
        </w:rPr>
        <w:t>ovf</w:t>
      </w:r>
      <w:r w:rsidRPr="00792223">
        <w:t>_o</w:t>
      </w:r>
      <w:r w:rsidRPr="00937B0D">
        <w:t xml:space="preserve"> (</w:t>
      </w:r>
      <w:r>
        <w:t>при наличии</w:t>
      </w:r>
      <w:r w:rsidRPr="00937B0D">
        <w:t>)</w:t>
      </w:r>
      <w:r>
        <w:t>,</w:t>
      </w:r>
      <w:r w:rsidRPr="00792223">
        <w:t xml:space="preserve"> полученные в результате моделирования. </w:t>
      </w:r>
    </w:p>
    <w:p w:rsidR="00B71141" w:rsidRPr="00792223" w:rsidRDefault="00B71141" w:rsidP="00B71141">
      <w:r>
        <w:lastRenderedPageBreak/>
        <w:t>5</w:t>
      </w:r>
      <w:r w:rsidRPr="00792223">
        <w:t>. Дополнить результат</w:t>
      </w:r>
      <w:r>
        <w:t>ы</w:t>
      </w:r>
      <w:r w:rsidRPr="00792223">
        <w:t xml:space="preserve">, записав для </w:t>
      </w:r>
      <w:r w:rsidRPr="00792223">
        <w:rPr>
          <w:lang w:val="en-US"/>
        </w:rPr>
        <w:t>Y</w:t>
      </w:r>
      <w:r w:rsidRPr="00792223">
        <w:t>_</w:t>
      </w:r>
      <w:r w:rsidRPr="00792223">
        <w:rPr>
          <w:lang w:val="en-US"/>
        </w:rPr>
        <w:t>o</w:t>
      </w:r>
      <w:r w:rsidRPr="00792223">
        <w:rPr>
          <w:vertAlign w:val="subscript"/>
        </w:rPr>
        <w:t xml:space="preserve"> </w:t>
      </w:r>
      <w:r w:rsidRPr="00792223">
        <w:t>десятичные значения, равные полученным при моделировании двоичным.</w:t>
      </w:r>
    </w:p>
    <w:p w:rsidR="00B71141" w:rsidRDefault="00B71141" w:rsidP="00B71141">
      <w:r>
        <w:t>6</w:t>
      </w:r>
      <w:r w:rsidRPr="00792223">
        <w:t>. Убедит</w:t>
      </w:r>
      <w:r>
        <w:t>ься</w:t>
      </w:r>
      <w:r w:rsidRPr="00792223">
        <w:t>, что полученные результаты тестирования совпадают</w:t>
      </w:r>
      <w:r>
        <w:t xml:space="preserve"> с ожидаемыми. </w:t>
      </w:r>
    </w:p>
    <w:p w:rsidR="00B71141" w:rsidRDefault="00B71141" w:rsidP="00B71141">
      <w:r>
        <w:t xml:space="preserve">В том случае, если результаты моделирования не совпадают с ожидаемыми, определить и устранить причину несоответствия. </w:t>
      </w:r>
    </w:p>
    <w:p w:rsidR="00A252C1" w:rsidRPr="00217B6C" w:rsidRDefault="00A252C1" w:rsidP="002068C8">
      <w:pPr>
        <w:pStyle w:val="a3"/>
        <w:ind w:left="0"/>
        <w:rPr>
          <w:rFonts w:ascii="Times New Roman" w:hAnsi="Times New Roman" w:cs="Times New Roman"/>
          <w:szCs w:val="28"/>
          <w:highlight w:val="yellow"/>
        </w:rPr>
      </w:pPr>
    </w:p>
    <w:p w:rsidR="00A252C1" w:rsidRDefault="00A252C1">
      <w:pPr>
        <w:rPr>
          <w:rFonts w:eastAsia="SimSun" w:cs="Times New Roman"/>
          <w:b/>
        </w:rPr>
      </w:pPr>
      <w:bookmarkStart w:id="4" w:name="_Toc513204595"/>
      <w:r>
        <w:br w:type="page"/>
      </w:r>
    </w:p>
    <w:p w:rsidR="002B613C" w:rsidRPr="002B613C" w:rsidRDefault="00A252C1" w:rsidP="00A252C1">
      <w:pPr>
        <w:pStyle w:val="a4"/>
      </w:pPr>
      <w:bookmarkStart w:id="5" w:name="_Toc513209598"/>
      <w:r>
        <w:lastRenderedPageBreak/>
        <w:t xml:space="preserve">1. </w:t>
      </w:r>
      <w:r w:rsidR="002B613C" w:rsidRPr="002B613C">
        <w:t>Исследование работы одноразрядного двоичного сумматора</w:t>
      </w:r>
      <w:bookmarkEnd w:id="4"/>
      <w:bookmarkEnd w:id="5"/>
    </w:p>
    <w:p w:rsidR="005B4EFB" w:rsidRDefault="00FB4302" w:rsidP="00E91FDF">
      <w:r w:rsidRPr="00E91FDF">
        <w:rPr>
          <w:highlight w:val="yellow"/>
        </w:rPr>
        <w:t>П</w:t>
      </w:r>
      <w:r w:rsidR="002B613C" w:rsidRPr="00E91FDF">
        <w:rPr>
          <w:highlight w:val="yellow"/>
        </w:rPr>
        <w:t xml:space="preserve">остановка задачи, </w:t>
      </w:r>
      <w:r w:rsidRPr="00E91FDF">
        <w:rPr>
          <w:highlight w:val="yellow"/>
        </w:rPr>
        <w:t xml:space="preserve">исходные данные к решаемой задаче (вариант), </w:t>
      </w:r>
      <w:r w:rsidR="002B613C" w:rsidRPr="00E91FDF">
        <w:rPr>
          <w:highlight w:val="yellow"/>
        </w:rPr>
        <w:t xml:space="preserve">ход решения с результатами (получаемые логические выражения, </w:t>
      </w:r>
      <w:r w:rsidR="00A6052E">
        <w:rPr>
          <w:highlight w:val="yellow"/>
        </w:rPr>
        <w:t>снимки экрана с разработанной схемой и результатами моделирования</w:t>
      </w:r>
      <w:r w:rsidR="002B613C" w:rsidRPr="00E91FDF">
        <w:rPr>
          <w:highlight w:val="yellow"/>
        </w:rPr>
        <w:t>)</w:t>
      </w:r>
      <w:r w:rsidR="00A6052E">
        <w:rPr>
          <w:highlight w:val="yellow"/>
        </w:rPr>
        <w:t xml:space="preserve"> с необходимыми пояснениями</w:t>
      </w:r>
      <w:r w:rsidR="002B613C" w:rsidRPr="00E91FDF">
        <w:rPr>
          <w:highlight w:val="yellow"/>
        </w:rPr>
        <w:t>, анализ соответствия полученных результатов ожидаемым</w:t>
      </w:r>
      <w:r w:rsidR="00090485">
        <w:rPr>
          <w:highlight w:val="yellow"/>
        </w:rPr>
        <w:t>, ответы на контрольные вопросы</w:t>
      </w:r>
      <w:r w:rsidR="002B613C" w:rsidRPr="00E91FDF">
        <w:rPr>
          <w:highlight w:val="yellow"/>
        </w:rPr>
        <w:t>.</w:t>
      </w:r>
    </w:p>
    <w:p w:rsidR="00FB4302" w:rsidRPr="00CF0D57" w:rsidRDefault="00FB4302" w:rsidP="00E91FDF"/>
    <w:p w:rsidR="00C84520" w:rsidRDefault="00C84520">
      <w:pPr>
        <w:rPr>
          <w:rFonts w:eastAsia="SimSun" w:cs="Times New Roman"/>
          <w:b/>
          <w:caps/>
          <w:sz w:val="32"/>
        </w:rPr>
      </w:pPr>
      <w:r>
        <w:br w:type="page"/>
      </w:r>
    </w:p>
    <w:p w:rsidR="002B613C" w:rsidRPr="002B613C" w:rsidRDefault="00B71141" w:rsidP="00CF0D57">
      <w:pPr>
        <w:pStyle w:val="a4"/>
      </w:pPr>
      <w:bookmarkStart w:id="6" w:name="_Toc513204596"/>
      <w:bookmarkStart w:id="7" w:name="_Toc513209599"/>
      <w:r w:rsidRPr="00090485">
        <w:lastRenderedPageBreak/>
        <w:t>2</w:t>
      </w:r>
      <w:r w:rsidR="00CF0D57">
        <w:t xml:space="preserve">. </w:t>
      </w:r>
      <w:r w:rsidR="002B613C" w:rsidRPr="002B613C">
        <w:t xml:space="preserve">Исследование сумматора </w:t>
      </w:r>
      <w:bookmarkEnd w:id="6"/>
      <w:r w:rsidR="00CF0D57">
        <w:t>модулей чисел</w:t>
      </w:r>
      <w:bookmarkEnd w:id="7"/>
    </w:p>
    <w:p w:rsidR="00A6052E" w:rsidRDefault="00A6052E" w:rsidP="00A6052E">
      <w:r w:rsidRPr="00E91FDF">
        <w:rPr>
          <w:highlight w:val="yellow"/>
        </w:rPr>
        <w:t xml:space="preserve">Постановка задачи, исходные данные к решаемой задаче (вариант), </w:t>
      </w:r>
      <w:r>
        <w:rPr>
          <w:highlight w:val="yellow"/>
        </w:rPr>
        <w:t xml:space="preserve">описание объекта исследования, </w:t>
      </w:r>
      <w:r w:rsidRPr="00E91FDF">
        <w:rPr>
          <w:highlight w:val="yellow"/>
        </w:rPr>
        <w:t>ход решения с результатами (</w:t>
      </w:r>
      <w:r>
        <w:rPr>
          <w:highlight w:val="yellow"/>
        </w:rPr>
        <w:t xml:space="preserve">таблицы и снимки экрана из </w:t>
      </w:r>
      <w:r>
        <w:rPr>
          <w:highlight w:val="yellow"/>
          <w:lang w:val="en-US"/>
        </w:rPr>
        <w:t>Quartus</w:t>
      </w:r>
      <w:r w:rsidRPr="00A6052E">
        <w:rPr>
          <w:highlight w:val="yellow"/>
        </w:rPr>
        <w:t xml:space="preserve"> </w:t>
      </w:r>
      <w:r>
        <w:rPr>
          <w:highlight w:val="yellow"/>
          <w:lang w:val="en-US"/>
        </w:rPr>
        <w:t>Prime</w:t>
      </w:r>
      <w:r w:rsidRPr="00E91FDF">
        <w:rPr>
          <w:highlight w:val="yellow"/>
        </w:rPr>
        <w:t>)</w:t>
      </w:r>
      <w:r w:rsidRPr="00A6052E">
        <w:rPr>
          <w:highlight w:val="yellow"/>
        </w:rPr>
        <w:t xml:space="preserve"> </w:t>
      </w:r>
      <w:r>
        <w:rPr>
          <w:highlight w:val="yellow"/>
        </w:rPr>
        <w:t>с необходимыми пояснениями</w:t>
      </w:r>
      <w:r w:rsidRPr="00E91FDF">
        <w:rPr>
          <w:highlight w:val="yellow"/>
        </w:rPr>
        <w:t>, анализ соответствия полученных результатов ожидаемым</w:t>
      </w:r>
      <w:r w:rsidR="00090485">
        <w:rPr>
          <w:highlight w:val="yellow"/>
        </w:rPr>
        <w:t>, ответы на контрольные вопросы</w:t>
      </w:r>
      <w:r w:rsidRPr="00E91FDF">
        <w:rPr>
          <w:highlight w:val="yellow"/>
        </w:rPr>
        <w:t>.</w:t>
      </w:r>
    </w:p>
    <w:p w:rsidR="00A6052E" w:rsidRPr="00CF0D57" w:rsidRDefault="00A6052E" w:rsidP="00A6052E"/>
    <w:p w:rsidR="00C84520" w:rsidRDefault="00C84520">
      <w:pPr>
        <w:rPr>
          <w:rFonts w:eastAsia="SimSun" w:cs="Times New Roman"/>
          <w:b/>
        </w:rPr>
      </w:pPr>
      <w:r>
        <w:br w:type="page"/>
      </w:r>
    </w:p>
    <w:p w:rsidR="00FB4302" w:rsidRPr="00FB4302" w:rsidRDefault="00B71141" w:rsidP="00FB4302">
      <w:pPr>
        <w:pStyle w:val="a4"/>
        <w:rPr>
          <w:sz w:val="28"/>
        </w:rPr>
      </w:pPr>
      <w:bookmarkStart w:id="8" w:name="_Toc513209600"/>
      <w:r w:rsidRPr="00B71141">
        <w:lastRenderedPageBreak/>
        <w:t>3</w:t>
      </w:r>
      <w:r w:rsidR="00FB4302">
        <w:t xml:space="preserve">. </w:t>
      </w:r>
      <w:r w:rsidR="00FB4302" w:rsidRPr="002B613C">
        <w:t xml:space="preserve">Исследование </w:t>
      </w:r>
      <w:r w:rsidR="00FB4302" w:rsidRPr="00FB4302">
        <w:rPr>
          <w:sz w:val="28"/>
        </w:rPr>
        <w:t>сумматора чисел в дополнительных кодах</w:t>
      </w:r>
      <w:bookmarkEnd w:id="8"/>
    </w:p>
    <w:p w:rsidR="00A6052E" w:rsidRDefault="00A6052E" w:rsidP="00A6052E">
      <w:r w:rsidRPr="00E91FDF">
        <w:rPr>
          <w:highlight w:val="yellow"/>
        </w:rPr>
        <w:t xml:space="preserve">Постановка задачи, исходные данные к решаемой задаче (вариант), </w:t>
      </w:r>
      <w:r>
        <w:rPr>
          <w:highlight w:val="yellow"/>
        </w:rPr>
        <w:t xml:space="preserve">описание объекта исследования, </w:t>
      </w:r>
      <w:r w:rsidRPr="00E91FDF">
        <w:rPr>
          <w:highlight w:val="yellow"/>
        </w:rPr>
        <w:t>ход решения с результатами (</w:t>
      </w:r>
      <w:r>
        <w:rPr>
          <w:highlight w:val="yellow"/>
        </w:rPr>
        <w:t xml:space="preserve">таблицы и снимки экрана из </w:t>
      </w:r>
      <w:r>
        <w:rPr>
          <w:highlight w:val="yellow"/>
          <w:lang w:val="en-US"/>
        </w:rPr>
        <w:t>Quartus</w:t>
      </w:r>
      <w:r w:rsidRPr="00A6052E">
        <w:rPr>
          <w:highlight w:val="yellow"/>
        </w:rPr>
        <w:t xml:space="preserve"> </w:t>
      </w:r>
      <w:r>
        <w:rPr>
          <w:highlight w:val="yellow"/>
          <w:lang w:val="en-US"/>
        </w:rPr>
        <w:t>Prime</w:t>
      </w:r>
      <w:r w:rsidRPr="00E91FDF">
        <w:rPr>
          <w:highlight w:val="yellow"/>
        </w:rPr>
        <w:t>)</w:t>
      </w:r>
      <w:r w:rsidRPr="00A6052E">
        <w:rPr>
          <w:highlight w:val="yellow"/>
        </w:rPr>
        <w:t xml:space="preserve"> </w:t>
      </w:r>
      <w:r>
        <w:rPr>
          <w:highlight w:val="yellow"/>
        </w:rPr>
        <w:t>с необходимыми пояснениями</w:t>
      </w:r>
      <w:r w:rsidRPr="00E91FDF">
        <w:rPr>
          <w:highlight w:val="yellow"/>
        </w:rPr>
        <w:t>, анализ соответствия полученных результатов ожидаемым</w:t>
      </w:r>
      <w:r w:rsidR="00090485">
        <w:rPr>
          <w:highlight w:val="yellow"/>
        </w:rPr>
        <w:t>, ответы на контрольные вопросы</w:t>
      </w:r>
      <w:r w:rsidRPr="00E91FDF">
        <w:rPr>
          <w:highlight w:val="yellow"/>
        </w:rPr>
        <w:t>.</w:t>
      </w:r>
    </w:p>
    <w:p w:rsidR="00FB4302" w:rsidRDefault="00FB4302" w:rsidP="002B613C"/>
    <w:p w:rsidR="00C84520" w:rsidRDefault="00C84520">
      <w:pPr>
        <w:rPr>
          <w:rFonts w:eastAsia="SimSun" w:cs="Times New Roman"/>
          <w:b/>
        </w:rPr>
      </w:pPr>
      <w:r>
        <w:br w:type="page"/>
      </w:r>
    </w:p>
    <w:p w:rsidR="00FB4302" w:rsidRPr="00FB4302" w:rsidRDefault="00B71141" w:rsidP="00FB4302">
      <w:pPr>
        <w:pStyle w:val="a4"/>
        <w:rPr>
          <w:sz w:val="28"/>
        </w:rPr>
      </w:pPr>
      <w:bookmarkStart w:id="9" w:name="_Toc513209601"/>
      <w:r w:rsidRPr="00B71141">
        <w:lastRenderedPageBreak/>
        <w:t>4</w:t>
      </w:r>
      <w:r w:rsidR="00FB4302">
        <w:t xml:space="preserve">. </w:t>
      </w:r>
      <w:r w:rsidR="00FB4302" w:rsidRPr="002B613C">
        <w:t xml:space="preserve">Исследование </w:t>
      </w:r>
      <w:r w:rsidR="00FB4302" w:rsidRPr="00FB4302">
        <w:rPr>
          <w:sz w:val="28"/>
        </w:rPr>
        <w:t xml:space="preserve">сумматора чисел в </w:t>
      </w:r>
      <w:r w:rsidR="00FB4302">
        <w:t xml:space="preserve">обратных </w:t>
      </w:r>
      <w:r w:rsidR="00FB4302" w:rsidRPr="00FB4302">
        <w:rPr>
          <w:sz w:val="28"/>
        </w:rPr>
        <w:t>кодах</w:t>
      </w:r>
      <w:bookmarkEnd w:id="9"/>
    </w:p>
    <w:p w:rsidR="00A6052E" w:rsidRDefault="00A6052E" w:rsidP="00A6052E">
      <w:r w:rsidRPr="00E91FDF">
        <w:rPr>
          <w:highlight w:val="yellow"/>
        </w:rPr>
        <w:t xml:space="preserve">Постановка задачи, исходные данные к решаемой задаче (вариант), </w:t>
      </w:r>
      <w:r>
        <w:rPr>
          <w:highlight w:val="yellow"/>
        </w:rPr>
        <w:t xml:space="preserve">описание объекта исследования, </w:t>
      </w:r>
      <w:r w:rsidRPr="00E91FDF">
        <w:rPr>
          <w:highlight w:val="yellow"/>
        </w:rPr>
        <w:t>ход решения с результатами (</w:t>
      </w:r>
      <w:r>
        <w:rPr>
          <w:highlight w:val="yellow"/>
        </w:rPr>
        <w:t xml:space="preserve">таблицы и снимки экрана из </w:t>
      </w:r>
      <w:r>
        <w:rPr>
          <w:highlight w:val="yellow"/>
          <w:lang w:val="en-US"/>
        </w:rPr>
        <w:t>Quartus</w:t>
      </w:r>
      <w:r w:rsidRPr="00A6052E">
        <w:rPr>
          <w:highlight w:val="yellow"/>
        </w:rPr>
        <w:t xml:space="preserve"> </w:t>
      </w:r>
      <w:r>
        <w:rPr>
          <w:highlight w:val="yellow"/>
          <w:lang w:val="en-US"/>
        </w:rPr>
        <w:t>Prime</w:t>
      </w:r>
      <w:r w:rsidRPr="00E91FDF">
        <w:rPr>
          <w:highlight w:val="yellow"/>
        </w:rPr>
        <w:t>)</w:t>
      </w:r>
      <w:r w:rsidRPr="00A6052E">
        <w:rPr>
          <w:highlight w:val="yellow"/>
        </w:rPr>
        <w:t xml:space="preserve"> </w:t>
      </w:r>
      <w:r>
        <w:rPr>
          <w:highlight w:val="yellow"/>
        </w:rPr>
        <w:t>с необходимыми пояснениями</w:t>
      </w:r>
      <w:r w:rsidRPr="00E91FDF">
        <w:rPr>
          <w:highlight w:val="yellow"/>
        </w:rPr>
        <w:t>, анализ соответствия полученных результатов ожидаемым</w:t>
      </w:r>
      <w:r w:rsidR="00090485">
        <w:rPr>
          <w:highlight w:val="yellow"/>
        </w:rPr>
        <w:t>, ответы на контрольные вопросы</w:t>
      </w:r>
      <w:r w:rsidRPr="00E91FDF">
        <w:rPr>
          <w:highlight w:val="yellow"/>
        </w:rPr>
        <w:t>.</w:t>
      </w:r>
    </w:p>
    <w:p w:rsidR="00FB4302" w:rsidRDefault="00FB4302" w:rsidP="002B613C"/>
    <w:p w:rsidR="00C84520" w:rsidRDefault="00C84520">
      <w:pPr>
        <w:rPr>
          <w:rFonts w:eastAsia="SimSun" w:cs="Times New Roman"/>
          <w:b/>
        </w:rPr>
      </w:pPr>
      <w:bookmarkStart w:id="10" w:name="_Toc513204597"/>
      <w:r>
        <w:br w:type="page"/>
      </w:r>
    </w:p>
    <w:p w:rsidR="00FB4302" w:rsidRDefault="00B71141" w:rsidP="00FB4302">
      <w:pPr>
        <w:pStyle w:val="a4"/>
      </w:pPr>
      <w:bookmarkStart w:id="11" w:name="_Toc513209602"/>
      <w:r w:rsidRPr="00B71141">
        <w:lastRenderedPageBreak/>
        <w:t>5</w:t>
      </w:r>
      <w:r w:rsidR="00C84520">
        <w:t xml:space="preserve">. </w:t>
      </w:r>
      <w:r w:rsidR="00FB4302">
        <w:t xml:space="preserve">Исследование сумматора чисел в формате с </w:t>
      </w:r>
      <w:r w:rsidR="00FB4302" w:rsidRPr="00952F5A">
        <w:t xml:space="preserve">плавающей </w:t>
      </w:r>
      <w:r w:rsidR="00FB4302">
        <w:t>запятой</w:t>
      </w:r>
      <w:bookmarkEnd w:id="10"/>
      <w:bookmarkEnd w:id="11"/>
    </w:p>
    <w:p w:rsidR="00A6052E" w:rsidRPr="00A6052E" w:rsidRDefault="00A6052E" w:rsidP="00A6052E">
      <w:pPr>
        <w:rPr>
          <w:highlight w:val="yellow"/>
        </w:rPr>
      </w:pPr>
      <w:r w:rsidRPr="00E91FDF">
        <w:rPr>
          <w:highlight w:val="yellow"/>
        </w:rPr>
        <w:t xml:space="preserve">Постановка задачи, исходные данные к решаемой задаче (вариант), </w:t>
      </w:r>
      <w:r>
        <w:rPr>
          <w:highlight w:val="yellow"/>
        </w:rPr>
        <w:t xml:space="preserve">описание объекта исследования, пояснение по изменению программы исследования, </w:t>
      </w:r>
      <w:r w:rsidRPr="00E91FDF">
        <w:rPr>
          <w:highlight w:val="yellow"/>
        </w:rPr>
        <w:t>ход решения с результатами (</w:t>
      </w:r>
      <w:r>
        <w:rPr>
          <w:highlight w:val="yellow"/>
        </w:rPr>
        <w:t xml:space="preserve">таблицы и снимки экрана из </w:t>
      </w:r>
      <w:r w:rsidRPr="00A6052E">
        <w:rPr>
          <w:highlight w:val="yellow"/>
        </w:rPr>
        <w:t>Quartus Prime</w:t>
      </w:r>
      <w:r w:rsidRPr="00E91FDF">
        <w:rPr>
          <w:highlight w:val="yellow"/>
        </w:rPr>
        <w:t>)</w:t>
      </w:r>
      <w:r w:rsidRPr="00A6052E">
        <w:rPr>
          <w:highlight w:val="yellow"/>
        </w:rPr>
        <w:t xml:space="preserve"> </w:t>
      </w:r>
      <w:r>
        <w:rPr>
          <w:highlight w:val="yellow"/>
        </w:rPr>
        <w:t>с необходимыми пояснениями</w:t>
      </w:r>
      <w:r w:rsidRPr="00E91FDF">
        <w:rPr>
          <w:highlight w:val="yellow"/>
        </w:rPr>
        <w:t xml:space="preserve">, </w:t>
      </w:r>
      <w:r>
        <w:rPr>
          <w:highlight w:val="yellow"/>
        </w:rPr>
        <w:t>пояснение</w:t>
      </w:r>
      <w:r w:rsidRPr="00E91FDF">
        <w:rPr>
          <w:highlight w:val="yellow"/>
        </w:rPr>
        <w:t xml:space="preserve"> </w:t>
      </w:r>
      <w:r>
        <w:rPr>
          <w:highlight w:val="yellow"/>
        </w:rPr>
        <w:t xml:space="preserve">по переводу десятичного числа в формат </w:t>
      </w:r>
      <w:r w:rsidRPr="00A6052E">
        <w:rPr>
          <w:highlight w:val="yellow"/>
        </w:rPr>
        <w:t>IEEE 754 одинарной точности и обратно</w:t>
      </w:r>
      <w:r>
        <w:rPr>
          <w:highlight w:val="yellow"/>
        </w:rPr>
        <w:t xml:space="preserve">, </w:t>
      </w:r>
      <w:r w:rsidRPr="00E91FDF">
        <w:rPr>
          <w:highlight w:val="yellow"/>
        </w:rPr>
        <w:t>анализ соответствия полученных результатов ожидаемым</w:t>
      </w:r>
      <w:r w:rsidR="00090485">
        <w:rPr>
          <w:highlight w:val="yellow"/>
        </w:rPr>
        <w:t>, ответы на контрольные вопросы</w:t>
      </w:r>
      <w:r w:rsidRPr="00E91FDF">
        <w:rPr>
          <w:highlight w:val="yellow"/>
        </w:rPr>
        <w:t>.</w:t>
      </w:r>
    </w:p>
    <w:p w:rsidR="00FB4302" w:rsidRDefault="00FB4302" w:rsidP="002B613C"/>
    <w:p w:rsidR="00FB4302" w:rsidRDefault="00FB4302">
      <w:r>
        <w:br w:type="page"/>
      </w:r>
    </w:p>
    <w:p w:rsidR="00FB4302" w:rsidRDefault="00FB4302" w:rsidP="00FB4302">
      <w:pPr>
        <w:pStyle w:val="a4"/>
      </w:pPr>
      <w:bookmarkStart w:id="12" w:name="_Toc513209603"/>
      <w:r>
        <w:lastRenderedPageBreak/>
        <w:t>Заключение</w:t>
      </w:r>
      <w:bookmarkEnd w:id="12"/>
    </w:p>
    <w:p w:rsidR="00A6052E" w:rsidRPr="00217FF8" w:rsidRDefault="00A6052E" w:rsidP="002B613C">
      <w:pPr>
        <w:rPr>
          <w:highlight w:val="yellow"/>
        </w:rPr>
      </w:pPr>
      <w:r w:rsidRPr="00217FF8">
        <w:rPr>
          <w:highlight w:val="yellow"/>
        </w:rPr>
        <w:t>Краткая характеристика выполненных разработок и исследований</w:t>
      </w:r>
      <w:r w:rsidR="00217FF8" w:rsidRPr="00217FF8">
        <w:rPr>
          <w:highlight w:val="yellow"/>
        </w:rPr>
        <w:t xml:space="preserve"> (что </w:t>
      </w:r>
      <w:r w:rsidR="006F49F5">
        <w:rPr>
          <w:highlight w:val="yellow"/>
        </w:rPr>
        <w:t xml:space="preserve">и как </w:t>
      </w:r>
      <w:r w:rsidR="00217FF8" w:rsidRPr="00217FF8">
        <w:rPr>
          <w:highlight w:val="yellow"/>
        </w:rPr>
        <w:t>сделано, с какими параметрами, какие получены результаты)</w:t>
      </w:r>
      <w:r w:rsidRPr="00217FF8">
        <w:rPr>
          <w:highlight w:val="yellow"/>
        </w:rPr>
        <w:t>.</w:t>
      </w:r>
    </w:p>
    <w:p w:rsidR="00A6052E" w:rsidRPr="00217FF8" w:rsidRDefault="00A6052E" w:rsidP="002B613C">
      <w:pPr>
        <w:rPr>
          <w:highlight w:val="yellow"/>
        </w:rPr>
      </w:pPr>
      <w:r w:rsidRPr="00217FF8">
        <w:rPr>
          <w:highlight w:val="yellow"/>
        </w:rPr>
        <w:t xml:space="preserve">Описание и объяснение закономерностей, </w:t>
      </w:r>
      <w:r w:rsidR="00217FF8" w:rsidRPr="00217FF8">
        <w:rPr>
          <w:highlight w:val="yellow"/>
        </w:rPr>
        <w:t>которые были выявлены в ходе исследования.</w:t>
      </w:r>
    </w:p>
    <w:p w:rsidR="00217FF8" w:rsidRDefault="00217FF8" w:rsidP="00217FF8">
      <w:r w:rsidRPr="00217FF8">
        <w:rPr>
          <w:highlight w:val="yellow"/>
        </w:rPr>
        <w:t>Описание проблем, возникших в ходе работы (по существу задания), и выбранные способы их решения.</w:t>
      </w:r>
    </w:p>
    <w:p w:rsidR="00A6052E" w:rsidRDefault="00A6052E" w:rsidP="002B613C"/>
    <w:p w:rsidR="00C9030D" w:rsidRDefault="00C9030D">
      <w:r>
        <w:br w:type="page"/>
      </w:r>
    </w:p>
    <w:p w:rsidR="00C9030D" w:rsidRDefault="00C9030D" w:rsidP="00C9030D">
      <w:pPr>
        <w:pStyle w:val="a4"/>
      </w:pPr>
      <w:bookmarkStart w:id="13" w:name="_Toc513209604"/>
      <w:r>
        <w:lastRenderedPageBreak/>
        <w:t>Список использованных источников</w:t>
      </w:r>
      <w:bookmarkEnd w:id="13"/>
    </w:p>
    <w:p w:rsidR="006F49F5" w:rsidRPr="006F49F5" w:rsidRDefault="006F49F5" w:rsidP="00DE4CBC">
      <w:pPr>
        <w:jc w:val="both"/>
        <w:rPr>
          <w:szCs w:val="28"/>
          <w:lang w:eastAsia="ru-RU"/>
        </w:rPr>
      </w:pPr>
      <w:r w:rsidRPr="006F49F5">
        <w:rPr>
          <w:kern w:val="36"/>
          <w:szCs w:val="28"/>
          <w:lang w:eastAsia="ru-RU"/>
        </w:rPr>
        <w:t>1.</w:t>
      </w:r>
      <w:r>
        <w:rPr>
          <w:kern w:val="36"/>
          <w:szCs w:val="28"/>
          <w:lang w:eastAsia="ru-RU"/>
        </w:rPr>
        <w:t> </w:t>
      </w:r>
      <w:r w:rsidRPr="006F49F5">
        <w:rPr>
          <w:kern w:val="36"/>
          <w:szCs w:val="28"/>
          <w:lang w:eastAsia="ru-RU"/>
        </w:rPr>
        <w:t xml:space="preserve">ГОСТ 7.32-2001. </w:t>
      </w:r>
      <w:r w:rsidRPr="006F49F5">
        <w:rPr>
          <w:szCs w:val="28"/>
          <w:lang w:eastAsia="ru-RU"/>
        </w:rPr>
        <w:t>Система стандартов по информации, библиотечному и издательскому делу. Отчет о научно-исследовательской работе. Структура и правила оформления</w:t>
      </w:r>
    </w:p>
    <w:p w:rsidR="006F49F5" w:rsidRPr="00AD3DFE" w:rsidRDefault="006F49F5" w:rsidP="00DE4CBC">
      <w:pPr>
        <w:jc w:val="both"/>
        <w:rPr>
          <w:kern w:val="36"/>
          <w:szCs w:val="28"/>
          <w:lang w:eastAsia="ru-RU"/>
        </w:rPr>
      </w:pPr>
      <w:r w:rsidRPr="006F49F5">
        <w:rPr>
          <w:kern w:val="36"/>
          <w:szCs w:val="28"/>
          <w:lang w:eastAsia="ru-RU"/>
        </w:rPr>
        <w:t>2.</w:t>
      </w:r>
      <w:r>
        <w:rPr>
          <w:kern w:val="36"/>
          <w:szCs w:val="28"/>
          <w:lang w:eastAsia="ru-RU"/>
        </w:rPr>
        <w:t> </w:t>
      </w:r>
      <w:r w:rsidRPr="006F49F5">
        <w:rPr>
          <w:kern w:val="36"/>
          <w:szCs w:val="28"/>
          <w:lang w:eastAsia="ru-RU"/>
        </w:rPr>
        <w:t>Зыков А.Г., Поляков В.И. Арифметические основы ЭВМ. – Санкт-Петербург: СПб: Университет ИТМО, 2016. – 140 с.</w:t>
      </w:r>
    </w:p>
    <w:p w:rsidR="0016273E" w:rsidRPr="00AD3DFE" w:rsidRDefault="0016273E" w:rsidP="00DE4CBC">
      <w:pPr>
        <w:jc w:val="both"/>
        <w:rPr>
          <w:kern w:val="36"/>
          <w:szCs w:val="28"/>
          <w:lang w:val="en-US" w:eastAsia="ru-RU"/>
        </w:rPr>
      </w:pPr>
      <w:r w:rsidRPr="0016273E">
        <w:rPr>
          <w:kern w:val="36"/>
          <w:szCs w:val="28"/>
          <w:lang w:eastAsia="ru-RU"/>
        </w:rPr>
        <w:t xml:space="preserve">3. Камкин А.C., Чупилко М.M. Тестирование модулей арифметики с плавающей точкой микропроцессоров на соответствие стандарту IEEE 754. </w:t>
      </w:r>
      <w:hyperlink r:id="rId9" w:history="1">
        <w:r w:rsidRPr="0016273E">
          <w:rPr>
            <w:kern w:val="36"/>
            <w:szCs w:val="28"/>
            <w:lang w:eastAsia="ru-RU"/>
          </w:rPr>
          <w:t>Труды</w:t>
        </w:r>
        <w:r w:rsidRPr="00AD3DFE">
          <w:rPr>
            <w:kern w:val="36"/>
            <w:szCs w:val="28"/>
            <w:lang w:val="en-US" w:eastAsia="ru-RU"/>
          </w:rPr>
          <w:t xml:space="preserve"> </w:t>
        </w:r>
        <w:r w:rsidRPr="0016273E">
          <w:rPr>
            <w:kern w:val="36"/>
            <w:szCs w:val="28"/>
            <w:lang w:eastAsia="ru-RU"/>
          </w:rPr>
          <w:t>Института</w:t>
        </w:r>
        <w:r w:rsidRPr="00AD3DFE">
          <w:rPr>
            <w:kern w:val="36"/>
            <w:szCs w:val="28"/>
            <w:lang w:val="en-US" w:eastAsia="ru-RU"/>
          </w:rPr>
          <w:t xml:space="preserve"> </w:t>
        </w:r>
        <w:r w:rsidRPr="0016273E">
          <w:rPr>
            <w:kern w:val="36"/>
            <w:szCs w:val="28"/>
            <w:lang w:eastAsia="ru-RU"/>
          </w:rPr>
          <w:t>системного</w:t>
        </w:r>
        <w:r w:rsidRPr="00AD3DFE">
          <w:rPr>
            <w:kern w:val="36"/>
            <w:szCs w:val="28"/>
            <w:lang w:val="en-US" w:eastAsia="ru-RU"/>
          </w:rPr>
          <w:t xml:space="preserve"> </w:t>
        </w:r>
        <w:r w:rsidRPr="0016273E">
          <w:rPr>
            <w:kern w:val="36"/>
            <w:szCs w:val="28"/>
            <w:lang w:eastAsia="ru-RU"/>
          </w:rPr>
          <w:t>программирования</w:t>
        </w:r>
        <w:r w:rsidRPr="00AD3DFE">
          <w:rPr>
            <w:kern w:val="36"/>
            <w:szCs w:val="28"/>
            <w:lang w:val="en-US" w:eastAsia="ru-RU"/>
          </w:rPr>
          <w:t xml:space="preserve"> </w:t>
        </w:r>
        <w:r w:rsidRPr="0016273E">
          <w:rPr>
            <w:kern w:val="36"/>
            <w:szCs w:val="28"/>
            <w:lang w:eastAsia="ru-RU"/>
          </w:rPr>
          <w:t>РАН</w:t>
        </w:r>
        <w:r w:rsidRPr="00AD3DFE">
          <w:rPr>
            <w:kern w:val="36"/>
            <w:szCs w:val="28"/>
            <w:lang w:val="en-US" w:eastAsia="ru-RU"/>
          </w:rPr>
          <w:t>, 2008.</w:t>
        </w:r>
      </w:hyperlink>
    </w:p>
    <w:p w:rsidR="006F49F5" w:rsidRPr="00236F1F" w:rsidRDefault="0016273E" w:rsidP="00DE4CBC">
      <w:pPr>
        <w:jc w:val="both"/>
        <w:rPr>
          <w:kern w:val="36"/>
          <w:szCs w:val="28"/>
          <w:lang w:val="en-US" w:eastAsia="ru-RU"/>
        </w:rPr>
      </w:pPr>
      <w:r>
        <w:rPr>
          <w:kern w:val="36"/>
          <w:szCs w:val="28"/>
          <w:lang w:val="en-US" w:eastAsia="ru-RU"/>
        </w:rPr>
        <w:t>4</w:t>
      </w:r>
      <w:r w:rsidR="006F49F5" w:rsidRPr="006F49F5">
        <w:rPr>
          <w:kern w:val="36"/>
          <w:szCs w:val="28"/>
          <w:lang w:val="en-US" w:eastAsia="ru-RU"/>
        </w:rPr>
        <w:t xml:space="preserve">. Hennessy, Patterson: Computer Architecture: A Quantitative Approach, 5th </w:t>
      </w:r>
      <w:r w:rsidR="006F49F5" w:rsidRPr="00236F1F">
        <w:rPr>
          <w:kern w:val="36"/>
          <w:szCs w:val="28"/>
          <w:lang w:val="en-US" w:eastAsia="ru-RU"/>
        </w:rPr>
        <w:t xml:space="preserve">Edition. </w:t>
      </w:r>
      <w:r w:rsidR="00236F1F" w:rsidRPr="00236F1F">
        <w:rPr>
          <w:kern w:val="36"/>
          <w:szCs w:val="28"/>
          <w:lang w:val="en-US" w:eastAsia="ru-RU"/>
        </w:rPr>
        <w:t xml:space="preserve">– Morgan Kaufmann. </w:t>
      </w:r>
      <w:r w:rsidR="006F49F5" w:rsidRPr="00236F1F">
        <w:rPr>
          <w:kern w:val="36"/>
          <w:szCs w:val="28"/>
          <w:lang w:val="en-US" w:eastAsia="ru-RU"/>
        </w:rPr>
        <w:t xml:space="preserve">2011. </w:t>
      </w:r>
      <w:r w:rsidR="00236F1F" w:rsidRPr="00236F1F">
        <w:rPr>
          <w:kern w:val="36"/>
          <w:szCs w:val="28"/>
          <w:lang w:val="en-US" w:eastAsia="ru-RU"/>
        </w:rPr>
        <w:t xml:space="preserve">– </w:t>
      </w:r>
      <w:r w:rsidR="006F49F5" w:rsidRPr="00236F1F">
        <w:rPr>
          <w:kern w:val="36"/>
          <w:szCs w:val="28"/>
          <w:lang w:val="en-US" w:eastAsia="ru-RU"/>
        </w:rPr>
        <w:t>Appendix J: Computer Arithmetic by David Goldberg.</w:t>
      </w:r>
    </w:p>
    <w:p w:rsidR="00DE4CBC" w:rsidRPr="00DE4CBC" w:rsidRDefault="0016273E" w:rsidP="00DE4CBC">
      <w:pPr>
        <w:jc w:val="both"/>
        <w:rPr>
          <w:lang w:val="en-US"/>
        </w:rPr>
      </w:pPr>
      <w:r>
        <w:rPr>
          <w:kern w:val="36"/>
          <w:szCs w:val="28"/>
          <w:lang w:val="en-US" w:eastAsia="ru-RU"/>
        </w:rPr>
        <w:t>5</w:t>
      </w:r>
      <w:r w:rsidR="00236F1F" w:rsidRPr="006F49F5">
        <w:rPr>
          <w:kern w:val="36"/>
          <w:szCs w:val="28"/>
          <w:lang w:val="en-US" w:eastAsia="ru-RU"/>
        </w:rPr>
        <w:t>. </w:t>
      </w:r>
      <w:r w:rsidR="00DE4CBC" w:rsidRPr="00DE4CBC">
        <w:rPr>
          <w:lang w:val="en-US"/>
        </w:rPr>
        <w:t xml:space="preserve">Goldberg D. What every computer scientist should know about floating-point arithmetic // ACM Computing Surveys. 1991. – </w:t>
      </w:r>
      <w:r w:rsidR="00DE4CBC">
        <w:t>Т</w:t>
      </w:r>
      <w:r w:rsidR="00DE4CBC" w:rsidRPr="00DE4CBC">
        <w:rPr>
          <w:lang w:val="en-US"/>
        </w:rPr>
        <w:t xml:space="preserve">. 23. – № 1– </w:t>
      </w:r>
      <w:r w:rsidR="00DE4CBC">
        <w:t>С</w:t>
      </w:r>
      <w:r w:rsidR="00DE4CBC" w:rsidRPr="00DE4CBC">
        <w:rPr>
          <w:lang w:val="en-US"/>
        </w:rPr>
        <w:t>. 5–48.</w:t>
      </w:r>
    </w:p>
    <w:p w:rsidR="00DE4CBC" w:rsidRPr="002273E5" w:rsidRDefault="0016273E" w:rsidP="002273E5">
      <w:pPr>
        <w:jc w:val="both"/>
        <w:rPr>
          <w:kern w:val="36"/>
          <w:szCs w:val="28"/>
          <w:lang w:eastAsia="ru-RU"/>
        </w:rPr>
      </w:pPr>
      <w:r w:rsidRPr="00DE4CBC">
        <w:rPr>
          <w:kern w:val="36"/>
          <w:szCs w:val="28"/>
          <w:lang w:val="en-US" w:eastAsia="ru-RU"/>
        </w:rPr>
        <w:t>6.</w:t>
      </w:r>
      <w:r w:rsidR="00DE4CBC">
        <w:rPr>
          <w:kern w:val="36"/>
          <w:szCs w:val="28"/>
          <w:lang w:val="en-US" w:eastAsia="ru-RU"/>
        </w:rPr>
        <w:t> </w:t>
      </w:r>
      <w:r w:rsidR="00DE4CBC" w:rsidRPr="00DE4CBC">
        <w:rPr>
          <w:kern w:val="36"/>
          <w:szCs w:val="28"/>
          <w:lang w:val="en-US" w:eastAsia="ru-RU"/>
        </w:rPr>
        <w:t>Floating-Point IP Cores User Guide. ALTFP_ADD_SUB IP Core [Электронный ресурс] // Intel FPGA. URL</w:t>
      </w:r>
      <w:r w:rsidR="00DE4CBC" w:rsidRPr="002273E5">
        <w:rPr>
          <w:kern w:val="36"/>
          <w:szCs w:val="28"/>
          <w:lang w:eastAsia="ru-RU"/>
        </w:rPr>
        <w:t xml:space="preserve">: </w:t>
      </w:r>
      <w:r w:rsidR="00DE4CBC" w:rsidRPr="00DE4CBC">
        <w:rPr>
          <w:kern w:val="36"/>
          <w:szCs w:val="28"/>
          <w:lang w:val="en-US" w:eastAsia="ru-RU"/>
        </w:rPr>
        <w:t>https</w:t>
      </w:r>
      <w:r w:rsidR="00DE4CBC" w:rsidRPr="002273E5">
        <w:rPr>
          <w:kern w:val="36"/>
          <w:szCs w:val="28"/>
          <w:lang w:eastAsia="ru-RU"/>
        </w:rPr>
        <w:t>://</w:t>
      </w:r>
      <w:r w:rsidR="00DE4CBC" w:rsidRPr="00DE4CBC">
        <w:rPr>
          <w:kern w:val="36"/>
          <w:szCs w:val="28"/>
          <w:lang w:val="en-US" w:eastAsia="ru-RU"/>
        </w:rPr>
        <w:t>www</w:t>
      </w:r>
      <w:r w:rsidR="00DE4CBC" w:rsidRPr="002273E5">
        <w:rPr>
          <w:kern w:val="36"/>
          <w:szCs w:val="28"/>
          <w:lang w:eastAsia="ru-RU"/>
        </w:rPr>
        <w:t>.</w:t>
      </w:r>
      <w:r w:rsidR="00DE4CBC" w:rsidRPr="00DE4CBC">
        <w:rPr>
          <w:kern w:val="36"/>
          <w:szCs w:val="28"/>
          <w:lang w:val="en-US" w:eastAsia="ru-RU"/>
        </w:rPr>
        <w:t>altera</w:t>
      </w:r>
      <w:r w:rsidR="00DE4CBC" w:rsidRPr="002273E5">
        <w:rPr>
          <w:kern w:val="36"/>
          <w:szCs w:val="28"/>
          <w:lang w:eastAsia="ru-RU"/>
        </w:rPr>
        <w:t>.</w:t>
      </w:r>
      <w:r w:rsidR="00DE4CBC" w:rsidRPr="00DE4CBC">
        <w:rPr>
          <w:kern w:val="36"/>
          <w:szCs w:val="28"/>
          <w:lang w:val="en-US" w:eastAsia="ru-RU"/>
        </w:rPr>
        <w:t>com</w:t>
      </w:r>
      <w:r w:rsidR="00DE4CBC" w:rsidRPr="002273E5">
        <w:rPr>
          <w:kern w:val="36"/>
          <w:szCs w:val="28"/>
          <w:lang w:eastAsia="ru-RU"/>
        </w:rPr>
        <w:t>/</w:t>
      </w:r>
      <w:r w:rsidR="00DE4CBC" w:rsidRPr="00DE4CBC">
        <w:rPr>
          <w:kern w:val="36"/>
          <w:szCs w:val="28"/>
          <w:lang w:val="en-US" w:eastAsia="ru-RU"/>
        </w:rPr>
        <w:t>content</w:t>
      </w:r>
      <w:r w:rsidR="00DE4CBC" w:rsidRPr="002273E5">
        <w:rPr>
          <w:kern w:val="36"/>
          <w:szCs w:val="28"/>
          <w:lang w:eastAsia="ru-RU"/>
        </w:rPr>
        <w:t>/</w:t>
      </w:r>
      <w:r w:rsidR="00DE4CBC" w:rsidRPr="00DE4CBC">
        <w:rPr>
          <w:kern w:val="36"/>
          <w:szCs w:val="28"/>
          <w:lang w:val="en-US" w:eastAsia="ru-RU"/>
        </w:rPr>
        <w:t>dam</w:t>
      </w:r>
      <w:r w:rsidR="00DE4CBC" w:rsidRPr="002273E5">
        <w:rPr>
          <w:kern w:val="36"/>
          <w:szCs w:val="28"/>
          <w:lang w:eastAsia="ru-RU"/>
        </w:rPr>
        <w:t>/</w:t>
      </w:r>
      <w:r w:rsidR="00DE4CBC" w:rsidRPr="00DE4CBC">
        <w:rPr>
          <w:kern w:val="36"/>
          <w:szCs w:val="28"/>
          <w:lang w:val="en-US" w:eastAsia="ru-RU"/>
        </w:rPr>
        <w:t>altera</w:t>
      </w:r>
      <w:r w:rsidR="00DE4CBC" w:rsidRPr="002273E5">
        <w:rPr>
          <w:kern w:val="36"/>
          <w:szCs w:val="28"/>
          <w:lang w:eastAsia="ru-RU"/>
        </w:rPr>
        <w:t>-</w:t>
      </w:r>
      <w:r w:rsidR="00DE4CBC" w:rsidRPr="00DE4CBC">
        <w:rPr>
          <w:kern w:val="36"/>
          <w:szCs w:val="28"/>
          <w:lang w:val="en-US" w:eastAsia="ru-RU"/>
        </w:rPr>
        <w:t>www</w:t>
      </w:r>
      <w:r w:rsidR="00DE4CBC" w:rsidRPr="002273E5">
        <w:rPr>
          <w:kern w:val="36"/>
          <w:szCs w:val="28"/>
          <w:lang w:eastAsia="ru-RU"/>
        </w:rPr>
        <w:t>/</w:t>
      </w:r>
      <w:r w:rsidR="00DE4CBC" w:rsidRPr="00DE4CBC">
        <w:rPr>
          <w:kern w:val="36"/>
          <w:szCs w:val="28"/>
          <w:lang w:val="en-US" w:eastAsia="ru-RU"/>
        </w:rPr>
        <w:t>global</w:t>
      </w:r>
      <w:r w:rsidR="00DE4CBC" w:rsidRPr="002273E5">
        <w:rPr>
          <w:kern w:val="36"/>
          <w:szCs w:val="28"/>
          <w:lang w:eastAsia="ru-RU"/>
        </w:rPr>
        <w:t>/</w:t>
      </w:r>
      <w:r w:rsidR="00DE4CBC" w:rsidRPr="00DE4CBC">
        <w:rPr>
          <w:kern w:val="36"/>
          <w:szCs w:val="28"/>
          <w:lang w:val="en-US" w:eastAsia="ru-RU"/>
        </w:rPr>
        <w:t>en</w:t>
      </w:r>
      <w:r w:rsidR="00DE4CBC" w:rsidRPr="002273E5">
        <w:rPr>
          <w:kern w:val="36"/>
          <w:szCs w:val="28"/>
          <w:lang w:eastAsia="ru-RU"/>
        </w:rPr>
        <w:t>_</w:t>
      </w:r>
      <w:r w:rsidR="00DE4CBC" w:rsidRPr="00DE4CBC">
        <w:rPr>
          <w:kern w:val="36"/>
          <w:szCs w:val="28"/>
          <w:lang w:val="en-US" w:eastAsia="ru-RU"/>
        </w:rPr>
        <w:t>US</w:t>
      </w:r>
      <w:r w:rsidR="00DE4CBC" w:rsidRPr="002273E5">
        <w:rPr>
          <w:kern w:val="36"/>
          <w:szCs w:val="28"/>
          <w:lang w:eastAsia="ru-RU"/>
        </w:rPr>
        <w:t>/</w:t>
      </w:r>
      <w:r w:rsidR="00DE4CBC" w:rsidRPr="00DE4CBC">
        <w:rPr>
          <w:kern w:val="36"/>
          <w:szCs w:val="28"/>
          <w:lang w:val="en-US" w:eastAsia="ru-RU"/>
        </w:rPr>
        <w:t>pdfs</w:t>
      </w:r>
      <w:r w:rsidR="00DE4CBC" w:rsidRPr="002273E5">
        <w:rPr>
          <w:kern w:val="36"/>
          <w:szCs w:val="28"/>
          <w:lang w:eastAsia="ru-RU"/>
        </w:rPr>
        <w:t>/</w:t>
      </w:r>
      <w:r w:rsidR="00DE4CBC" w:rsidRPr="00DE4CBC">
        <w:rPr>
          <w:kern w:val="36"/>
          <w:szCs w:val="28"/>
          <w:lang w:val="en-US" w:eastAsia="ru-RU"/>
        </w:rPr>
        <w:t>literature</w:t>
      </w:r>
      <w:r w:rsidR="00DE4CBC" w:rsidRPr="002273E5">
        <w:rPr>
          <w:kern w:val="36"/>
          <w:szCs w:val="28"/>
          <w:lang w:eastAsia="ru-RU"/>
        </w:rPr>
        <w:t>/</w:t>
      </w:r>
      <w:r w:rsidR="002273E5" w:rsidRPr="002273E5">
        <w:rPr>
          <w:kern w:val="36"/>
          <w:szCs w:val="28"/>
          <w:lang w:eastAsia="ru-RU"/>
        </w:rPr>
        <w:br/>
      </w:r>
      <w:r w:rsidR="00DE4CBC" w:rsidRPr="00DE4CBC">
        <w:rPr>
          <w:kern w:val="36"/>
          <w:szCs w:val="28"/>
          <w:lang w:val="en-US" w:eastAsia="ru-RU"/>
        </w:rPr>
        <w:t>ug</w:t>
      </w:r>
      <w:r w:rsidR="00DE4CBC" w:rsidRPr="002273E5">
        <w:rPr>
          <w:kern w:val="36"/>
          <w:szCs w:val="28"/>
          <w:lang w:eastAsia="ru-RU"/>
        </w:rPr>
        <w:t>/</w:t>
      </w:r>
      <w:r w:rsidR="00DE4CBC" w:rsidRPr="00DE4CBC">
        <w:rPr>
          <w:kern w:val="36"/>
          <w:szCs w:val="28"/>
          <w:lang w:val="en-US" w:eastAsia="ru-RU"/>
        </w:rPr>
        <w:t>ug</w:t>
      </w:r>
      <w:r w:rsidR="00DE4CBC" w:rsidRPr="002273E5">
        <w:rPr>
          <w:kern w:val="36"/>
          <w:szCs w:val="28"/>
          <w:lang w:eastAsia="ru-RU"/>
        </w:rPr>
        <w:t>_</w:t>
      </w:r>
      <w:r w:rsidR="00DE4CBC" w:rsidRPr="00DE4CBC">
        <w:rPr>
          <w:kern w:val="36"/>
          <w:szCs w:val="28"/>
          <w:lang w:val="en-US" w:eastAsia="ru-RU"/>
        </w:rPr>
        <w:t>altfp</w:t>
      </w:r>
      <w:r w:rsidR="00DE4CBC" w:rsidRPr="002273E5">
        <w:rPr>
          <w:kern w:val="36"/>
          <w:szCs w:val="28"/>
          <w:lang w:eastAsia="ru-RU"/>
        </w:rPr>
        <w:t>_</w:t>
      </w:r>
      <w:r w:rsidR="00DE4CBC" w:rsidRPr="00DE4CBC">
        <w:rPr>
          <w:kern w:val="36"/>
          <w:szCs w:val="28"/>
          <w:lang w:val="en-US" w:eastAsia="ru-RU"/>
        </w:rPr>
        <w:t>mfug</w:t>
      </w:r>
      <w:r w:rsidR="00DE4CBC" w:rsidRPr="002273E5">
        <w:rPr>
          <w:kern w:val="36"/>
          <w:szCs w:val="28"/>
          <w:lang w:eastAsia="ru-RU"/>
        </w:rPr>
        <w:t>.</w:t>
      </w:r>
      <w:r w:rsidR="00DE4CBC" w:rsidRPr="00DE4CBC">
        <w:rPr>
          <w:kern w:val="36"/>
          <w:szCs w:val="28"/>
          <w:lang w:val="en-US" w:eastAsia="ru-RU"/>
        </w:rPr>
        <w:t>pdf</w:t>
      </w:r>
      <w:r w:rsidR="00DE4CBC" w:rsidRPr="002273E5">
        <w:rPr>
          <w:kern w:val="36"/>
          <w:szCs w:val="28"/>
          <w:lang w:eastAsia="ru-RU"/>
        </w:rPr>
        <w:t xml:space="preserve"> (дата обращения: 04.05.2018).</w:t>
      </w:r>
    </w:p>
    <w:p w:rsidR="00DE4CBC" w:rsidRPr="002273E5" w:rsidRDefault="00DE4CBC" w:rsidP="00DE4CBC">
      <w:pPr>
        <w:jc w:val="both"/>
        <w:rPr>
          <w:kern w:val="36"/>
          <w:szCs w:val="28"/>
          <w:lang w:eastAsia="ru-RU"/>
        </w:rPr>
      </w:pPr>
    </w:p>
    <w:sectPr w:rsidR="00DE4CBC" w:rsidRPr="002273E5" w:rsidSect="00C84520">
      <w:footerReference w:type="default" r:id="rId10"/>
      <w:pgSz w:w="11907" w:h="16839" w:code="9"/>
      <w:pgMar w:top="1134" w:right="1021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1C4E" w:rsidRDefault="00891C4E" w:rsidP="00C84520">
      <w:r>
        <w:separator/>
      </w:r>
    </w:p>
  </w:endnote>
  <w:endnote w:type="continuationSeparator" w:id="1">
    <w:p w:rsidR="00891C4E" w:rsidRDefault="00891C4E" w:rsidP="00C845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052E" w:rsidRDefault="00A6052E" w:rsidP="00C84520">
    <w:pPr>
      <w:pStyle w:val="a8"/>
      <w:jc w:val="right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373396"/>
      <w:docPartObj>
        <w:docPartGallery w:val="Page Numbers (Bottom of Page)"/>
        <w:docPartUnique/>
      </w:docPartObj>
    </w:sdtPr>
    <w:sdtContent>
      <w:p w:rsidR="00A6052E" w:rsidRDefault="00A8290D" w:rsidP="00C84520">
        <w:pPr>
          <w:pStyle w:val="a8"/>
          <w:jc w:val="right"/>
        </w:pPr>
        <w:fldSimple w:instr=" PAGE   \* MERGEFORMAT ">
          <w:r w:rsidR="00F25701">
            <w:rPr>
              <w:noProof/>
            </w:rPr>
            <w:t>12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1C4E" w:rsidRDefault="00891C4E" w:rsidP="00C84520">
      <w:r>
        <w:separator/>
      </w:r>
    </w:p>
  </w:footnote>
  <w:footnote w:type="continuationSeparator" w:id="1">
    <w:p w:rsidR="00891C4E" w:rsidRDefault="00891C4E" w:rsidP="00C8452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DB646A"/>
    <w:multiLevelType w:val="multilevel"/>
    <w:tmpl w:val="F32ED67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60240657"/>
    <w:multiLevelType w:val="multilevel"/>
    <w:tmpl w:val="D8827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5AC19CE"/>
    <w:multiLevelType w:val="multilevel"/>
    <w:tmpl w:val="5CBE6EA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2C5163"/>
    <w:multiLevelType w:val="multilevel"/>
    <w:tmpl w:val="38E4E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9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55F2E"/>
    <w:rsid w:val="00090485"/>
    <w:rsid w:val="0016273E"/>
    <w:rsid w:val="001752ED"/>
    <w:rsid w:val="001B54FE"/>
    <w:rsid w:val="001D2AF5"/>
    <w:rsid w:val="002032A4"/>
    <w:rsid w:val="00205270"/>
    <w:rsid w:val="002068C8"/>
    <w:rsid w:val="00217B6C"/>
    <w:rsid w:val="00217FF8"/>
    <w:rsid w:val="002273E5"/>
    <w:rsid w:val="00236F1F"/>
    <w:rsid w:val="00284AB3"/>
    <w:rsid w:val="002B613C"/>
    <w:rsid w:val="00355F2E"/>
    <w:rsid w:val="00363B66"/>
    <w:rsid w:val="003D330C"/>
    <w:rsid w:val="00430E4D"/>
    <w:rsid w:val="004333D5"/>
    <w:rsid w:val="00440C25"/>
    <w:rsid w:val="00477BF4"/>
    <w:rsid w:val="004D6D84"/>
    <w:rsid w:val="0057733B"/>
    <w:rsid w:val="005B4EFB"/>
    <w:rsid w:val="005E255F"/>
    <w:rsid w:val="0061097C"/>
    <w:rsid w:val="006C2F80"/>
    <w:rsid w:val="006F49F5"/>
    <w:rsid w:val="00777EF4"/>
    <w:rsid w:val="0078243B"/>
    <w:rsid w:val="007B4B63"/>
    <w:rsid w:val="007B5350"/>
    <w:rsid w:val="007E0EDC"/>
    <w:rsid w:val="00810368"/>
    <w:rsid w:val="00844521"/>
    <w:rsid w:val="00891C4E"/>
    <w:rsid w:val="008E62F3"/>
    <w:rsid w:val="008F2AB1"/>
    <w:rsid w:val="00903C78"/>
    <w:rsid w:val="00982A0C"/>
    <w:rsid w:val="009F1656"/>
    <w:rsid w:val="00A000A7"/>
    <w:rsid w:val="00A252C1"/>
    <w:rsid w:val="00A309C3"/>
    <w:rsid w:val="00A358C9"/>
    <w:rsid w:val="00A453FD"/>
    <w:rsid w:val="00A6052E"/>
    <w:rsid w:val="00A8290D"/>
    <w:rsid w:val="00AB149A"/>
    <w:rsid w:val="00AB78A3"/>
    <w:rsid w:val="00AC593D"/>
    <w:rsid w:val="00AD3DFE"/>
    <w:rsid w:val="00B111AC"/>
    <w:rsid w:val="00B71141"/>
    <w:rsid w:val="00BB5EBB"/>
    <w:rsid w:val="00C31D86"/>
    <w:rsid w:val="00C802E0"/>
    <w:rsid w:val="00C84520"/>
    <w:rsid w:val="00C9030D"/>
    <w:rsid w:val="00CF0D57"/>
    <w:rsid w:val="00D30992"/>
    <w:rsid w:val="00DE4CBC"/>
    <w:rsid w:val="00E91FDF"/>
    <w:rsid w:val="00F25701"/>
    <w:rsid w:val="00FB4302"/>
    <w:rsid w:val="00FF0E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2F80"/>
    <w:pPr>
      <w:spacing w:after="0" w:line="240" w:lineRule="auto"/>
      <w:ind w:firstLine="567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6F49F5"/>
    <w:pPr>
      <w:spacing w:before="100" w:beforeAutospacing="1" w:after="100" w:afterAutospacing="1"/>
      <w:ind w:firstLine="0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6F49F5"/>
    <w:pPr>
      <w:spacing w:before="100" w:beforeAutospacing="1" w:after="100" w:afterAutospacing="1"/>
      <w:ind w:firstLine="0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4EFB"/>
    <w:pPr>
      <w:suppressAutoHyphens/>
      <w:ind w:left="720"/>
      <w:contextualSpacing/>
    </w:pPr>
    <w:rPr>
      <w:rFonts w:ascii="Calibri" w:eastAsia="SimSun" w:hAnsi="Calibri" w:cs="Calibri"/>
    </w:rPr>
  </w:style>
  <w:style w:type="paragraph" w:customStyle="1" w:styleId="a4">
    <w:name w:val="Заголовок курсовой"/>
    <w:basedOn w:val="a"/>
    <w:qFormat/>
    <w:rsid w:val="00A6052E"/>
    <w:pPr>
      <w:suppressAutoHyphens/>
      <w:spacing w:after="240"/>
      <w:ind w:firstLine="0"/>
      <w:jc w:val="center"/>
    </w:pPr>
    <w:rPr>
      <w:rFonts w:eastAsia="SimSun" w:cs="Times New Roman"/>
      <w:b/>
      <w:caps/>
      <w:sz w:val="32"/>
    </w:rPr>
  </w:style>
  <w:style w:type="paragraph" w:styleId="11">
    <w:name w:val="toc 1"/>
    <w:basedOn w:val="a"/>
    <w:next w:val="a"/>
    <w:autoRedefine/>
    <w:uiPriority w:val="39"/>
    <w:unhideWhenUsed/>
    <w:rsid w:val="00844521"/>
    <w:pPr>
      <w:tabs>
        <w:tab w:val="right" w:leader="dot" w:pos="9458"/>
      </w:tabs>
      <w:spacing w:after="100"/>
      <w:ind w:firstLine="0"/>
    </w:pPr>
  </w:style>
  <w:style w:type="character" w:styleId="a5">
    <w:name w:val="Hyperlink"/>
    <w:basedOn w:val="a0"/>
    <w:uiPriority w:val="99"/>
    <w:unhideWhenUsed/>
    <w:rsid w:val="00A252C1"/>
    <w:rPr>
      <w:color w:val="0000FF" w:themeColor="hyperlink"/>
      <w:u w:val="single"/>
    </w:rPr>
  </w:style>
  <w:style w:type="paragraph" w:styleId="a6">
    <w:name w:val="header"/>
    <w:basedOn w:val="a"/>
    <w:link w:val="a7"/>
    <w:uiPriority w:val="99"/>
    <w:semiHidden/>
    <w:unhideWhenUsed/>
    <w:rsid w:val="00C84520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C84520"/>
    <w:rPr>
      <w:rFonts w:ascii="Times New Roman" w:hAnsi="Times New Roman"/>
    </w:rPr>
  </w:style>
  <w:style w:type="paragraph" w:styleId="a8">
    <w:name w:val="footer"/>
    <w:basedOn w:val="a"/>
    <w:link w:val="a9"/>
    <w:uiPriority w:val="99"/>
    <w:unhideWhenUsed/>
    <w:rsid w:val="00C84520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C84520"/>
    <w:rPr>
      <w:rFonts w:ascii="Times New Roman" w:hAnsi="Times New Roman"/>
    </w:rPr>
  </w:style>
  <w:style w:type="character" w:styleId="aa">
    <w:name w:val="Emphasis"/>
    <w:basedOn w:val="a0"/>
    <w:uiPriority w:val="20"/>
    <w:qFormat/>
    <w:rsid w:val="006F49F5"/>
    <w:rPr>
      <w:i/>
      <w:iCs/>
    </w:rPr>
  </w:style>
  <w:style w:type="character" w:styleId="ab">
    <w:name w:val="FollowedHyperlink"/>
    <w:basedOn w:val="a0"/>
    <w:uiPriority w:val="99"/>
    <w:semiHidden/>
    <w:unhideWhenUsed/>
    <w:rsid w:val="006F49F5"/>
    <w:rPr>
      <w:color w:val="800080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6F49F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F49F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19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75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1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5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45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3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0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9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41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8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04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0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81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37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://hardware.ispras.ru/files/publications/2008-fpu-testing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C80B594-6D0E-4D32-BC56-ED9BC0891E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1346</Words>
  <Characters>7677</Characters>
  <Application>Microsoft Office Word</Application>
  <DocSecurity>0</DocSecurity>
  <Lines>63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FTK</Company>
  <LinksUpToDate>false</LinksUpToDate>
  <CharactersWithSpaces>9005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Mamoutova</dc:creator>
  <cp:keywords/>
  <dc:description/>
  <cp:lastModifiedBy>Windows User</cp:lastModifiedBy>
  <cp:revision>45</cp:revision>
  <dcterms:created xsi:type="dcterms:W3CDTF">2018-05-04T10:11:00Z</dcterms:created>
  <dcterms:modified xsi:type="dcterms:W3CDTF">2019-02-11T15:19:00Z</dcterms:modified>
</cp:coreProperties>
</file>