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C33" w:rsidRPr="008460A8" w:rsidRDefault="00623C49">
      <w:pPr>
        <w:spacing w:after="0" w:line="408" w:lineRule="auto"/>
        <w:ind w:left="120"/>
        <w:jc w:val="center"/>
        <w:rPr>
          <w:lang w:val="ru-RU"/>
        </w:rPr>
      </w:pPr>
      <w:bookmarkStart w:id="0" w:name="block-44134482"/>
      <w:r w:rsidRPr="008460A8">
        <w:rPr>
          <w:rFonts w:ascii="Times New Roman" w:hAnsi="Times New Roman"/>
          <w:b/>
          <w:color w:val="000000"/>
          <w:sz w:val="28"/>
          <w:lang w:val="ru-RU"/>
        </w:rPr>
        <w:t>МИНИСТЕРСТВО ПРОСВЕЩЕНИЯ РОССИЙСКОЙ ФЕДЕРАЦИИ</w:t>
      </w:r>
    </w:p>
    <w:p w:rsidR="00D70C33" w:rsidRPr="008460A8" w:rsidRDefault="00623C49">
      <w:pPr>
        <w:spacing w:after="0" w:line="408" w:lineRule="auto"/>
        <w:ind w:left="120"/>
        <w:jc w:val="center"/>
        <w:rPr>
          <w:lang w:val="ru-RU"/>
        </w:rPr>
      </w:pPr>
      <w:bookmarkStart w:id="1" w:name="7e23ae95-14d1-494f-ac52-185ba52e2507"/>
      <w:r w:rsidRPr="008460A8">
        <w:rPr>
          <w:rFonts w:ascii="Times New Roman" w:hAnsi="Times New Roman"/>
          <w:b/>
          <w:color w:val="000000"/>
          <w:sz w:val="28"/>
          <w:lang w:val="ru-RU"/>
        </w:rPr>
        <w:t>Министерство образования Оренбургской области.</w:t>
      </w:r>
      <w:bookmarkEnd w:id="1"/>
      <w:r w:rsidRPr="008460A8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</w:p>
    <w:p w:rsidR="00D70C33" w:rsidRPr="008460A8" w:rsidRDefault="00623C49">
      <w:pPr>
        <w:spacing w:after="0" w:line="408" w:lineRule="auto"/>
        <w:ind w:left="120"/>
        <w:jc w:val="center"/>
        <w:rPr>
          <w:lang w:val="ru-RU"/>
        </w:rPr>
      </w:pPr>
      <w:bookmarkStart w:id="2" w:name="6a79db9e-395e-41b7-ae56-606e60c06ed6"/>
      <w:r w:rsidRPr="008460A8">
        <w:rPr>
          <w:rFonts w:ascii="Times New Roman" w:hAnsi="Times New Roman"/>
          <w:b/>
          <w:color w:val="000000"/>
          <w:sz w:val="28"/>
          <w:lang w:val="ru-RU"/>
        </w:rPr>
        <w:t xml:space="preserve">Отдел образования администрации </w:t>
      </w:r>
      <w:proofErr w:type="spellStart"/>
      <w:r w:rsidRPr="008460A8">
        <w:rPr>
          <w:rFonts w:ascii="Times New Roman" w:hAnsi="Times New Roman"/>
          <w:b/>
          <w:color w:val="000000"/>
          <w:sz w:val="28"/>
          <w:lang w:val="ru-RU"/>
        </w:rPr>
        <w:t>Новоорского</w:t>
      </w:r>
      <w:proofErr w:type="spellEnd"/>
      <w:r w:rsidRPr="008460A8">
        <w:rPr>
          <w:rFonts w:ascii="Times New Roman" w:hAnsi="Times New Roman"/>
          <w:b/>
          <w:color w:val="000000"/>
          <w:sz w:val="28"/>
          <w:lang w:val="ru-RU"/>
        </w:rPr>
        <w:t xml:space="preserve"> района Оренбургской области.</w:t>
      </w:r>
      <w:bookmarkEnd w:id="2"/>
    </w:p>
    <w:p w:rsidR="00D70C33" w:rsidRDefault="00623C49">
      <w:pPr>
        <w:spacing w:after="0" w:line="408" w:lineRule="auto"/>
        <w:ind w:left="120"/>
        <w:jc w:val="center"/>
      </w:pPr>
      <w:r>
        <w:rPr>
          <w:rFonts w:ascii="Times New Roman" w:hAnsi="Times New Roman"/>
          <w:b/>
          <w:color w:val="000000"/>
          <w:sz w:val="28"/>
        </w:rPr>
        <w:t xml:space="preserve">МАОУ "СОШ </w:t>
      </w:r>
      <w:proofErr w:type="spellStart"/>
      <w:r>
        <w:rPr>
          <w:rFonts w:ascii="Times New Roman" w:hAnsi="Times New Roman"/>
          <w:b/>
          <w:color w:val="000000"/>
          <w:sz w:val="28"/>
        </w:rPr>
        <w:t>с.Кумак</w:t>
      </w:r>
      <w:proofErr w:type="spellEnd"/>
      <w:r>
        <w:rPr>
          <w:rFonts w:ascii="Times New Roman" w:hAnsi="Times New Roman"/>
          <w:b/>
          <w:color w:val="000000"/>
          <w:sz w:val="28"/>
        </w:rPr>
        <w:t>"</w:t>
      </w:r>
    </w:p>
    <w:p w:rsidR="00D70C33" w:rsidRPr="008460A8" w:rsidRDefault="00D70C33" w:rsidP="008460A8">
      <w:pPr>
        <w:spacing w:after="0"/>
        <w:rPr>
          <w:lang w:val="ru-RU"/>
        </w:rPr>
      </w:pPr>
    </w:p>
    <w:tbl>
      <w:tblPr>
        <w:tblW w:w="0" w:type="auto"/>
        <w:tblLook w:val="04A0"/>
      </w:tblPr>
      <w:tblGrid>
        <w:gridCol w:w="3114"/>
        <w:gridCol w:w="3115"/>
        <w:gridCol w:w="3115"/>
      </w:tblGrid>
      <w:tr w:rsidR="00623C49" w:rsidRPr="00BB5DA3" w:rsidTr="00623C49">
        <w:tc>
          <w:tcPr>
            <w:tcW w:w="3114" w:type="dxa"/>
          </w:tcPr>
          <w:p w:rsidR="00623C49" w:rsidRPr="008460A8" w:rsidRDefault="00623C49" w:rsidP="00623C49">
            <w:pPr>
              <w:autoSpaceDE w:val="0"/>
              <w:autoSpaceDN w:val="0"/>
              <w:spacing w:after="120"/>
              <w:jc w:val="both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РАССМОТРЕНО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[Укажите должность]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 w:line="240" w:lineRule="auto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________________________ 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[укажите ФИО]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[Номер приказа] </w:t>
            </w:r>
            <w:proofErr w:type="gramStart"/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от</w:t>
            </w:r>
            <w:proofErr w:type="gramEnd"/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 «[число]» [месяц]   [год] г.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lang w:val="ru-RU"/>
              </w:rPr>
            </w:pPr>
          </w:p>
        </w:tc>
        <w:tc>
          <w:tcPr>
            <w:tcW w:w="3115" w:type="dxa"/>
          </w:tcPr>
          <w:p w:rsidR="00623C49" w:rsidRPr="008460A8" w:rsidRDefault="00623C49" w:rsidP="00623C49">
            <w:pPr>
              <w:autoSpaceDE w:val="0"/>
              <w:autoSpaceDN w:val="0"/>
              <w:spacing w:after="120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СОГЛАСОВАНО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[Укажите должность]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 w:line="240" w:lineRule="auto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________________________ 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[укажите ФИО]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[Номер приказа] </w:t>
            </w:r>
            <w:proofErr w:type="gramStart"/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от</w:t>
            </w:r>
            <w:proofErr w:type="gramEnd"/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 «[число]» [месяц]   [год] г.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lang w:val="ru-RU"/>
              </w:rPr>
            </w:pPr>
          </w:p>
        </w:tc>
        <w:tc>
          <w:tcPr>
            <w:tcW w:w="3115" w:type="dxa"/>
          </w:tcPr>
          <w:p w:rsidR="00623C49" w:rsidRPr="008460A8" w:rsidRDefault="00623C49" w:rsidP="00623C49">
            <w:pPr>
              <w:autoSpaceDE w:val="0"/>
              <w:autoSpaceDN w:val="0"/>
              <w:spacing w:after="120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УТВЕРЖДЕНО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[Укажите должность]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 w:line="240" w:lineRule="auto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________________________ 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[укажите ФИО]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color w:val="000000"/>
                <w:lang w:val="ru-RU"/>
              </w:rPr>
            </w:pPr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[Номер приказа] </w:t>
            </w:r>
            <w:proofErr w:type="gramStart"/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>от</w:t>
            </w:r>
            <w:proofErr w:type="gramEnd"/>
            <w:r w:rsidRPr="008460A8">
              <w:rPr>
                <w:rFonts w:ascii="Times New Roman" w:eastAsia="Times New Roman" w:hAnsi="Times New Roman"/>
                <w:color w:val="000000"/>
                <w:lang w:val="ru-RU"/>
              </w:rPr>
              <w:t xml:space="preserve"> «[число]» [месяц]   [год] г.</w:t>
            </w:r>
          </w:p>
          <w:p w:rsidR="00623C49" w:rsidRPr="008460A8" w:rsidRDefault="00623C49" w:rsidP="00623C49">
            <w:pPr>
              <w:autoSpaceDE w:val="0"/>
              <w:autoSpaceDN w:val="0"/>
              <w:spacing w:after="120" w:line="240" w:lineRule="auto"/>
              <w:jc w:val="both"/>
              <w:rPr>
                <w:rFonts w:ascii="Times New Roman" w:eastAsia="Times New Roman" w:hAnsi="Times New Roman"/>
                <w:color w:val="000000"/>
                <w:lang w:val="ru-RU"/>
              </w:rPr>
            </w:pPr>
          </w:p>
        </w:tc>
      </w:tr>
    </w:tbl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408" w:lineRule="auto"/>
        <w:ind w:left="120"/>
        <w:jc w:val="center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РАБОЧАЯ ПРОГРАММА</w:t>
      </w:r>
    </w:p>
    <w:p w:rsidR="00D70C33" w:rsidRPr="008460A8" w:rsidRDefault="00623C49">
      <w:pPr>
        <w:spacing w:after="0" w:line="408" w:lineRule="auto"/>
        <w:ind w:left="120"/>
        <w:jc w:val="center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(</w:t>
      </w:r>
      <w:r>
        <w:rPr>
          <w:rFonts w:ascii="Times New Roman" w:hAnsi="Times New Roman"/>
          <w:color w:val="000000"/>
          <w:sz w:val="28"/>
        </w:rPr>
        <w:t>ID</w:t>
      </w:r>
      <w:r w:rsidRPr="008460A8">
        <w:rPr>
          <w:rFonts w:ascii="Times New Roman" w:hAnsi="Times New Roman"/>
          <w:color w:val="000000"/>
          <w:sz w:val="28"/>
          <w:lang w:val="ru-RU"/>
        </w:rPr>
        <w:t xml:space="preserve"> 5810965)</w:t>
      </w: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623C49">
      <w:pPr>
        <w:spacing w:after="0" w:line="408" w:lineRule="auto"/>
        <w:ind w:left="120"/>
        <w:jc w:val="center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учебного предмета «Основы безопасности и защиты Родины»</w:t>
      </w:r>
    </w:p>
    <w:p w:rsidR="00D70C33" w:rsidRPr="008460A8" w:rsidRDefault="00623C49">
      <w:pPr>
        <w:spacing w:after="0" w:line="408" w:lineRule="auto"/>
        <w:ind w:left="120"/>
        <w:jc w:val="center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для обучающихся 10-11 классов </w:t>
      </w: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8460A8" w:rsidRDefault="00D70C33">
      <w:pPr>
        <w:spacing w:after="0"/>
        <w:ind w:left="120"/>
        <w:jc w:val="center"/>
        <w:rPr>
          <w:lang w:val="ru-RU"/>
        </w:rPr>
      </w:pPr>
    </w:p>
    <w:p w:rsidR="00D70C33" w:rsidRPr="00BB5DA3" w:rsidRDefault="00623C49">
      <w:pPr>
        <w:spacing w:after="0"/>
        <w:ind w:left="120"/>
        <w:jc w:val="center"/>
        <w:rPr>
          <w:lang w:val="ru-RU"/>
        </w:rPr>
      </w:pPr>
      <w:bookmarkStart w:id="3" w:name="3c91d4df-ec5a-4693-9f78-bc3133ba6b6b"/>
      <w:r w:rsidRPr="008460A8">
        <w:rPr>
          <w:rFonts w:ascii="Times New Roman" w:hAnsi="Times New Roman"/>
          <w:b/>
          <w:color w:val="000000"/>
          <w:sz w:val="28"/>
          <w:lang w:val="ru-RU"/>
        </w:rPr>
        <w:t xml:space="preserve">с. Кумак, </w:t>
      </w:r>
      <w:proofErr w:type="spellStart"/>
      <w:r w:rsidRPr="008460A8">
        <w:rPr>
          <w:rFonts w:ascii="Times New Roman" w:hAnsi="Times New Roman"/>
          <w:b/>
          <w:color w:val="000000"/>
          <w:sz w:val="28"/>
          <w:lang w:val="ru-RU"/>
        </w:rPr>
        <w:t>Новоорского</w:t>
      </w:r>
      <w:proofErr w:type="spellEnd"/>
      <w:r w:rsidRPr="008460A8">
        <w:rPr>
          <w:rFonts w:ascii="Times New Roman" w:hAnsi="Times New Roman"/>
          <w:b/>
          <w:color w:val="000000"/>
          <w:sz w:val="28"/>
          <w:lang w:val="ru-RU"/>
        </w:rPr>
        <w:t xml:space="preserve"> района, Оренбургской области.</w:t>
      </w:r>
      <w:bookmarkEnd w:id="3"/>
      <w:r w:rsidRPr="008460A8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bookmarkStart w:id="4" w:name="cc9c1c5d-85b7-4c8f-b36f-9edff786d340"/>
      <w:r w:rsidRPr="00BB5DA3">
        <w:rPr>
          <w:rFonts w:ascii="Times New Roman" w:hAnsi="Times New Roman"/>
          <w:b/>
          <w:color w:val="000000"/>
          <w:sz w:val="28"/>
          <w:lang w:val="ru-RU"/>
        </w:rPr>
        <w:t>2024г.</w:t>
      </w:r>
      <w:bookmarkEnd w:id="4"/>
    </w:p>
    <w:p w:rsidR="00D70C33" w:rsidRPr="00BB5DA3" w:rsidRDefault="00D70C33">
      <w:pPr>
        <w:spacing w:after="0"/>
        <w:ind w:left="120"/>
        <w:rPr>
          <w:lang w:val="ru-RU"/>
        </w:rPr>
      </w:pPr>
    </w:p>
    <w:p w:rsidR="00D70C33" w:rsidRPr="00BB5DA3" w:rsidRDefault="00D70C33">
      <w:pPr>
        <w:rPr>
          <w:lang w:val="ru-RU"/>
        </w:rPr>
        <w:sectPr w:rsidR="00D70C33" w:rsidRPr="00BB5DA3">
          <w:pgSz w:w="11906" w:h="16383"/>
          <w:pgMar w:top="1134" w:right="850" w:bottom="1134" w:left="1701" w:header="720" w:footer="720" w:gutter="0"/>
          <w:cols w:space="720"/>
        </w:sectPr>
      </w:pPr>
    </w:p>
    <w:p w:rsidR="00D70C33" w:rsidRPr="008460A8" w:rsidRDefault="00623C49">
      <w:pPr>
        <w:spacing w:after="0" w:line="264" w:lineRule="auto"/>
        <w:ind w:left="120"/>
        <w:jc w:val="both"/>
        <w:rPr>
          <w:lang w:val="ru-RU"/>
        </w:rPr>
      </w:pPr>
      <w:bookmarkStart w:id="5" w:name="block-44134485"/>
      <w:bookmarkEnd w:id="0"/>
      <w:r w:rsidRPr="008460A8">
        <w:rPr>
          <w:rFonts w:ascii="Times New Roman" w:hAnsi="Times New Roman"/>
          <w:b/>
          <w:color w:val="000000"/>
          <w:sz w:val="28"/>
          <w:lang w:val="ru-RU"/>
        </w:rPr>
        <w:lastRenderedPageBreak/>
        <w:t>ПОЯСНИТЕЛЬНАЯ ЗАПИСКА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Рабочая программа по учебному предмету "Основы безопасности и защиты Родины" (далее - ОБЗР) разработана на основе требований к результатам освоения образовательной программы среднего общего образования, представленных в ФГОС СОО, федеральной рабочей программы воспитания и предусматривает непосредственное применение при реализации ОП СОО.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Программа ОБЗР позволит учителю построить освоение содержания в логике последовательного нарастания факторов опасности от опасной ситуации до чрезвычайной ситуации и разумного взаимодействия человека с окружающей средой, учесть преемственность приобретения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обучающимися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знаний и формирования у них умений и навыков в области безопасности жизнедеятельности.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Программа ОБЗР в методическом плане обеспечивает реализацию практико-ориентированного подхода в преподавании ОБЗР, системность и непрерывность приобретения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обучающимися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знаний и формирования у них навыков в области безопасности жизнедеятельности при переходе с уровня основного общего образования;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помогает педагогу продолжить освоение содержания материала в логике последовательного нарастания факторов опасности: опасная ситуация, чрезвычайная ситуация и разумного построения модели индивидуального и группового безопасного поведения в повседневной жизни с учётом актуальных вызовов и угроз в природной, техногенной, социальной и информационной сферах.</w:t>
      </w:r>
      <w:proofErr w:type="gramEnd"/>
    </w:p>
    <w:p w:rsidR="00D70C33" w:rsidRDefault="00623C49">
      <w:pPr>
        <w:spacing w:after="0" w:line="24" w:lineRule="auto"/>
        <w:ind w:firstLine="60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Программа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ОБЗР </w:t>
      </w:r>
      <w:proofErr w:type="spellStart"/>
      <w:r>
        <w:rPr>
          <w:rFonts w:ascii="Times New Roman" w:hAnsi="Times New Roman"/>
          <w:color w:val="000000"/>
          <w:sz w:val="28"/>
        </w:rPr>
        <w:t>обеспечивает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</w:p>
    <w:p w:rsidR="00D70C33" w:rsidRPr="008460A8" w:rsidRDefault="00623C49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формирование личности выпускника с высоким уровнем культуры и мотивации ведения безопасного, здорового и экологически целесообразного образа жизни;</w:t>
      </w:r>
    </w:p>
    <w:p w:rsidR="00D70C33" w:rsidRPr="008460A8" w:rsidRDefault="00623C49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достижение выпускниками базового уровня культуры безопасности жизнедеятельности, соответствующего интересам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обучающихся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и потребностям общества в формировании полноценной личности безопасного типа;</w:t>
      </w:r>
    </w:p>
    <w:p w:rsidR="00D70C33" w:rsidRPr="008460A8" w:rsidRDefault="00623C49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взаимосвязь личностных,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метапредметных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и предметных результатов освоения учебного предмета ОБЗР на уровнях основного общего и среднего общего образования;</w:t>
      </w:r>
    </w:p>
    <w:p w:rsidR="00D70C33" w:rsidRPr="008460A8" w:rsidRDefault="00623C49">
      <w:pPr>
        <w:numPr>
          <w:ilvl w:val="0"/>
          <w:numId w:val="1"/>
        </w:numPr>
        <w:spacing w:after="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подготовку выпускников к решению актуальных практических задач безопасности жизнедеятельности в повседневной жизни.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ОБЩАЯ ХАРАКТЕРИСТИКА УЧЕБНОГО ПРЕДМЕТА «ОСНОВЫ БЕЗОПАСНОСТИ И ЗАЩИТЫ РОДИНЫ»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lastRenderedPageBreak/>
        <w:t>В программе ОБЗР содержание учебного предмета ОБЗР структурно представлено одиннадцатью модулями (тематическими линиями), обеспечивающими системность и непрерывность изучения предмета на уровнях основного общего и среднего общего образования: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1. «Безопасное и устойчивое развитие личности, общества, государства».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2. «Основы военной подготовки».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3. «Культура безопасности жизнедеятельности в современном обществе».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4. «Безопасность в быту».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5. «Безопасность на транспорте».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6. «Безопасность в общественных местах».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7. «Безопасность в природной среде».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8. «Основы медицинских знаний. Оказание первой помощи».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9. «Безопасность в социуме».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10. «Безопасность в информационном пространстве».</w:t>
      </w:r>
    </w:p>
    <w:p w:rsidR="00D70C33" w:rsidRPr="008460A8" w:rsidRDefault="00623C49">
      <w:pPr>
        <w:spacing w:after="0"/>
        <w:ind w:firstLine="600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Модуль № 11. «Основы противодействия экстремизму и терроризму».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333333"/>
          <w:sz w:val="28"/>
          <w:lang w:val="ru-RU"/>
        </w:rPr>
        <w:t>В целях обеспечения преемственности в изучении учебного предмета ОБЗР на уровне среднего общего образования программа ОБЗР предполагает внедрение универсальной структурно-логической схемы изучения учебных модулей (тематических линий) в парадигме безопасной жизнедеятельности: «предвидеть опасность, по возможности её избегать, при необходимости безопасно действовать».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Программа ОБЗР предусматривает внедрение практико-ориентированных интерактивных форм организации учебных занятий с возможностью применения тренажёрных систем и виртуальных моделей. При этом использование цифровой образовательной среды на учебных занятиях должно быть разумным: компьютер и дистанционные образовательные технологии не способны полностью заменить педагога и практические действия обучающихся.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В современных условиях с обострением существующих и появлением новых глобальных и региональных вызовов и угроз безопасности России (резкий рост военной напряжённости на приграничных территориях; продолжающееся распространение идей экстремизма и терроризма; существенное ухудшение медико-биологических условий жизнедеятельности; нарушение экологического равновесия и другие) возрастает приоритет вопросов безопасности, их значение не только для самого человека, но также для общества и государства.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При этом </w:t>
      </w: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центральной проблемой безопасности жизнедеятельности остаётся сохранение жизни и здоровья каждого человека. В данных обстоятельствах огромное значение приобретает качественное образование подрастающего поколения россиян, направленное на воспитание личности безопасного типа, формирование гражданской идентичности, овладение знаниями, умениями, навыками и компетенцией для обеспечения безопасности в повседневной жизни.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Актуальность совершенствования учебно-методического обеспечения образовательного процесса по ОБЗР определяется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системообразующими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документами в области безопасности: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Стратегией национальной безопасности Российской Федерации, утвержденной Указом Президента Российской Федерации от 2 июля 2021 г. № 400, Национальными целями развития Российской Федерации на период до 2030 года, утвержденными Указом Президента Российской Федерации от 21 июля 2020 г. № 474, государственной программой Российской Федерации «Развитие образования», утвержденной постановлением Правительства Российской Федерации от 26 декабря 2017 г. № 1642.</w:t>
      </w:r>
      <w:proofErr w:type="gramEnd"/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ОБЗР является открытой обучающей системой, имеет свои дидактические компоненты во всех без исключения предметных областях и реализуется через приобретение необходимых знаний, выработку и закрепление системы взаимосвязанных навыков и умений, формирование компетенций в области безопасности, поддержанных согласованным изучением других учебных предметов. Научной базой учебного предмета ОБЗР является общая теория безопасности, которая имеет междисциплинарный характер, основываясь на изучении проблем безопасности в общественных, гуманитарных, технических и естественных науках.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Это позволяет формировать целостное видение всего комплекса проблем безопасности (от индивидуальных до глобальных), что позволит обосновать оптимальную систему обеспечения безопасности личности, общества и государства, а также актуализировать для выпускников построение модели индивидуального и группового безопасного поведения в повседневной жизни.</w:t>
      </w:r>
      <w:proofErr w:type="gramEnd"/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Подходы к изучению ОБЗР учитывают современные вызовы и угрозы. ОБЗР входит в предметную область «Основы безопасности и защиты Родины», является обязательным для изучения на уровне среднего общего образования.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 xml:space="preserve">Изучение ОБЗР направлено на формирование ценностей, освоение знаний и умений, обеспечивающих готовность к выполнению </w:t>
      </w: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конституционного долга по защите Отечества и достижение базового уровня культуры безопасности жизнедеятельности, что способствует выработке у выпускников умений распознавать угрозы, снижать риски развития опасных ситуаций, избегать их, самостоятельно принимать обоснованные решение в экстремальных условиях, грамотно вести себя при возникновении чрезвычайных ситуаций.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Такой подход содействует воспитанию личности безопасного типа, закреплению навыков, позволяющих обеспечивать благополучие человека, созданию условий устойчивого развития общества и государства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ЦЕЛЬ ИЗУЧЕНИЯ УЧЕБНОГО ПРЕДМЕТА «ОСНОВЫ БЕЗОПАСНОСТИ И ЗАЩИТЫ РОДИНЫ»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Целью изучения ОБЗР на уровне среднего общего образования является овладение основами военной подготовки и формирование у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обучающихся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базового уровня культуры безопасности жизнедеятельности в соответствии с современными потребностями личности, общества и государства, что предполагает: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способность применять принципы и правила безопасного поведения в повседневной жизни на основе понимания необходимости ведения здорового образа жизни, причин и механизмов возникновения и развития различных опасных и чрезвычайных ситуаций, готовности к применению необходимых средств и действиям при возникновении чрезвычайных ситуаций;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ценностей, овладение знаниями и умениями, которые обеспечивают готовность к военной службе, исполнению долга по защите Отечества;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активной жизненной позиции, осознанное понимание значимости личного и группового безопасного поведения в интересах благополучия и устойчивого развития личности, общества и государства;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знание и понимание роли личности, общества и государства в решении задач обеспечения национальной безопасности и защиты населения от опасных и чрезвычайных ситуаций мирного и военного времени.</w:t>
      </w:r>
    </w:p>
    <w:p w:rsidR="00D70C33" w:rsidRPr="008460A8" w:rsidRDefault="00623C49">
      <w:pPr>
        <w:spacing w:after="0" w:line="264" w:lineRule="auto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МЕСТО УЧЕБНОГО ПРЕДМЕТА «ОСНОВЫ БЕЗОПАСНОСТИ И ЗАЩИТЫ РОДИНЫ» В УЧЕБНОМ ПЛАНЕ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Всего на изучение учебного предмета ОБЗР на уровне среднего общего образования отводится 68 часов (по 34 часа в каждом классе).</w:t>
      </w:r>
    </w:p>
    <w:p w:rsidR="00D70C33" w:rsidRPr="008460A8" w:rsidRDefault="00D70C33">
      <w:pPr>
        <w:rPr>
          <w:lang w:val="ru-RU"/>
        </w:rPr>
        <w:sectPr w:rsidR="00D70C33" w:rsidRPr="008460A8">
          <w:pgSz w:w="11906" w:h="16383"/>
          <w:pgMar w:top="1134" w:right="850" w:bottom="1134" w:left="1701" w:header="720" w:footer="720" w:gutter="0"/>
          <w:cols w:space="720"/>
        </w:sectPr>
      </w:pPr>
    </w:p>
    <w:p w:rsidR="00D70C33" w:rsidRPr="008460A8" w:rsidRDefault="00623C49">
      <w:pPr>
        <w:spacing w:after="0" w:line="264" w:lineRule="auto"/>
        <w:ind w:left="120"/>
        <w:jc w:val="both"/>
        <w:rPr>
          <w:lang w:val="ru-RU"/>
        </w:rPr>
      </w:pPr>
      <w:bookmarkStart w:id="6" w:name="block-44134479"/>
      <w:bookmarkEnd w:id="5"/>
      <w:r w:rsidRPr="008460A8">
        <w:rPr>
          <w:rFonts w:ascii="Times New Roman" w:hAnsi="Times New Roman"/>
          <w:b/>
          <w:color w:val="000000"/>
          <w:sz w:val="28"/>
          <w:lang w:val="ru-RU"/>
        </w:rPr>
        <w:lastRenderedPageBreak/>
        <w:t>СОДЕРЖАНИЕ ОБУЧЕНИЯ</w:t>
      </w:r>
    </w:p>
    <w:p w:rsidR="00D70C33" w:rsidRPr="008460A8" w:rsidRDefault="00623C49">
      <w:pPr>
        <w:spacing w:after="0" w:line="24" w:lineRule="auto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1. «Безопасное и устойчивое развитие личности, общества, государства»: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правовая основа обеспечения национальной безопасности;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принципы обеспечения национальной безопасности;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реализация национальных приоритетов как условие обеспечения национальной безопасности и устойчивого развития Российской Федерации;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взаимодействие личности, государства и общества в реализации национальных приоритетов;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роль правоохранительных органов и специальных служб в обеспечении национальной безопасности;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роль личности, общества и государства в предупреждении противоправной деятельности;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Единая государственная система предупреждения и ликвидации чрезвычайных ситуаций (РСЧС), структура, режимы функционирования;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территориальный и функциональный принцип организации РСЧС, её задачи и примеры их решения;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права и обязанности граждан в области защиты от чрезвычайных ситуаций;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задачи гражданской обороны;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права и обязанности граждан Российской Федерации в области гражданской обороны;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Россия в современном мире, оборона как обязательное условие мирного социально-экономического развития Российской Федерации и обеспечение её военной безопасности;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роль Вооружённых Сил Российской Федерации в обеспечении национальной безопасности.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2. «Основы военной подготовки»: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движение строевым шагом, движение бегом, походным шагом, движение с изменением скорости движения, повороты в движении, выполнение воинского приветствия на месте и в движении;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основы общевойскового боя;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понятия общевойскового боя (бой, удар, огонь, маневр);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виды маневра;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походный, предбоевой и боевой порядок действия подразделений;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оборона, ее задачи и принципы;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наступление, задачи и способы;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требования курса стрельб по организации, порядку и мерам безопасности во время стрельб и тренировок;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обращения с оружием;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изучение условий выполнения упражнения начальных стрельб из стрелкового оружия;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способы удержания оружия и правильность прицеливания;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назначение и тактико-технические характеристики современных видов стрелкового оружия (автомат Калашникова АК-12, пистолет Ярыгина, пистолет Лебедева);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перспективы и тенденции развития современного стрелкового оружия;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история возникновения и развития робототехнических комплексов;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виды, предназначение, тактико-технические характеристики и общее устройство беспилотных летательных аппаратов (далее – БПЛА);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конструктивные особенности БПЛА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квадрокоптерного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типа;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история возникновения и развития радиосвязи;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радиосвязь, назначение и основные требования;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предназначение, общее устройство и тактико-технические характеристики переносных радиостанций;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местность как элемент боевой обстановки;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тактические свойства местности, основные её разновидности и влияние на боевые действия войск, сезонные изменения тактических свойств местности;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шанцевый инструмент, его назначение, применение и сбережение;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порядок оборудования позиции отделения;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назначение, размеры и последовательность оборудования окопа для стрелка;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понятие оружия массового поражения, история его развития, примеры применения, его роль в современном бою;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поражающие факторы ядерных взрывов;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отравляющие вещества, их назначение и классификация;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внешние признаки применения бактериологического (биологического) оружия;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зажигательное оружие и способы защиты от него;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состав и назначение штатных и подручных средств первой помощи;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виды боевых ранений и опасность их получения;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алгоритм оказания первой помощи при различных состояниях;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условные зоны оказания первой помощи;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характеристика особенностей «красной», «желтой» и «зеленой» зон;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объем мероприятий первой помощи в «красной», «желтой» и «зеленой» зонах;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выполнения мероприятий первой помощи в «красной», «желтой» и «зеленой» зонах;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особенности прохождения службы по призыву, освоение военно-учетных специальностей;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особенности прохождения службы по контракту;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организация подготовки офицерских кадров для Вооруженных Сил Российской Федерации, Министерства внутренних дел Российской Федерации, Федеральной службы безопасности Российской Федерации, Министерства Российской Федерации по делам гражданской обороны, чрезвычайным ситуациям и ликвидации последствий стихийных бедствий;</w:t>
      </w:r>
    </w:p>
    <w:p w:rsidR="00D70C33" w:rsidRPr="008460A8" w:rsidRDefault="00623C49">
      <w:pPr>
        <w:spacing w:after="0" w:line="264" w:lineRule="auto"/>
        <w:ind w:firstLine="600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военно-учебные заведение и военно-учебные центры.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3. «Культура безопасности жизнедеятельности в современном обществе»: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понятие «культура безопасности», его значение в жизни человека, общества, государства;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соотношение понятий «опасность», «безопасность», «риск» (угроза);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соотношение понятий «опасная ситуация», «чрезвычайная ситуация»;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общие принципы (правила) безопасного поведения;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индивидуальный, групповой, общественно-государственный уровень решения задачи обеспечения безопасности;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понятия «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виктимность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», «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виктимное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поведение», «безопасное поведение»;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влияние действий и поступков человека на его безопасность и благополучие;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действия, позволяющие предвидеть опасность;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действия, позволяющие избежать опасности;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действия в опасной и чрезвычайной ситуациях;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риск-ориентированное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мышление как основа обеспечения безопасности;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риск-ориентированный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подход к обеспечению безопасности личности, общества, государства.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4. «Безопасность в быту»: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источники опасности в быту, их классификация;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общие правила безопасного поведения;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защита прав потребителя;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 при осуществлении покупок в Интернете;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причины и профилактика бытовых отравлений, первая помощь, порядок действий в экстренных случаях;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предупреждение бытовых травм;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 в ситуациях, связанных с опасностью получить травму (спортивные занятия, использование различных инструментов, стремянок, лестниц и другое), первая помощь при ушибах переломах, кровотечениях;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правила безопасного поведения при обращении и газовыми и электрическими приборами;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последствия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электротравмы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порядок проведения сердечно-легочной реанимации;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правила пожарной безопасности в быту;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термические и химические ожоги, первая помощь при ожогах;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 в местах общего пользования (подъезд, лифт, придомовая территория, детская площадка, площадка для выгула собак и других);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коммуникация с соседями;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меры по предупреждению преступлений;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аварии на коммунальных системах жизнеобеспечения;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 в ситуации аварии на коммунальной системе;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вызова аварийных служб и взаимодействия с ними;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действия в экстренных случаях.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5. «Безопасность на транспорте»: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история появления правил дорожного движения и причины их изменчивости;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риск-ориентированный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подход к обеспечению безопасности на транспорте;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безопасность пешехода в разных условиях (движение по обочине; движение в тёмное время суток; движение с использованием средств индивидуальной мобильности);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взаимосвязь безопасности водителя и пассажира;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 при поездке в легковом автомобиле, автобусе;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ответственность водителя, ответственность пассажира;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представления о знаниях и навыках, необходимых водителю;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действий при дорожно-транспортных происшествиях разного характера (при отсутствии пострадавших; с одним или несколькими пострадавшими; при опасности возгорания; с большим количеством участников);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источники опасности в метро, правила безопасного поведения, порядок действий при возникновении опасных или чрезвычайных ситуаций;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источники опасности на железнодорожном транспорте, правила безопасного поведения, порядок действий при возникновении опасных и чрезвычайных ситуаций;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источники опасности на водном транспорте, правила безопасного поведения, порядок действий при возникновении опасной и чрезвычайной ситуации;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источники опасности на авиационном транспорте, правила безопасного поведения, порядок действий при возникновении опасной, чрезвычайной ситуации.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6. «Безопасность в общественных местах»: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общественные места и их классификация;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источники опасности в общественных местах закрытого и открытого типа, общие правила безопасного поведения;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опасности в общественных местах социально-психологического характера (возникновение толпы и давки; проявление агрессии;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криминогенные ситуации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>; случаи, когда потерялся человек);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действий при риске возникновения или возникновении толпы, давки;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эмоциональное заражение в толпе, способы самопомощи, правила безопасного поведения при попадании в агрессивную и паническую толпу;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 при проявлении агрессии;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криминогенные ситуации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в общественных местах, правила безопасного поведения, порядок действия при попадании в опасную ситуацию;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действий в случаях, когда потерялся человек (ребёнок; взрослый; пожилой человек; человек с ментальными расстройствами);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действий в ситуации, если вы обнаружили потерявшегося человека;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действий при угрозе возникновения пожара в различных общественных местах, на объектах с массовым пребыванием людей (медицинские и образовательные организации, культурные, торгово-развлекательные учреждения и другие);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меры безопасности и порядок действий при угрозе обрушения зданий и отдельных конструкций;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меры безопасности и порядок поведения при угрозе, в случае террористического акта.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7. «Безопасность в природной среде»: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отдых на природе, источники опасности в природной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основные правила безопасного поведения в лесу, в горах, на водоёмах;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общие правила безопасности в походе;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особенности обеспечения безопасности в лыжном походе;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особенности обеспечения безопасности в водном походе;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особенности обеспечения безопасности в горном походе;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ориентирование на местности;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карты, традиционные и современные средства навигации (компас, </w:t>
      </w:r>
      <w:r>
        <w:rPr>
          <w:rFonts w:ascii="Times New Roman" w:hAnsi="Times New Roman"/>
          <w:color w:val="000000"/>
          <w:sz w:val="28"/>
        </w:rPr>
        <w:t>GPS</w:t>
      </w:r>
      <w:r w:rsidRPr="008460A8">
        <w:rPr>
          <w:rFonts w:ascii="Times New Roman" w:hAnsi="Times New Roman"/>
          <w:color w:val="000000"/>
          <w:sz w:val="28"/>
          <w:lang w:val="ru-RU"/>
        </w:rPr>
        <w:t>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порядок действий в случаях, когда человек потерялся в природной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источники опасности в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автономных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условия;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сооружение убежища, получение воды и питания;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способы защиты от перегрева и переохлаждения в разных природных условиях, первая помощь при перегревании, переохлаждении и отморожении;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природные чрезвычайные ситуации;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общие правила поведения в природных чрезвычайных ситуациях (предвидеть; избежать опасности; действовать: прекратить или минимизировать воздействие опасных факторов; дождаться помощи);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природные пожары, возможности прогнозирования и предупреждения;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поведения, последствия природных пожаров для людей и окружающей среды;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природные чрезвычайные ситуации, вызванные опасными геологическими явлениями и процессами: землетрясения, извержение вулканов, оползни, камнепады;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возможности прогнозирования, предупреждения, смягчения последствий, правила безопасного поведения, последствия природных чрезвычайных ситуаций, вызванных опасными геологическими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природные чрезвычайные ситуации, вызванные опасными гидрологическими явлениями и процессами: паводки, половодья, цунами, сели, лавины;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возможности прогнозирования, предупреждения, смягчения последствий, правила безопасного поведения, последствия природных чрезвычайных ситуаций, вызванных опасными гидрологическими явлениями и процессами;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природные чрезвычайные ситуации, вызванные опасными метеорологическими явлениями и процессами: ливни, град, мороз, жара;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возможности прогнозирования, предупреждения, смягчения последствий, правила безопасного поведения, последствия природных чрезвычайных ситуаций, вызванных опасными метеорологическими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влияние деятельности человека на природную среду;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причины и источники загрязнения Мирового океана, рек, почвы, космоса;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чрезвычайные ситуации экологического характера, возможности прогнозирования, предупреждения, смягчения последствий;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экологическая грамотность и разумное природопользование.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8. «Основы медицинских знаний. Оказание первой помощи»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понятия «здоровье», «охрана здоровья», «здоровый образ жизни», «лечение», «профилактика»;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биологические, социально-экономические, экологические (геофизические), психологические факторы, влияющие на здоровье человека;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составляющие здорового образа жизни: сон, питание, физическая активность, психологическое благополучие;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общие представления об инфекционных заболеваниях;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механизм распространения и способы передачи инфекционных заболеваний;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чрезвычайные ситуации биолого-социального характера, меры профилактики и защиты;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роль вакцинации, национальный календарь профилактических прививок;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вакцинация по эпидемиологическим показаниям;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значение изобретения вакцины для человечества;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неинфекционные заболевания, самые распространённые неинфекционные заболевания;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факторы риска возникновения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сердечно-сосудистых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заболеваний;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факторы риска возникновения онкологических заболеваний;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факторы риска возникновения заболеваний дыхательной системы;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факторы риска возникновения эндокринных заболеваний;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меры профилактики неинфекционных заболеваний;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роль диспансеризации в профилактике неинфекционных заболеваний;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признаки угрожающих жизни и здоровью состояний, требующие вызова скорой медицинской помощи (инсульт, сердечный приступ, острая боль в животе, эпилепсия и другие);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психическое здоровье и психологическое благополучие;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критерии психического здоровья и психологического благополучия;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основные факторы, влияющие на психическое здоровье и психологическое благополучие;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направления сохранения и укрепления психического здоровья (раннее выявление психических расстройств; минимизация влияния хронического стресса: оптимизация условий жизни, работы, учёбы; профилактика злоупотребления алкоголя и употребления наркотических средств; помощь людям, перенёсшим психотравмирующую ситуацию);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меры, направленные на сохранение и укрепление психического здоровья;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первая помощь, история возникновения скорой медицинской помощи и первой помощи;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состояния, при которых оказывается первая помощь;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мероприятия по оказанию первой помощи;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алгоритм первой помощи;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оказание первой помощи в сложных случаях (травмы глаза; «сложные» кровотечения; первая помощь с использованием подручных средств; первая помощь при нескольких травмах одновременно);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действия при прибытии скорой медицинской помощи.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9. «Безопасность в социуме»: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 xml:space="preserve">определение понятия «общение»;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навыки конструктивного общения;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общие представления о понятиях «социальная группа», «большая группа», «малая группа»;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межличностное общение, общение в группе, межгрупповое общение (взаимодействие);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особенности общения в группе;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психологические характеристики группы и особенности взаимодействия в группе;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групповые нормы и ценности;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коллектив как социальная группа;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психологические закономерности в группе;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понятие «конфликт», стадии развития конфликта;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конфликты в межличностном общении, конфликты в малой группе;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факторы, способствующие и препятствующие эскалации конфликта;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способы поведения в конфликте;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деструктивное и агрессивное поведение;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конструктивное поведение в конфликте;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роль регуляции эмоций при разрешении конфликта, способы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саморегуляции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способы разрешения конфликтных ситуаций;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основные формы участия третьей стороны в процессе урегулирования и разрешения конфликта;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ведение переговоров при разрешении конфликта;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опасные проявления конфликтов (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буллинг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, насилие);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способы противодействия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буллингу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и проявлению насилия;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способы психологического воздействия;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психологическое влияние в малой группе;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положительные и отрицательные стороны конформизма;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эмпатия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и уважение к партнёру (партнёрам) по общению как основа коммуникации;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убеждающая коммуникация;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манипуляция в общении, цели, технологии и способы противодействия;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психологическое влияние на большие группы;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способы воздействия на большую группу: заражение; убеждение; внушение; подражание;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деструктивные 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псевдопсихологические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технологии;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противодействие вовлечению молодёжи в противозаконную и антиобщественную деятельность.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10. «Безопасность в информационном пространстве»: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понятия «цифровая среда», «цифровой след»;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влияние цифровой среды на жизнь человека;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приватность, персональные данные;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«цифровая зависимость», её признаки и последствия;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опасности и риски цифровой среды, их источники;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поведения в цифровой среде;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вредоносное программное обеспечение;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виды вредоносного программного обеспечения, его цели, принципы работы;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защиты от вредоносного программного обеспечения;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кража персональных данных, паролей;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мошенничество,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фишинг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, правила защиты от мошенников;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безопасного использования устройств и программ;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поведенческие опасности в цифровой среде и их причины;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опасные персоны, имитация близких социальных отношений;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неосмотрительное поведение и коммуникация в Интернете как угроза для будущей жизни и карьеры;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травля в Интернете, методы защиты от травли;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деструктивные сообщества и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деструктивный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контент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в цифровой среде, их признаки;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механизмы вовлечения в деструктивные сообщества;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вербовка, манипуляция, «воронки вовлечения»;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радикализация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деструктива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профилактика и противодействие вовлечению в деструктивные сообщества;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правила коммуникации в цифровой среде;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достоверность информации в цифровой среде;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источники информации, проверка на достоверность;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«информационный пузырь», манипуляция сознанием, пропаганда;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фальшивые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аккаунты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, вредные советчики, манипуляторы;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понятие «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фейк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», цели и виды, распространение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фейков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правила и инструменты для распознавания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фейковых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текстов и изображений;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понятие прав человека в цифровой среде, их защита;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ответственность за действия в Интернете;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запрещённый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контент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защита прав в цифровом пространстве.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11. «Основы противодействия экстремизму и терроризму»: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экстремизм и терроризм как угроза устойчивого развития общества;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понятия «экстремизм» и «терроризм», их взаимосвязь;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варианты проявления экстремизма, возможные последствия;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преступления террористической направленности, их цель, причины, последствия; 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опасность вовлечения в экстремистскую и террористическую деятельность: способы и признаки;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предупреждение и противодействие вовлечению в экстремистскую и террористическую деятельность;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формы террористических актов;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уровни террористической угрозы;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правила поведения и порядок действий при угрозе или в случае террористического акта, проведении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контртеррористической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операции;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правовые основы противодействия экстремизму и терроризму в Российской Федерации;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основы государственной системы противодействия экстремизму и терроризму, ее цели, задачи, принципы;</w:t>
      </w:r>
    </w:p>
    <w:p w:rsidR="00D70C33" w:rsidRPr="008460A8" w:rsidRDefault="00D70C33">
      <w:pPr>
        <w:spacing w:after="0" w:line="264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права и обязанности граждан и общественных организаций в области противодействия экстремизму и терроризму.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D70C33">
      <w:pPr>
        <w:rPr>
          <w:lang w:val="ru-RU"/>
        </w:rPr>
        <w:sectPr w:rsidR="00D70C33" w:rsidRPr="008460A8">
          <w:pgSz w:w="11906" w:h="16383"/>
          <w:pgMar w:top="1134" w:right="850" w:bottom="1134" w:left="1701" w:header="720" w:footer="720" w:gutter="0"/>
          <w:cols w:space="720"/>
        </w:sectPr>
      </w:pPr>
    </w:p>
    <w:p w:rsidR="00D70C33" w:rsidRPr="008460A8" w:rsidRDefault="00623C49">
      <w:pPr>
        <w:spacing w:after="0"/>
        <w:ind w:left="120"/>
        <w:rPr>
          <w:lang w:val="ru-RU"/>
        </w:rPr>
      </w:pPr>
      <w:bookmarkStart w:id="7" w:name="block-44134480"/>
      <w:bookmarkEnd w:id="6"/>
      <w:r w:rsidRPr="008460A8">
        <w:rPr>
          <w:rFonts w:ascii="Times New Roman" w:hAnsi="Times New Roman"/>
          <w:b/>
          <w:color w:val="000000"/>
          <w:sz w:val="28"/>
          <w:lang w:val="ru-RU"/>
        </w:rPr>
        <w:lastRenderedPageBreak/>
        <w:t>ПЛАНИРУЕМЫЕ ОБРАЗОВАТЕЛЬНЫЕ РЕЗУЛЬТАТЫ</w:t>
      </w:r>
    </w:p>
    <w:p w:rsidR="00D70C33" w:rsidRPr="008460A8" w:rsidRDefault="00D70C33">
      <w:pPr>
        <w:spacing w:after="0" w:line="120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ЛИЧНОСТНЫЕ РЕЗУЛЬТАТЫ</w:t>
      </w:r>
    </w:p>
    <w:p w:rsidR="00D70C33" w:rsidRPr="008460A8" w:rsidRDefault="00D70C33">
      <w:pPr>
        <w:spacing w:after="0" w:line="120" w:lineRule="auto"/>
        <w:ind w:left="120"/>
        <w:jc w:val="both"/>
        <w:rPr>
          <w:lang w:val="ru-RU"/>
        </w:rPr>
      </w:pP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Личностные результаты достигаются в единстве учебной и воспитательной деятельности в соответствии с традиционными российскими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социокультурными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и духовно-нравственными ценностями, принятыми в обществе правилами и нормами поведения. 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Личностные результаты, формируемые в ходе изучения ОБЗР, должны способствовать процессам самопознания, самовоспитания и саморазвития, развития внутренней позиции личности, патриотизма, гражданственности и проявляться, прежде всего, в уважении к памяти защитников Отечества и подвигам Героев Отечества, закону и правопорядку, человеку труда и старшему поколению, гордости за российские достижения, в готовности к осмысленному применению принципов и правил безопасного поведения в повседневной жизни, соблюдению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правил экологического поведения, защите Отечества, бережном отношении к окружающим людям, культурному наследию и уважительном отношении к традициям многонационального народа Российской Федерации и к жизни в целом.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Личностные результаты изучения ОБЗР включают: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1) Гражданское воспитание: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активной гражданской позиции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обучающегося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, готового 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 способного применять принципы и правила безопасного поведения в течение всей жизни;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уважение закона и правопорядка, осознание своих прав, обязанностей и ответственности в области защиты населения и территории Российской Федерации от чрезвычайных ситуаций и в других областях, связанных с безопасностью жизнедеятельности;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базового уровня культуры безопасности жизнедеятельности как основы для благополучия и устойчивого развития личности, общества и государства;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готовность противостоять идеологии экстремизма и терроризма, национализма и ксенофобии, дискриминации по социальным, религиозным, расовым, национальным признакам;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готовность к взаимодействию с обществом и государством в обеспечении безопасности жизни и здоровья населения;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готовность к участию в деятельности государственных социальных организаций и институтов гражданского общества в области обеспечения комплексной безопасности личности, общества и государства;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2) Патриотическое воспитание: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российской гражданской идентичности, уважения к своему народу, памяти защитников Родины и боевым подвигам Героев Отечества, гордости за свою Родину и Вооружённые Силы Российской Федерации, прошлое и настоящее многонационального народа России, российской армии и флота;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ценностное отношение к государственным и военным символам, историческому и природному наследию, дням воинской славы, боевым традициям Вооружённых Сил Российской Федерации, достижениям России в области обеспечения безопасности жизни и здоровья людей;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чувства ответственности перед Родиной, идейная убеждённость и готовность к служению и защите Отечества, ответственность за его судьбу;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3) Духовно-нравственное воспитание: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осознание духовных ценностей российского народа и российского воинства;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ценности безопасного поведения, осознанного и ответственного отношения к личной безопасности, безопасности других людей, общества и государства;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способность оценивать ситуацию и принимать осознанные решения, готовность реализовать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риск-ориентированное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поведение, самостоятельно и ответственно действовать в различных условиях жизнедеятельности по снижению риска возникновения опасных ситуаций, перерастания их в чрезвычайные ситуации, смягчению их последствий;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ответственное отношение к своим родителям, старшему поколению, семье, культуре и традициям народов России, принятие идей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волонтёрства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и добровольчества;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4) Эстетическое воспитание: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эстетическое отношение к миру в сочетании с культурой безопасности жизнедеятельности;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понимание взаимозависимости успешности и полноценного развития и безопасного поведения в повседневной жизни;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5) Ценности научного познания: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мировоззрения, соответствующего текущему уровню развития общей теории безопасности, современных представлений о безопасности в технических,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естественно-научных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>, общественных, гуманитарных областях знаний, современной концепции культуры безопасности жизнедеятельности;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понимание научно-практических основ учебного предмета ОБЗР, осознание его значения для безопасной и продуктивной жизнедеятельности человека, общества и государства;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способность применять научные знания для реализации принципов безопасного поведения (способность предвидеть, по возможности избегать, безопасно действовать в опасных, экстремальных и чрезвычайных ситуациях);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6) Физическое воспитание: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осознание ценности жизни,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ответственного отношения к своему здоровью и здоровью окружающих;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знание приёмов оказания первой помощи и готовность применять их в случае необходимости;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потребность в регулярном ведении здорового образа жизни;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осознание последствий и активное неприятие вредных привычек и иных форм причинения вреда физическому и психическому здоровью;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7) Трудовое воспитание: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готовность к труду, осознание значимости трудовой деятельности для развития личности, общества и государства, обеспечения национальной безопасности;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готовность к осознанному и ответственному соблюдению требований безопасности в процессе трудовой деятельности;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интерес к различным сферам профессиональной деятельности, включая военно-профессиональную деятельность;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готовность и способность к образованию и самообразованию на протяжении всей жизни;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8) Экологическое воспитание: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экологической культуры, понимание влияния социально-экономических процессов на состояние природной среды, осознание глобального характера экологических проблем, их роли в обеспечении безопасности личности, общества и государства;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планирование и осуществление действий в окружающей среде на основе соблюдения экологической грамотности и разумного природопользования;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активное неприятие действий, приносящих вред окружающей среде; умение прогнозировать неблагоприятные экологические последствия предпринимаемых действий и предотвращать их;</w:t>
      </w:r>
    </w:p>
    <w:p w:rsidR="00D70C33" w:rsidRPr="008460A8" w:rsidRDefault="00623C49">
      <w:pPr>
        <w:spacing w:after="0" w:line="252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расширение представлений о деятельности экологической направленности.</w:t>
      </w:r>
    </w:p>
    <w:p w:rsidR="00D70C33" w:rsidRPr="008460A8" w:rsidRDefault="00D70C33">
      <w:pPr>
        <w:spacing w:after="0"/>
        <w:ind w:left="120"/>
        <w:jc w:val="both"/>
        <w:rPr>
          <w:lang w:val="ru-RU"/>
        </w:rPr>
      </w:pP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МЕТАПРЕДМЕТНЫЕ РЕЗУЛЬТАТЫ</w:t>
      </w:r>
    </w:p>
    <w:p w:rsidR="00D70C33" w:rsidRPr="008460A8" w:rsidRDefault="00623C49">
      <w:pPr>
        <w:spacing w:after="0" w:line="96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.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 результате изучения ОБЗР на уровне среднего общего образования у обучающегося будут сформированы познавательные универсальные учебные действия, коммуникативные универсальные учебные действия, регулятивные универсальные учебные действия, совместная деятельность.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Познавательные универсальные учебные действия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lastRenderedPageBreak/>
        <w:t>Базовые логические действия: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самостоятельно определять актуальные проблемные вопросы безопасности личности, общества и государства, обосновывать их приоритет и всесторонне анализировать, разрабатывать алгоритмы их возможного решения в различных ситуациях;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устанавливать существенный признак или основания для обобщения, сравнения и классификации событий и явлений в области безопасности жизнедеятельности, выявлять их закономерности и противоречия;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определять цели действий применительно к заданной (смоделированной) ситуации, выбирать способы их достижения с учётом самостоятельно выделенных критериев в парадигме безопасной жизнедеятельности, оценивать риски возможных последствий для реализации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поведения;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моделировать объекты (события, явления) в области безопасности личности, общества и государства, анализировать их различные состояния для решения познавательных задач, переносить приобретённые знания в повседневную жизнь;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планировать и осуществлять учебные действия в условиях дефицита информации, необходимой для решения стоящей задачи;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развивать творческое мышление при решении ситуационных задач.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Базовые исследовательские действия</w:t>
      </w:r>
      <w:r w:rsidRPr="008460A8">
        <w:rPr>
          <w:rFonts w:ascii="Times New Roman" w:hAnsi="Times New Roman"/>
          <w:color w:val="000000"/>
          <w:sz w:val="28"/>
          <w:lang w:val="ru-RU"/>
        </w:rPr>
        <w:t>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владеть научной терминологией, ключевыми понятиями и методами в области безопасности жизнедеятельности;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осуществлять различные виды деятельности по приобретению нового знания, его преобразованию и применению для решения различных учебных задач, в том числе при разработке и защите проектных работ;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анализировать содержание учебных вопросов и заданий и выдвигать новые идеи, самостоятельно выбирать оптимальный способ решения задач с учётом установленных (обоснованных) критериев;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проблемные вопросы, отражающие несоответствие между реальным (заданным) и наиболее благоприятным состоянием объекта (явления) в повседневной жизни;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критически оценивать полученные в ходе решения учебных задач результаты, обосновывать предложения по их корректировке в новых условиях;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приобретённые знания и навыки, оценивать возможность их реализации в реальных ситуациях;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использовать знания других предметных областей для решения учебных задач в области безопасности жизнедеятельности; переносить приобретённые знания и навыки в повседневную жизнь.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Работа с информацией: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владеть навыками самостоятельного поиска, сбора, обобщения и анализа различных видов информации из источников разных типов при обеспечении условий информационной безопасности личности;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создавать информационные блоки в различных форматах с учётом характера решаемой учебной задачи; самостоятельно выбирать оптимальную форму их представления;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оценивать достоверность, легитимность информации, её соответствие правовым и морально-этическим нормам;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владеть навыками по предотвращению рисков, профилактике угроз и защите от опасностей цифровой среды;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использовать средства информационных и коммуникационных технологий в учебном процессе с соблюдением требований эргономики, техники безопасности и гигиены.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Коммуникативные универсальные учебные действия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Общение: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осуществлять в ходе образовательной деятельности безопасную коммуникацию, переносить принципы её организации в повседневную жизнь;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распознавать вербальные и невербальные средства общения; понимать значение социальных знаков; определять признаки деструктивного общения;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владеть приёмами безопасного межличностного и группового общения; безопасно действовать по избеганию конфликтных ситуаций;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аргументированно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, логично и ясно излагать свою точку зрения с использованием языковых средств.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Регулятивные универсальные учебные действия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Самоорганизация: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ставить и формулировать собственные задачи в образовательной деятельности и жизненных ситуациях;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самостоятельно выявлять проблемные вопросы, выбирать оптимальный способ и составлять план их решения в конкретных условиях;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делать осознанный выбор в новой ситуации, аргументировать его; брать ответственность за своё решение;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оценивать приобретённый опыт;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расширять познания в области безопасности жизнедеятельности на основе личных предпочтений и за счёт привлечения научно-практических знаний других предметных областей; повышать образовательный и культурный уровень.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Самоконтроль, принятие себя и других: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оценивать образовательные ситуации; предвидеть трудности, которые могут возникнуть при их разрешении; вносить коррективы в свою деятельность; контролировать соответствие результатов целям;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использовать приёмы рефлексии для анализа и оценки образовательной ситуации, выбора оптимального решения;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принимать себя, понимая свои недостатки и достоинства, невозможности контроля всего вокруг;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принимать мотивы и аргументы других при анализе и оценке образовательной ситуации; признавать право на ошибку свою и чужую.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Совместная деятельность: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и использовать преимущества командной и индивидуальной работы в конкретной учебной ситуации;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ставить цели и организовывать совместную деятельность с учётом общих интересов, мнений и возможностей каждого участника команды (составлять план, распределять роли, принимать правила учебного взаимодействия, обсуждать процесс и результат совместной работы, договариваться о результатах);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оценивать свой вклад и вклад каждого участника команды в общий результат по совместно разработанным критериям;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осуществлять позитивное стратегическое поведение в различных ситуациях; предлагать новые идеи, оценивать их с позиции новизны и практической значимости; проявлять творчество и разумную инициативу.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ПРЕДМЕТНЫЕ РЕЗУЛЬТАТЫ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Предметные результаты характеризуют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у обучающихся активной жизненной позиции, осознанное понимание значимости личного и группового безопасного поведения в интересах благополучия и устойчивого развития личности, общества и государства.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Приобретаемый опыт проявляется в понимании существующих проблем безопасности и способности построения модели индивидуального и группового безопасного поведения в повседневной жизни.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Предметные результаты, формируемые в ходе изучения ОБЗР, должны обеспечивать: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 xml:space="preserve">1) знание основ законодательства Российской Федерации, обеспечивающих национальную безопасность и защиту населения от внешних и внутренних угроз;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государственной политике в области обеспечения государственной и общественной безопасности, защиты населения и территорий от чрезвычайных ситуаций различного характера;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2) знание задач и основных принципов организации Единой системы предупреждения и ликвидации последствий чрезвычайных ситуаций, прав и обязанностей гражданина в этой области; прав и обязанностей гражданин в области гражданской обороны; знание о действиях по сигналам гражданской обороны;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3)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роли России в современном мире; угрозах военного характера; роли Вооруженных Сил Российской Федерации в обеспечении защиты государства; знание положений общевоинских уставов Вооруженных Сил Российской Федерации, формирование представления о военной службе;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4)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знаний об элементах начальной военной подготовки; овладение знаниями требований безопасности при обращении со стрелковым оружием;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боевых свойствах и поражающем действии оружия массового поражения, а также способах защиты от него; 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5)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современном общевойсковом бое; понимание о возможностях применения современных достижений научно-технического прогресса в условиях современного боя;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6)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необходимого уровня военных знаний как фактора построения профессиональной траектории, в том числе и образовательных организаций осуществляющих подготовку кадров в интересах обороны и безопасности государства, обеспечении законности и правопорядка; 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7)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ценности безопасного поведения для личности, общества, государства; знание правил безопасного поведения и способов их применения в собственном поведении;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8)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возможных источниках опасности в различных ситуациях (в быту, транспорте, общественных местах, в природной среде, в социуме, в цифровой среде); владение основными способами предупреждения опасных ситуаций; знать порядок действий в экстремальных и чрезвычайных ситуациях;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9)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важности соблюдения правил дорожного движения всеми участниками движения, правил безопасности на </w:t>
      </w: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транспорте. Знание правил безопасного поведения на транспорте, умение применять их на практике, знание о порядке действий в опасных, экстремальных и чрезвычайных ситуациях на транспорте;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10) знания о способах безопасного поведения в природной среде; умение применять их на практике; знать порядок действий при чрезвычайных ситуациях природного характера;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об экологической безопасности, ценности бережного отношения к природе, разумного природопользования;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11) знание основ пожарной безопасности; умение применять их на практике для предупреждения пожаров; знать порядок действий при угрозе пожара и пожаре в быту, общественных местах, на транспорте, в природной среде; знать права и обязанности граждан в области пожарной безопасности;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 xml:space="preserve">12) владение основами медицинских знаний: владение приемами оказания первой помощи при неотложных состояниях, инфекционных и неинфекционных заболеваний, сохранения психического здоровья;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 здоровом образе жизни и его роли в сохранении психического и физического здоровья, негативного отношения к вредным привычкам; знания о необходимых действиях при чрезвычайных ситуациях биолого-социального и военного характера;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умение применять табельные и подручные средства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для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само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>- и взаимопомощи;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13) знание основ безопасного, конструктивного общения, умение различать опасные явления в социальном взаимодействии, в том числе криминального характера; умение предупреждать опасные явления и противодействовать им;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14)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нетерпимости к проявлениям насилия в социальном взаимодействии; знания о способах безопасного поведения в цифровой среде; умение применять их на практике; умение распознавать опасности в цифровой среде (в том числе криминального характера, опасности вовлечения в деструктивную деятельность) и противодействовать им;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15)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сформированность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представлений об опасности и негативном влиянии на жизнь личности, общества, государства деструктивной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идеологии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в том числе экстремизма, терроризма; знать роль государства в противодействии терроризму; уметь различать приемы вовлечения в деструктивные сообщества, экстремистскую и террористическую деятельность и противодействовать им; знать порядок действий при объявлении разного уровня террористической опасности; знать порядок </w:t>
      </w: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 xml:space="preserve">действий при угрозе совершения террористического акта;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совершении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террористического акта; проведении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контртеррористической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операции.</w:t>
      </w:r>
    </w:p>
    <w:p w:rsidR="00D70C33" w:rsidRPr="008460A8" w:rsidRDefault="00623C49">
      <w:pPr>
        <w:spacing w:after="0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Достижение результатов освоения программы ОБЗР обеспечивается посредством достижения предметных результатов освоения модулей ОБЗР.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10 КЛАСС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1. «Безопасное и устойчивое развитие личности, общества, государства»: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правовые основы и принципы обеспечения национальной безопасности Российской Федерации;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роль личности, общества и государства в достижении стратегических национальных приоритетов, объяснять значение их реализации в обеспечении комплексной безопасности и устойчивого развития Российской Федерации,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роль правоохранительных органов и специальных служб в обеспечении национальной безопасности;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роль личности, общества и государства в предупреждении противоправной деятельности;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правовую основу защиты населения и территорий от чрезвычайных ситуаций природного и техногенного характера;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назначение, основные задачи и структуру Единой государственной системы предупреждения и ликвидации чрезвычайных ситуаций (РСЧС);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права и обязанности граждан Российской Федерации в области безопасности в условиях чрезвычайных ситуаций мирного и военного времени;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права и обязанности граждан Российской Федерации в области гражданской обороны;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уметь действовать при сигнале «Внимание всем!», в том числе при химической и радиационной опасности;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анализировать угрозы военной безопасности Российской Федерации, обосновывать значение обороны государства для мирного социально-экономического развития страны;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роль Вооружённых Сил Российской в обеспечении национальной безопасности.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2. «Основы военной подготовки»: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строевые приёмы в движении без оружия;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выполнять строевые приёмы в движении без оружия;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об основах общевойскового боя;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иметь представление об основных видах общевойскового боя и способах маневра в бою;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походном, предбоевом и боевом порядке подразделений;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способы действий военнослужащего в бою;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знать правила и меры безопасности при обращении с оружием;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приводить примеры нарушений правил и мер безопасности при обращении с оружием и их возможных последствий;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применять меры безопасности при проведении занятий по боевой подготовке и обращении с оружием;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способы удержания оружия, правила прицеливания и производства меткого выстрела;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определять характерные конструктивные особенности образцов стрелкового оружия на примере автоматов Калашникова АК-74 и АК-12;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современных видах короткоствольного стрелкового оружия;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об истории возникновения и развития робототехнических комплексов;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 конструктивных особенностях БПЛА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квадрокоптерного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типа;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 способах боевого применения БПЛА;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об истории возникновения и развития связи;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назначении радиосвязи и о требованиях, предъявляемых к радиосвязи;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видах, предназначении, тактико-технических характеристиках современных переносных радиостанций;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тактических свойствах местности и их влиянии на боевые действия войск;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шанцевом инструменте;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позиции отделения и порядке оборудования окопа для стрелка;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видах оружия массового поражения и их поражающих факторах;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способы действий при применении противником оружия массового поражения;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особенности оказания первой помощи в бою;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условные зоны оказания первой помощи в бою;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приемы самопомощи в бою;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 военно-учетных специальностях;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знать особенности прохождение военной службы по призыву и по контракту;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представления о военно-учебных заведениях;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системе военно-учебных центров при учебных заведениях высшего образования.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3. «Культура безопасности жизнедеятельности в современном обществе»: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«опасность», «безопасность», «риск (угроза)», «культура безопасности», «опасная ситуация», «чрезвычайная ситуация», объяснять их взаимосвязь;</w:t>
      </w:r>
      <w:proofErr w:type="gramEnd"/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приводить примеры решения задач по обеспечению безопасности в повседневной жизни (индивидуальный, групповой и общественно-государственный уровни);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общие принципы безопасного поведения,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виктимное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поведение», «безопасное поведение»;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понимать влияние поведения человека на его безопасность, приводить примеры;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оценки своих действий с точки зрения их влияния на безопасность;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раскрывать суть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подхода к обеспечению безопасности;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приводить примеры реализации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подхода на уровне личности, общества, государства.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4. «Безопасность в быту»: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источники и классифицировать бытовые опасности, обосновывать зависимость риска (угрозы) их возникновения от поведения человека;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права и обязанности потребителя, правила совершения покупок, в том числе в Интернете; оценивать их роль в совершении безопасных покупок;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оценивать риски возникновения бытовых отравлений, иметь навыки их профилактики;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первой помощи при бытовых отравлениях;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уметь оценивать риски получения бытовых травм;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взаимосвязь поведения и риска получить травму;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знать правила пожарной безопасности 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электробезопасности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, понимать влияние соблюдения правил на безопасность в быту;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иметь навыки безопасного поведения в быту при использовании газового и электрического оборудования;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поведения при угрозе и возникновении пожара;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первой помощи при бытовых травмах, ожогах, порядок проведения сердечно-лёгочной реанимации;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правила безопасного поведения в местах общего пользования (подъезд, лифт, придомовая территория, детская площадка, площадка для выгула собак и другие);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влияние конструктивной коммуникации с соседями на уровень безопасности,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риски противоправных действий, выработать навыки, снижающие криминогенные риски;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правила поведения при возникновении аварии на коммунальной системе;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взаимодействия с коммунальными службами.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5. «Безопасность на транспорте»: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правила дорожного движения;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изменения правил дорожного движения в зависимости от изменения уровня рисков (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риск-ориентированный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подход);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риски для пешехода при разных условиях, выработать навыки безопасного поведения;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понимать влияние действий водителя и пассажира на безопасность дорожного движения, приводить примеры;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права, обязанности и иметь представление об ответственности пешехода, пассажира, водителя;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знаниях и навыках, необходимых водителю;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правила безопасного поведения при дорожно-транспортных происшествиях разного характера;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оказания первой помощи, навыки пользования огнетушителем;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источники опасности на различных видах транспорта,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правила безопасного поведения на транспорте, приводить примеры влияния поведения на безопасность;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 порядке действий при возникновении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опасныхи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чрезвычайных ситуаций на различных видах транспорта.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6. «Безопасность в общественных местах»: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перечислять и классифицировать основные источники опасности в общественных местах;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знать общие правила безопасного поведения в общественных местах, характеризовать их влияние на безопасность;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оценки рисков возникновения толпы, давки;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о действиях, которые минимизируют риски попадания в толпу, давку, и о действиях, которые позволяют минимизировать риск получения травмы в случае попадания в толпу, давку;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оценивать риски возникновения ситуаций криминогенного характера в общественных местах;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безопасного поведения при проявлении агрессии;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безопасном поведении для снижения рисков криминогенного характера;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оценивать риски потеряться в общественном месте;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порядок действий в случаях, когда потерялся человек;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правила пожарной безопасности в общественных местах;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особенности поведения при угрозе пожара и пожаре в общественных местах разного типа;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правила поведения при угрозе обрушения или обрушении зданий или отдельных конструкций;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правилах поведения при угрозе или в случае террористического акта в общественном месте.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11 КЛАСС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7 «Безопасность в природной среде»: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выделять и классифицировать источники опасности в природной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особенности безопасного поведения при нахождении в природной среде, в том числе в лесу, на водоёмах, в горах;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способах ориентирования на местности; знать разные способы ориентирования, сравнивать их особенности, выделять преимущества и недостатки;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знать правила безопасного поведения,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минимизирующие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риски потеряться в природной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о порядке действий, если человек потерялся в природной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об основных источниках опасности при автономном нахождении в природной среде, способах подачи сигнала о помощи;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способах сооружения убежища для защиты от перегрева и переохлаждения, получения воды и пищи, правилах поведения при встрече с дикими животными;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первой помощи при перегреве, переохлаждении, отморожении, навыки транспортировки пострадавших;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называть и характеризовать природные чрезвычайные ситуации;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выделять наиболее характерные риски для своего региона с учётом географических, климатических особенностей, традиций ведения хозяйственной деятельности, отдыха на природе;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применение принципов безопасного поведения (предвидеть опасность; по возможности избежать её; при необходимости действовать) для природных чрезвычайных ситуаций;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указывать причины и признаки возникновения природных пожаров;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влияние поведения человека на риски возникновения природных пожаров;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безопасных действиях при угрозе и возникновении природного пожара;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называть и характеризовать природные чрезвычайные ситуации, вызванные опасными геологическими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раскрывать возможности прогнозирования, предупреждения, смягчения последствий природных чрезвычайных ситуаций, вызванных опасными геологическими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правилах безопасного поведения при природных чрезвычайных ситуациях, вызванных опасными геологическими явлениями и процессами;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оценивать риски природных чрезвычайных ситуаций, вызванных опасными геологическими явлениями и процессами, для своего региона, приводить примеры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поведения;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называть и характеризовать природные чрезвычайные ситуации, вызванные опасными гидрологическими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раскрывать возможности прогнозирования, предупреждения, смягчения последствий природных чрезвычайных ситуаций, вызванных опасными гидрологическими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правилах безопасного поведения при природных чрезвычайных ситуациях, вызванных опасными гидрологическими явлениями и процессами;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оценивать риски природных чрезвычайных ситуаций, вызванных опасными гидрологическими явлениями и процессами, для своего региона, приводить примеры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поведения;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называть и характеризовать природные чрезвычайные ситуации, вызванные опасными метеорологическими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раскрывать возможности прогнозирования, предупреждения, смягчения последствий природных чрезвычайных ситуаций, вызванных опасными метеорологическими явлениями и процессами;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знать правила безопасного поведения при природных чрезвычайных ситуациях, вызванных опасными метеорологическими явлениями и процессами;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оценивать риски природных чрезвычайных ситуаций, вызванных опасными метеорологическими явлениями и процессами, для своего региона, приводить примеры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поведения;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источники экологических угроз, обосновывать влияние человеческого фактора на риски их возникновения;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характеризовать значение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подхода к обеспечению экологической безопасности;</w:t>
      </w:r>
    </w:p>
    <w:p w:rsidR="00D70C33" w:rsidRPr="008460A8" w:rsidRDefault="00623C49">
      <w:pPr>
        <w:spacing w:after="0" w:line="264" w:lineRule="auto"/>
        <w:ind w:firstLine="600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экологической грамотности и разумного природопользования.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8. «Основы медицинских знаний. Оказание первой помощи»: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«здоровье», «охрана здоровья», «здоровый образ жизни», «лечение», «профилактика» и выявлять взаимосвязь между ними;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степень влияния биологических, социально-экономических, экологических, психологических факторов на здоровье;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значение здорового образа жизни и его элементов для человека, приводить примеры из собственного опыта;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инфекционные заболевания, знать основные способы распространения и передачи инфекционных заболеваний;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соблюдения мер личной профилактики;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роль вакцинации в профилактике инфекционных заболеваний,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значение национального календаря профилактических прививок и вакцинации населения, роль вакцинации для общества в целом;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понятия «вакцинация по эпидемиологическим показаниям»;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чрезвычайных ситуациях биолого-социального характера, действиях при чрезвычайных ситуациях биолого-социального характера (на примере эпидемии);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приводить примеры реализации 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риск-ориентированного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подхода к обеспечению безопасности при чрезвычайных ситуациях биолого-социального характера;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наиболее распространённые неинфекционные заболевания (</w:t>
      </w:r>
      <w:proofErr w:type="spellStart"/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сердечно-сосудистые</w:t>
      </w:r>
      <w:proofErr w:type="spellEnd"/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>, онкологические, эндокринные и другие), оценивать основные факторы риска их возникновения и степень опасности;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 xml:space="preserve">характеризовать признаки угрожающих жизни и здоровью состояний (инсульт, сердечный приступ и другие);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вызова скорой медицинской помощи;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значение образа жизни в профилактике и защите от неинфекционных заболеваний;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значение диспансеризации для ранней диагностики неинфекционных заболеваний, знать порядок прохождения диспансеризации;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«психическое здоровье» и «психологическое благополучие», характеризовать их влияние на жизнь человека;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основные критерии психического здоровья и психологического благополучия;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факторы, влияющие на психическое здоровье и психологическое благополучие;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об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основных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направления сохранения и укрепления психического здоровья и психологического благополучия;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негативное влияние вредных привычек на умственную и физическую работоспособность, благополучие человека;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роль раннего выявления психических расстройств и создания благоприятных условий для развития;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понятия «инклюзивное обучение»;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навыки, позволяющие минимизировать влияние хронического стресса;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признаки психологического неблагополучия и критерии обращения за помощью;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правовые основы оказания первой помощи в Российской Федерации;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«первая помощь», «скорая медицинская помощь», их соотношение;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о состояниях, при которых оказывается первая помощь, и действиях при оказании первой помощи;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применения алгоритма первой помощи;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безопасных действиях по оказанию первой помощи в различных условиях (травмы глаза; «сложные» кровотечения; первая помощь с использованием подручных средств; первая помощь при нескольких травмах одновременно).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9. «Безопасность в социуме»: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понятия «общение»; характеризовать роль общения в жизни человека, приводить примеры межличностного общения и общения в группе;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иметь навыки конструктивного общения;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«социальная группа», «малая группа», «большая группа»;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взаимодействие в группе;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понимать влияние групповых норм и ценностей на комфортное и безопасное взаимодействие в группе,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понятия «конфликт»;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стадии развития конфликта,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факторы, способствующие и препятствующие развитию конфликта;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конструктивного разрешения конфликта;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условия привлечения третьей стороны для разрешения конфликта;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способах пресечения опасных проявлений конфликтов;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раскрывать способы противодействия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буллингу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, проявлениям насилия;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способы психологического воздействия;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особенности убеждающей коммуникации;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объяснять смысл понятия «манипуляция»;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называть характеристики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манипулятивного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воздействия, приводить примеры; 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представления о способах противодействия манипуляции;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механизмы воздействия на большую группу (заражение, убеждение, внушение, подражание и другие), приводить примеры;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 деструктивных 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псевдопсихологических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технологиях и способах противодействия.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10. «Безопасность в информационном пространстве»: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цифровую среду, её влияние на жизнь человека;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«цифровая среда», «цифровой след», «персональные данные»;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анализировать угрозы цифровой среды (цифровая зависимость, вредоносное программное обеспечение, сетевое мошенничество и травля, вовлечение в деструктивные сообщества, </w:t>
      </w:r>
      <w:proofErr w:type="gramStart"/>
      <w:r w:rsidRPr="008460A8">
        <w:rPr>
          <w:rFonts w:ascii="Times New Roman" w:hAnsi="Times New Roman"/>
          <w:color w:val="000000"/>
          <w:sz w:val="28"/>
          <w:lang w:val="ru-RU"/>
        </w:rPr>
        <w:t>запрещённый</w:t>
      </w:r>
      <w:proofErr w:type="gram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контент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и другие), раскрывать их характерные признаки;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безопасных действий по снижению рисков, и защите от опасностей цифровой среды;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понятий «программное обеспечение», «вредоносное программное обеспечение»;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и классифицировать опасности, анализировать риски, источником которых является вредоносное программное обеспечение;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lastRenderedPageBreak/>
        <w:t>иметь навыки безопасного использования устройств и программ;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перечислять и классифицировать опасности, связанные с поведением людей в цифровой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риски, связанные с коммуникацией в цифровой среде (имитация близких социальных отношений; травля; шантаж разглашением сведений; вовлечение в деструктивную, противоправную деятельность), способы их выявления и противодействия им;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навыки безопасной коммуникации в цифровой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и взаимосвязь понятий «достоверность информации», «информационный пузырь», «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фейк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>»;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способах проверки достоверности, легитимности информации, её соответствия правовым и морально-этическим нормам;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правовые основы взаимодействия с цифровой средой, выработать навыки безопасных действий по защите прав в цифровой среде;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права, обязанности и иметь представление об ответственности граждан и юридических лиц в информационном пространстве.</w:t>
      </w:r>
    </w:p>
    <w:p w:rsidR="00D70C33" w:rsidRPr="008460A8" w:rsidRDefault="00623C49">
      <w:pPr>
        <w:spacing w:after="0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Модуль № 11. «Основы противодействия экстремизму и терроризму»: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экстремизм и терроризм как угрозу благополучию человека, стабильности общества и государства;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смысл и взаимосвязь понятий «экстремизм» и «терроризм»; анализировать варианты их проявления и возможные последствия;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характеризовать признаки вовлечения в экстремистскую и террористическую деятельность, выработать навыки безопасных действий при их обнаружении;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иметь представление о методах и видах террористической деятельности;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знать уровни террористической опасности, иметь навыки безопасных действий при их объявлении;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иметь представление о безопасных действиях при угрозе (обнаружение бесхозных вещей, подозрительных предметов и другие) и в случае террористического акта (подрыв взрывного устройства, наезд транспортного средства, попадание в заложники и другие), проведении </w:t>
      </w:r>
      <w:proofErr w:type="spellStart"/>
      <w:r w:rsidRPr="008460A8">
        <w:rPr>
          <w:rFonts w:ascii="Times New Roman" w:hAnsi="Times New Roman"/>
          <w:color w:val="000000"/>
          <w:sz w:val="28"/>
          <w:lang w:val="ru-RU"/>
        </w:rPr>
        <w:t>контртеррористической</w:t>
      </w:r>
      <w:proofErr w:type="spellEnd"/>
      <w:r w:rsidRPr="008460A8">
        <w:rPr>
          <w:rFonts w:ascii="Times New Roman" w:hAnsi="Times New Roman"/>
          <w:color w:val="000000"/>
          <w:sz w:val="28"/>
          <w:lang w:val="ru-RU"/>
        </w:rPr>
        <w:t xml:space="preserve"> операции;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раскрывать правовые основы, структуру и задачи государственной системы противодействия экстремизму и терроризму;</w:t>
      </w:r>
    </w:p>
    <w:p w:rsidR="00D70C33" w:rsidRPr="008460A8" w:rsidRDefault="00623C49">
      <w:pPr>
        <w:spacing w:after="0" w:line="264" w:lineRule="auto"/>
        <w:ind w:firstLine="60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>объяснять права, обязанности и иметь представление об ответственности граждан и юридических лиц в области противодействия экстремизму и терроризму.</w:t>
      </w:r>
    </w:p>
    <w:p w:rsidR="00D70C33" w:rsidRPr="008460A8" w:rsidRDefault="00D70C33">
      <w:pPr>
        <w:rPr>
          <w:lang w:val="ru-RU"/>
        </w:rPr>
        <w:sectPr w:rsidR="00D70C33" w:rsidRPr="008460A8">
          <w:pgSz w:w="11906" w:h="16383"/>
          <w:pgMar w:top="1134" w:right="850" w:bottom="1134" w:left="1701" w:header="720" w:footer="720" w:gutter="0"/>
          <w:cols w:space="720"/>
        </w:sectPr>
      </w:pPr>
    </w:p>
    <w:p w:rsidR="00D70C33" w:rsidRDefault="00623C49">
      <w:pPr>
        <w:spacing w:after="0"/>
        <w:ind w:left="120"/>
      </w:pPr>
      <w:bookmarkStart w:id="8" w:name="block-44134481"/>
      <w:bookmarkEnd w:id="7"/>
      <w:r w:rsidRPr="008460A8">
        <w:rPr>
          <w:rFonts w:ascii="Times New Roman" w:hAnsi="Times New Roman"/>
          <w:b/>
          <w:color w:val="000000"/>
          <w:sz w:val="28"/>
          <w:lang w:val="ru-RU"/>
        </w:rPr>
        <w:lastRenderedPageBreak/>
        <w:t xml:space="preserve"> </w:t>
      </w:r>
      <w:r>
        <w:rPr>
          <w:rFonts w:ascii="Times New Roman" w:hAnsi="Times New Roman"/>
          <w:b/>
          <w:color w:val="000000"/>
          <w:sz w:val="28"/>
        </w:rPr>
        <w:t xml:space="preserve">ТЕМАТИЧЕСКОЕ ПЛАНИРОВАНИЕ </w:t>
      </w:r>
    </w:p>
    <w:p w:rsidR="00D70C33" w:rsidRDefault="00623C49">
      <w:pPr>
        <w:spacing w:after="0"/>
        <w:ind w:left="120"/>
      </w:pPr>
      <w:r>
        <w:rPr>
          <w:rFonts w:ascii="Times New Roman" w:hAnsi="Times New Roman"/>
          <w:b/>
          <w:color w:val="000000"/>
          <w:sz w:val="28"/>
        </w:rPr>
        <w:t xml:space="preserve"> 10 КЛАСС </w:t>
      </w:r>
    </w:p>
    <w:tbl>
      <w:tblPr>
        <w:tblW w:w="0" w:type="auto"/>
        <w:tblCellSpacing w:w="20" w:type="nil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/>
      </w:tblPr>
      <w:tblGrid>
        <w:gridCol w:w="1065"/>
        <w:gridCol w:w="4865"/>
        <w:gridCol w:w="1486"/>
        <w:gridCol w:w="1841"/>
        <w:gridCol w:w="1910"/>
        <w:gridCol w:w="2873"/>
      </w:tblGrid>
      <w:tr w:rsidR="00D70C33">
        <w:trPr>
          <w:trHeight w:val="144"/>
          <w:tblCellSpacing w:w="20" w:type="nil"/>
        </w:trPr>
        <w:tc>
          <w:tcPr>
            <w:tcW w:w="456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№ п/п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3168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разделов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тем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программы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gridSpan w:val="3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Количество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часов</w:t>
            </w:r>
            <w:proofErr w:type="spellEnd"/>
          </w:p>
        </w:tc>
        <w:tc>
          <w:tcPr>
            <w:tcW w:w="2615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Электронные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цифровые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образовательные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</w:tr>
      <w:tr w:rsidR="00D70C33">
        <w:trPr>
          <w:trHeight w:val="144"/>
          <w:tblCellSpacing w:w="20" w:type="nil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96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Всего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Контрольные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Практические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</w:tr>
      <w:tr w:rsidR="00D70C33" w:rsidRPr="00BB5DA3">
        <w:trPr>
          <w:trHeight w:val="144"/>
          <w:tblCellSpacing w:w="20" w:type="nil"/>
        </w:trPr>
        <w:tc>
          <w:tcPr>
            <w:tcW w:w="45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Безопасное и устойчивое развитие личности, общества, государства</w:t>
            </w:r>
          </w:p>
        </w:tc>
        <w:tc>
          <w:tcPr>
            <w:tcW w:w="96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4 </w:t>
            </w: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61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/8332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5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Основы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военной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подготовки</w:t>
            </w:r>
            <w:proofErr w:type="spellEnd"/>
          </w:p>
        </w:tc>
        <w:tc>
          <w:tcPr>
            <w:tcW w:w="96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12 </w:t>
            </w: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61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/8332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5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Культура безопасности жизнедеятельности в современном обществе</w:t>
            </w:r>
          </w:p>
        </w:tc>
        <w:tc>
          <w:tcPr>
            <w:tcW w:w="96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2 </w:t>
            </w: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61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/8332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5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быту</w:t>
            </w:r>
            <w:proofErr w:type="spellEnd"/>
          </w:p>
        </w:tc>
        <w:tc>
          <w:tcPr>
            <w:tcW w:w="96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6 </w:t>
            </w: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61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/8332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5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на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транспорте</w:t>
            </w:r>
            <w:proofErr w:type="spellEnd"/>
          </w:p>
        </w:tc>
        <w:tc>
          <w:tcPr>
            <w:tcW w:w="96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5 </w:t>
            </w: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61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/8332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5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общественных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местах</w:t>
            </w:r>
            <w:proofErr w:type="spellEnd"/>
          </w:p>
        </w:tc>
        <w:tc>
          <w:tcPr>
            <w:tcW w:w="96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5 </w:t>
            </w: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61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10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/8332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D70C33">
        <w:trPr>
          <w:trHeight w:val="144"/>
          <w:tblCellSpacing w:w="20" w:type="nil"/>
        </w:trPr>
        <w:tc>
          <w:tcPr>
            <w:tcW w:w="0" w:type="auto"/>
            <w:gridSpan w:val="2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b/>
                <w:color w:val="000000"/>
                <w:sz w:val="24"/>
                <w:lang w:val="ru-RU"/>
              </w:rPr>
              <w:t>ОБЩЕЕ КОЛИЧЕСТВО ЧАСОВ ПО ПРОГРАММЕ</w:t>
            </w:r>
          </w:p>
        </w:tc>
        <w:tc>
          <w:tcPr>
            <w:tcW w:w="151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34 </w:t>
            </w:r>
          </w:p>
        </w:tc>
        <w:tc>
          <w:tcPr>
            <w:tcW w:w="1687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1774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2615" w:type="dxa"/>
            <w:tcMar>
              <w:top w:w="50" w:type="dxa"/>
              <w:left w:w="100" w:type="dxa"/>
            </w:tcMar>
            <w:vAlign w:val="center"/>
          </w:tcPr>
          <w:p w:rsidR="00D70C33" w:rsidRDefault="00D70C33"/>
        </w:tc>
      </w:tr>
    </w:tbl>
    <w:p w:rsidR="00D70C33" w:rsidRDefault="00D70C33">
      <w:pPr>
        <w:sectPr w:rsidR="00D70C33">
          <w:pgSz w:w="16383" w:h="11906" w:orient="landscape"/>
          <w:pgMar w:top="1134" w:right="850" w:bottom="1134" w:left="1701" w:header="720" w:footer="720" w:gutter="0"/>
          <w:cols w:space="720"/>
        </w:sectPr>
      </w:pPr>
    </w:p>
    <w:p w:rsidR="00D70C33" w:rsidRDefault="00623C49">
      <w:pPr>
        <w:spacing w:after="0"/>
        <w:ind w:left="120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 11 КЛАСС </w:t>
      </w:r>
    </w:p>
    <w:tbl>
      <w:tblPr>
        <w:tblW w:w="0" w:type="auto"/>
        <w:tblCellSpacing w:w="20" w:type="nil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/>
      </w:tblPr>
      <w:tblGrid>
        <w:gridCol w:w="1170"/>
        <w:gridCol w:w="4759"/>
        <w:gridCol w:w="1536"/>
        <w:gridCol w:w="1841"/>
        <w:gridCol w:w="1910"/>
        <w:gridCol w:w="2824"/>
      </w:tblGrid>
      <w:tr w:rsidR="00D70C33">
        <w:trPr>
          <w:trHeight w:val="144"/>
          <w:tblCellSpacing w:w="20" w:type="nil"/>
        </w:trPr>
        <w:tc>
          <w:tcPr>
            <w:tcW w:w="476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№ п/п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2816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разделов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тем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программы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gridSpan w:val="3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Количество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часов</w:t>
            </w:r>
            <w:proofErr w:type="spellEnd"/>
          </w:p>
        </w:tc>
        <w:tc>
          <w:tcPr>
            <w:tcW w:w="2710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Электронные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цифровые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образовательные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</w:tr>
      <w:tr w:rsidR="00D70C33">
        <w:trPr>
          <w:trHeight w:val="144"/>
          <w:tblCellSpacing w:w="20" w:type="nil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99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Всего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72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Контрольные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811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Практические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</w:tr>
      <w:tr w:rsidR="00D70C33" w:rsidRPr="00BB5DA3">
        <w:trPr>
          <w:trHeight w:val="144"/>
          <w:tblCellSpacing w:w="20" w:type="nil"/>
        </w:trPr>
        <w:tc>
          <w:tcPr>
            <w:tcW w:w="47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281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природной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среде</w:t>
            </w:r>
            <w:proofErr w:type="spellEnd"/>
          </w:p>
        </w:tc>
        <w:tc>
          <w:tcPr>
            <w:tcW w:w="99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7 </w:t>
            </w:r>
          </w:p>
        </w:tc>
        <w:tc>
          <w:tcPr>
            <w:tcW w:w="1726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811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710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11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fb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7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2816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Основы медицинских знаний. Оказание первой помощи</w:t>
            </w:r>
          </w:p>
        </w:tc>
        <w:tc>
          <w:tcPr>
            <w:tcW w:w="99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7 </w:t>
            </w:r>
          </w:p>
        </w:tc>
        <w:tc>
          <w:tcPr>
            <w:tcW w:w="1726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811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710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12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fb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7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281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социуме</w:t>
            </w:r>
            <w:proofErr w:type="spellEnd"/>
          </w:p>
        </w:tc>
        <w:tc>
          <w:tcPr>
            <w:tcW w:w="99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7 </w:t>
            </w:r>
          </w:p>
        </w:tc>
        <w:tc>
          <w:tcPr>
            <w:tcW w:w="1726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811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710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13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fb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7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281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информационном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пространстве</w:t>
            </w:r>
            <w:proofErr w:type="spellEnd"/>
          </w:p>
        </w:tc>
        <w:tc>
          <w:tcPr>
            <w:tcW w:w="99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7 </w:t>
            </w:r>
          </w:p>
        </w:tc>
        <w:tc>
          <w:tcPr>
            <w:tcW w:w="1726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811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710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r w:rsidR="00DC7168">
              <w:fldChar w:fldCharType="begin"/>
            </w:r>
            <w:r w:rsidR="00DC7168">
              <w:instrText>HYPERLINK</w:instrText>
            </w:r>
            <w:r w:rsidR="00DC7168" w:rsidRPr="00BB5DA3">
              <w:rPr>
                <w:lang w:val="ru-RU"/>
              </w:rPr>
              <w:instrText xml:space="preserve"> "</w:instrText>
            </w:r>
            <w:r w:rsidR="00DC7168">
              <w:instrText>https</w:instrText>
            </w:r>
            <w:r w:rsidR="00DC7168" w:rsidRPr="00BB5DA3">
              <w:rPr>
                <w:lang w:val="ru-RU"/>
              </w:rPr>
              <w:instrText>://</w:instrText>
            </w:r>
            <w:r w:rsidR="00DC7168">
              <w:instrText>m</w:instrText>
            </w:r>
            <w:r w:rsidR="00DC7168" w:rsidRPr="00BB5DA3">
              <w:rPr>
                <w:lang w:val="ru-RU"/>
              </w:rPr>
              <w:instrText>.</w:instrText>
            </w:r>
            <w:r w:rsidR="00DC7168">
              <w:instrText>edsoo</w:instrText>
            </w:r>
            <w:r w:rsidR="00DC7168" w:rsidRPr="00BB5DA3">
              <w:rPr>
                <w:lang w:val="ru-RU"/>
              </w:rPr>
              <w:instrText>.</w:instrText>
            </w:r>
            <w:r w:rsidR="00DC7168">
              <w:instrText>ru</w:instrText>
            </w:r>
            <w:r w:rsidR="00DC7168" w:rsidRPr="00BB5DA3">
              <w:rPr>
                <w:lang w:val="ru-RU"/>
              </w:rPr>
              <w:instrText>/2</w:instrText>
            </w:r>
            <w:r w:rsidR="00DC7168">
              <w:instrText>d</w:instrText>
            </w:r>
            <w:r w:rsidR="00DC7168" w:rsidRPr="00BB5DA3">
              <w:rPr>
                <w:lang w:val="ru-RU"/>
              </w:rPr>
              <w:instrText>60</w:instrText>
            </w:r>
            <w:r w:rsidR="00DC7168">
              <w:instrText>fb</w:instrText>
            </w:r>
            <w:r w:rsidR="00DC7168" w:rsidRPr="00BB5DA3">
              <w:rPr>
                <w:lang w:val="ru-RU"/>
              </w:rPr>
              <w:instrText>5</w:instrText>
            </w:r>
            <w:r w:rsidR="00DC7168">
              <w:instrText>a</w:instrText>
            </w:r>
            <w:r w:rsidR="00DC7168" w:rsidRPr="00BB5DA3">
              <w:rPr>
                <w:lang w:val="ru-RU"/>
              </w:rPr>
              <w:instrText>" \</w:instrText>
            </w:r>
            <w:r w:rsidR="00DC7168">
              <w:instrText>h</w:instrText>
            </w:r>
            <w:r w:rsidR="00DC7168">
              <w:fldChar w:fldCharType="separate"/>
            </w:r>
            <w:r>
              <w:rPr>
                <w:rFonts w:ascii="Times New Roman" w:hAnsi="Times New Roman"/>
                <w:color w:val="0000FF"/>
                <w:u w:val="single"/>
              </w:rPr>
              <w:t>https</w:t>
            </w:r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://</w:t>
            </w:r>
            <w:r>
              <w:rPr>
                <w:rFonts w:ascii="Times New Roman" w:hAnsi="Times New Roman"/>
                <w:color w:val="0000FF"/>
                <w:u w:val="single"/>
              </w:rPr>
              <w:t>m</w:t>
            </w:r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.</w:t>
            </w:r>
            <w:proofErr w:type="spellStart"/>
            <w:r>
              <w:rPr>
                <w:rFonts w:ascii="Times New Roman" w:hAnsi="Times New Roman"/>
                <w:color w:val="0000FF"/>
                <w:u w:val="single"/>
              </w:rPr>
              <w:t>edsoo</w:t>
            </w:r>
            <w:proofErr w:type="spellEnd"/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.</w:t>
            </w:r>
            <w:proofErr w:type="spellStart"/>
            <w:r>
              <w:rPr>
                <w:rFonts w:ascii="Times New Roman" w:hAnsi="Times New Roman"/>
                <w:color w:val="0000FF"/>
                <w:u w:val="single"/>
              </w:rPr>
              <w:t>ru</w:t>
            </w:r>
            <w:proofErr w:type="spellEnd"/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/2</w:t>
            </w:r>
            <w:r>
              <w:rPr>
                <w:rFonts w:ascii="Times New Roman" w:hAnsi="Times New Roman"/>
                <w:color w:val="0000FF"/>
                <w:u w:val="single"/>
              </w:rPr>
              <w:t>d</w:t>
            </w:r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60</w:t>
            </w:r>
            <w:proofErr w:type="spellStart"/>
            <w:r>
              <w:rPr>
                <w:rFonts w:ascii="Times New Roman" w:hAnsi="Times New Roman"/>
                <w:color w:val="0000FF"/>
                <w:u w:val="single"/>
              </w:rPr>
              <w:t>fb</w:t>
            </w:r>
            <w:proofErr w:type="spellEnd"/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5</w:t>
            </w:r>
            <w:r>
              <w:rPr>
                <w:rFonts w:ascii="Times New Roman" w:hAnsi="Times New Roman"/>
                <w:color w:val="0000FF"/>
                <w:u w:val="single"/>
              </w:rPr>
              <w:t>a</w:t>
            </w:r>
            <w:r w:rsidR="00DC7168">
              <w:fldChar w:fldCharType="end"/>
            </w:r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47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2816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Основы противодействия экстремизму и терроризму</w:t>
            </w:r>
          </w:p>
        </w:tc>
        <w:tc>
          <w:tcPr>
            <w:tcW w:w="99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6 </w:t>
            </w:r>
          </w:p>
        </w:tc>
        <w:tc>
          <w:tcPr>
            <w:tcW w:w="1726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811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2710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r w:rsidR="00DC7168">
              <w:fldChar w:fldCharType="begin"/>
            </w:r>
            <w:r w:rsidR="00DC7168">
              <w:instrText>HYPERLINK</w:instrText>
            </w:r>
            <w:r w:rsidR="00DC7168" w:rsidRPr="00BB5DA3">
              <w:rPr>
                <w:lang w:val="ru-RU"/>
              </w:rPr>
              <w:instrText xml:space="preserve"> "</w:instrText>
            </w:r>
            <w:r w:rsidR="00DC7168">
              <w:instrText>https</w:instrText>
            </w:r>
            <w:r w:rsidR="00DC7168" w:rsidRPr="00BB5DA3">
              <w:rPr>
                <w:lang w:val="ru-RU"/>
              </w:rPr>
              <w:instrText>://</w:instrText>
            </w:r>
            <w:r w:rsidR="00DC7168">
              <w:instrText>m</w:instrText>
            </w:r>
            <w:r w:rsidR="00DC7168" w:rsidRPr="00BB5DA3">
              <w:rPr>
                <w:lang w:val="ru-RU"/>
              </w:rPr>
              <w:instrText>.</w:instrText>
            </w:r>
            <w:r w:rsidR="00DC7168">
              <w:instrText>edsoo</w:instrText>
            </w:r>
            <w:r w:rsidR="00DC7168" w:rsidRPr="00BB5DA3">
              <w:rPr>
                <w:lang w:val="ru-RU"/>
              </w:rPr>
              <w:instrText>.</w:instrText>
            </w:r>
            <w:r w:rsidR="00DC7168">
              <w:instrText>ru</w:instrText>
            </w:r>
            <w:r w:rsidR="00DC7168" w:rsidRPr="00BB5DA3">
              <w:rPr>
                <w:lang w:val="ru-RU"/>
              </w:rPr>
              <w:instrText>/2</w:instrText>
            </w:r>
            <w:r w:rsidR="00DC7168">
              <w:instrText>d</w:instrText>
            </w:r>
            <w:r w:rsidR="00DC7168" w:rsidRPr="00BB5DA3">
              <w:rPr>
                <w:lang w:val="ru-RU"/>
              </w:rPr>
              <w:instrText>60</w:instrText>
            </w:r>
            <w:r w:rsidR="00DC7168">
              <w:instrText>fb</w:instrText>
            </w:r>
            <w:r w:rsidR="00DC7168" w:rsidRPr="00BB5DA3">
              <w:rPr>
                <w:lang w:val="ru-RU"/>
              </w:rPr>
              <w:instrText>5</w:instrText>
            </w:r>
            <w:r w:rsidR="00DC7168">
              <w:instrText>a</w:instrText>
            </w:r>
            <w:r w:rsidR="00DC7168" w:rsidRPr="00BB5DA3">
              <w:rPr>
                <w:lang w:val="ru-RU"/>
              </w:rPr>
              <w:instrText>" \</w:instrText>
            </w:r>
            <w:r w:rsidR="00DC7168">
              <w:instrText>h</w:instrText>
            </w:r>
            <w:r w:rsidR="00DC7168">
              <w:fldChar w:fldCharType="separate"/>
            </w:r>
            <w:r>
              <w:rPr>
                <w:rFonts w:ascii="Times New Roman" w:hAnsi="Times New Roman"/>
                <w:color w:val="0000FF"/>
                <w:u w:val="single"/>
              </w:rPr>
              <w:t>https</w:t>
            </w:r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://</w:t>
            </w:r>
            <w:r>
              <w:rPr>
                <w:rFonts w:ascii="Times New Roman" w:hAnsi="Times New Roman"/>
                <w:color w:val="0000FF"/>
                <w:u w:val="single"/>
              </w:rPr>
              <w:t>m</w:t>
            </w:r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.</w:t>
            </w:r>
            <w:proofErr w:type="spellStart"/>
            <w:r>
              <w:rPr>
                <w:rFonts w:ascii="Times New Roman" w:hAnsi="Times New Roman"/>
                <w:color w:val="0000FF"/>
                <w:u w:val="single"/>
              </w:rPr>
              <w:t>edsoo</w:t>
            </w:r>
            <w:proofErr w:type="spellEnd"/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.</w:t>
            </w:r>
            <w:proofErr w:type="spellStart"/>
            <w:r>
              <w:rPr>
                <w:rFonts w:ascii="Times New Roman" w:hAnsi="Times New Roman"/>
                <w:color w:val="0000FF"/>
                <w:u w:val="single"/>
              </w:rPr>
              <w:t>ru</w:t>
            </w:r>
            <w:proofErr w:type="spellEnd"/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/2</w:t>
            </w:r>
            <w:r>
              <w:rPr>
                <w:rFonts w:ascii="Times New Roman" w:hAnsi="Times New Roman"/>
                <w:color w:val="0000FF"/>
                <w:u w:val="single"/>
              </w:rPr>
              <w:t>d</w:t>
            </w:r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60</w:t>
            </w:r>
            <w:proofErr w:type="spellStart"/>
            <w:r>
              <w:rPr>
                <w:rFonts w:ascii="Times New Roman" w:hAnsi="Times New Roman"/>
                <w:color w:val="0000FF"/>
                <w:u w:val="single"/>
              </w:rPr>
              <w:t>fb</w:t>
            </w:r>
            <w:proofErr w:type="spellEnd"/>
            <w:r w:rsidRPr="008460A8">
              <w:rPr>
                <w:rFonts w:ascii="Times New Roman" w:hAnsi="Times New Roman"/>
                <w:color w:val="0000FF"/>
                <w:u w:val="single"/>
                <w:lang w:val="ru-RU"/>
              </w:rPr>
              <w:t>5</w:t>
            </w:r>
            <w:r>
              <w:rPr>
                <w:rFonts w:ascii="Times New Roman" w:hAnsi="Times New Roman"/>
                <w:color w:val="0000FF"/>
                <w:u w:val="single"/>
              </w:rPr>
              <w:t>a</w:t>
            </w:r>
            <w:r w:rsidR="00DC7168">
              <w:fldChar w:fldCharType="end"/>
            </w:r>
          </w:p>
        </w:tc>
      </w:tr>
      <w:tr w:rsidR="00D70C33">
        <w:trPr>
          <w:trHeight w:val="144"/>
          <w:tblCellSpacing w:w="20" w:type="nil"/>
        </w:trPr>
        <w:tc>
          <w:tcPr>
            <w:tcW w:w="0" w:type="auto"/>
            <w:gridSpan w:val="2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b/>
                <w:color w:val="000000"/>
                <w:sz w:val="24"/>
                <w:lang w:val="ru-RU"/>
              </w:rPr>
              <w:t>ОБЩЕЕ КОЛИЧЕСТВО ЧАСОВ ПО ПРОГРАММЕ</w:t>
            </w:r>
          </w:p>
        </w:tc>
        <w:tc>
          <w:tcPr>
            <w:tcW w:w="157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34 </w:t>
            </w:r>
          </w:p>
        </w:tc>
        <w:tc>
          <w:tcPr>
            <w:tcW w:w="1726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1811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2710" w:type="dxa"/>
            <w:tcMar>
              <w:top w:w="50" w:type="dxa"/>
              <w:left w:w="100" w:type="dxa"/>
            </w:tcMar>
            <w:vAlign w:val="center"/>
          </w:tcPr>
          <w:p w:rsidR="00D70C33" w:rsidRDefault="00D70C33"/>
        </w:tc>
      </w:tr>
    </w:tbl>
    <w:p w:rsidR="00D70C33" w:rsidRDefault="00D70C33">
      <w:pPr>
        <w:sectPr w:rsidR="00D70C33">
          <w:pgSz w:w="16383" w:h="11906" w:orient="landscape"/>
          <w:pgMar w:top="1134" w:right="850" w:bottom="1134" w:left="1701" w:header="720" w:footer="720" w:gutter="0"/>
          <w:cols w:space="720"/>
        </w:sectPr>
      </w:pPr>
    </w:p>
    <w:p w:rsidR="00D70C33" w:rsidRDefault="00D70C33">
      <w:pPr>
        <w:sectPr w:rsidR="00D70C33">
          <w:pgSz w:w="16383" w:h="11906" w:orient="landscape"/>
          <w:pgMar w:top="1134" w:right="850" w:bottom="1134" w:left="1701" w:header="720" w:footer="720" w:gutter="0"/>
          <w:cols w:space="720"/>
        </w:sectPr>
      </w:pPr>
    </w:p>
    <w:p w:rsidR="00D70C33" w:rsidRDefault="00623C49">
      <w:pPr>
        <w:spacing w:after="0"/>
        <w:ind w:left="120"/>
      </w:pPr>
      <w:bookmarkStart w:id="9" w:name="block-44134484"/>
      <w:bookmarkEnd w:id="8"/>
      <w:r>
        <w:rPr>
          <w:rFonts w:ascii="Times New Roman" w:hAnsi="Times New Roman"/>
          <w:b/>
          <w:color w:val="000000"/>
          <w:sz w:val="28"/>
        </w:rPr>
        <w:lastRenderedPageBreak/>
        <w:t xml:space="preserve"> ПОУРОЧНОЕ ПЛАНИРОВАНИЕ </w:t>
      </w:r>
    </w:p>
    <w:p w:rsidR="00D70C33" w:rsidRDefault="00623C49">
      <w:pPr>
        <w:spacing w:after="0"/>
        <w:ind w:left="120"/>
      </w:pPr>
      <w:r>
        <w:rPr>
          <w:rFonts w:ascii="Times New Roman" w:hAnsi="Times New Roman"/>
          <w:b/>
          <w:color w:val="000000"/>
          <w:sz w:val="28"/>
        </w:rPr>
        <w:t xml:space="preserve"> 10 КЛАСС </w:t>
      </w:r>
    </w:p>
    <w:tbl>
      <w:tblPr>
        <w:tblW w:w="0" w:type="auto"/>
        <w:tblCellSpacing w:w="20" w:type="nil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/>
      </w:tblPr>
      <w:tblGrid>
        <w:gridCol w:w="914"/>
        <w:gridCol w:w="3963"/>
        <w:gridCol w:w="1192"/>
        <w:gridCol w:w="1841"/>
        <w:gridCol w:w="1910"/>
        <w:gridCol w:w="1347"/>
        <w:gridCol w:w="2873"/>
      </w:tblGrid>
      <w:tr w:rsidR="00D70C33">
        <w:trPr>
          <w:trHeight w:val="144"/>
          <w:tblCellSpacing w:w="20" w:type="nil"/>
        </w:trPr>
        <w:tc>
          <w:tcPr>
            <w:tcW w:w="378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№ п/п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3168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Тема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урока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gridSpan w:val="3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Количество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часов</w:t>
            </w:r>
            <w:proofErr w:type="spellEnd"/>
          </w:p>
        </w:tc>
        <w:tc>
          <w:tcPr>
            <w:tcW w:w="1155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изучения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977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Электронные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цифровые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образовательные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</w:tr>
      <w:tr w:rsidR="00D70C33">
        <w:trPr>
          <w:trHeight w:val="144"/>
          <w:tblCellSpacing w:w="20" w:type="nil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Всего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Контрольные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Практические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Взаимодействие личности, общества и государства в обеспечении национальной безопасности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4.09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14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Государственная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общественная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11.09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1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Роль личности, общества и государства в предупреждении и ликвидации чрезвычайных ситуаций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18.09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1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Оборона страны как обязательное условие благополучного развития страны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25.09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17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Строевые приемы и движение без оружия (строевая подготовка)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2.10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1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Основные виды тактических действий войск (тактическая подготовка)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9.10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1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Требования безопасности при обращении с оружием и боеприпасами (огневая </w:t>
            </w: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>подготовка)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16.10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0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8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Виды, назначение и тактико-технические характеристики современного стрелкового оружия (огневая подготовка)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23.10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1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Беспилотные летательные аппараты (БПЛА) – эффективное средство вооруженной борьбы (основы технической подготовки и связи)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6.11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2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Предназначение, общее устройство и тактико-технические характеристики переносных радиостанций (основы технической подготовки и связи)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13.11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3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Свойства местности и их применение в военном деле (военная топография)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20.11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4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Фортификационное оборудование позиции отделения. Виды укрытий и убежищ (инженерная подготовка)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27.11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Оружие массового поражения (радиационная, химическая, биологическая защита)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4.12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14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gram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Первая помощь на поле боя (военно-медицинская подготовка.</w:t>
            </w:r>
            <w:proofErr w:type="gram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Тактическая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медицина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11.12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7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15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gram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Первая помощь на поле боя (военно-медицинская подготовка.</w:t>
            </w:r>
            <w:proofErr w:type="gram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Тактическая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медицина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18.12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16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Особенности прохождения военной службы по призыву и по контракту.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Военно-учебные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заведения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военно-учебные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центры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тактическая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подготовка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>)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25.12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BB5DA3" w:rsidRDefault="00BB5DA3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2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fff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17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Современные представления о культуре безопасности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15.01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0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/3488963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Влияние поведения на безопасность. </w:t>
            </w:r>
            <w:proofErr w:type="spellStart"/>
            <w:proofErr w:type="gram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Риск-ориентированный</w:t>
            </w:r>
            <w:proofErr w:type="spellEnd"/>
            <w:proofErr w:type="gram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подход к обеспечению безопасности на уровне личности, общества, государства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22.01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1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ca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989222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19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Источники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опасности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быту</w:t>
            </w:r>
            <w:proofErr w:type="spellEnd"/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29.01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2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497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bff</w:t>
              </w:r>
              <w:proofErr w:type="spellEnd"/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20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Профилактика и первая помощь при отравлениях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5.02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3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/1146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112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21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Безопасность в быту. Предупреждение травм и первая помощь при них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12.02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4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/1146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112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22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Пожарная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быту</w:t>
            </w:r>
            <w:proofErr w:type="spellEnd"/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19.02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/1146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112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23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Безопасное поведение в местах общего пользования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26.02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/63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34161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24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Безопасное поведение в местах </w:t>
            </w: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>общего пользования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5.03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7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/63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34161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25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дорожного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движения</w:t>
            </w:r>
            <w:proofErr w:type="spellEnd"/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12.03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eb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26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дорожного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движения</w:t>
            </w:r>
            <w:proofErr w:type="spellEnd"/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19.03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3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eb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27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Порядок действий при дорожно-транспортных происшествиях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2.04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0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ec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659795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28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Безопасное поведение на разных видах транспорта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9.04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1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4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cebedd</w:t>
              </w:r>
              <w:proofErr w:type="spellEnd"/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29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Безопасное поведение на разных видах транспорта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16.04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2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4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cebedd</w:t>
              </w:r>
              <w:proofErr w:type="spellEnd"/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30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Безопасность в общественных местах. Опасности социально-психологического характера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23.04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3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196276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31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Опасности криминального характера, меры защиты от них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30.04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4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196276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32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Опасности криминального характера, меры защиты от них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7.05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33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Действия при пожаре, обрушении конструкций, угрозе или совершении террористического акта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14.05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cd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</w:hyperlink>
          </w:p>
        </w:tc>
      </w:tr>
      <w:tr w:rsidR="00D70C33" w:rsidRPr="00BB5DA3">
        <w:trPr>
          <w:trHeight w:val="144"/>
          <w:tblCellSpacing w:w="20" w:type="nil"/>
        </w:trPr>
        <w:tc>
          <w:tcPr>
            <w:tcW w:w="37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34</w:t>
            </w:r>
          </w:p>
        </w:tc>
        <w:tc>
          <w:tcPr>
            <w:tcW w:w="3168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Действия при пожаре, обрушении конструкций, угрозе или совершении террористического акта</w:t>
            </w:r>
          </w:p>
        </w:tc>
        <w:tc>
          <w:tcPr>
            <w:tcW w:w="83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D70C33">
            <w:pPr>
              <w:spacing w:after="0"/>
              <w:ind w:left="135"/>
              <w:jc w:val="center"/>
            </w:pPr>
          </w:p>
        </w:tc>
        <w:tc>
          <w:tcPr>
            <w:tcW w:w="1155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8460A8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21.05</w:t>
            </w:r>
          </w:p>
        </w:tc>
        <w:tc>
          <w:tcPr>
            <w:tcW w:w="1977" w:type="dxa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spell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Бибилиотека</w:t>
            </w:r>
            <w:proofErr w:type="spellEnd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ЦОК </w:t>
            </w:r>
            <w:hyperlink r:id="rId47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cd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</w:hyperlink>
          </w:p>
        </w:tc>
      </w:tr>
      <w:tr w:rsidR="00D70C33">
        <w:trPr>
          <w:trHeight w:val="144"/>
          <w:tblCellSpacing w:w="20" w:type="nil"/>
        </w:trPr>
        <w:tc>
          <w:tcPr>
            <w:tcW w:w="0" w:type="auto"/>
            <w:gridSpan w:val="2"/>
            <w:tcMar>
              <w:top w:w="50" w:type="dxa"/>
              <w:left w:w="100" w:type="dxa"/>
            </w:tcMar>
            <w:vAlign w:val="center"/>
          </w:tcPr>
          <w:p w:rsidR="00D70C33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ОБЩЕЕ КОЛИЧЕСТВО ЧАСОВ ПО ПРОГРАММЕ</w:t>
            </w:r>
          </w:p>
        </w:tc>
        <w:tc>
          <w:tcPr>
            <w:tcW w:w="1305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34 </w:t>
            </w:r>
          </w:p>
        </w:tc>
        <w:tc>
          <w:tcPr>
            <w:tcW w:w="1529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1628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0" w:type="auto"/>
            <w:gridSpan w:val="2"/>
            <w:tcMar>
              <w:top w:w="50" w:type="dxa"/>
              <w:left w:w="100" w:type="dxa"/>
            </w:tcMar>
            <w:vAlign w:val="center"/>
          </w:tcPr>
          <w:p w:rsidR="00D70C33" w:rsidRDefault="00D70C33"/>
        </w:tc>
      </w:tr>
    </w:tbl>
    <w:p w:rsidR="00D70C33" w:rsidRDefault="00D70C33">
      <w:pPr>
        <w:sectPr w:rsidR="00D70C33">
          <w:pgSz w:w="16383" w:h="11906" w:orient="landscape"/>
          <w:pgMar w:top="1134" w:right="850" w:bottom="1134" w:left="1701" w:header="720" w:footer="720" w:gutter="0"/>
          <w:cols w:space="720"/>
        </w:sectPr>
      </w:pPr>
    </w:p>
    <w:p w:rsidR="00D70C33" w:rsidRDefault="00623C49">
      <w:pPr>
        <w:spacing w:after="0"/>
        <w:ind w:left="120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 11 КЛАСС </w:t>
      </w:r>
    </w:p>
    <w:tbl>
      <w:tblPr>
        <w:tblW w:w="0" w:type="auto"/>
        <w:tblCellSpacing w:w="20" w:type="nil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/>
      </w:tblPr>
      <w:tblGrid>
        <w:gridCol w:w="914"/>
        <w:gridCol w:w="3764"/>
        <w:gridCol w:w="1061"/>
        <w:gridCol w:w="1841"/>
        <w:gridCol w:w="1910"/>
        <w:gridCol w:w="1347"/>
        <w:gridCol w:w="3203"/>
      </w:tblGrid>
      <w:tr w:rsidR="00D70C33" w:rsidTr="00623C49">
        <w:trPr>
          <w:trHeight w:val="144"/>
          <w:tblCellSpacing w:w="20" w:type="nil"/>
        </w:trPr>
        <w:tc>
          <w:tcPr>
            <w:tcW w:w="861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№ п/п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3738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Тема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урока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gridSpan w:val="3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Количество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часов</w:t>
            </w:r>
            <w:proofErr w:type="spellEnd"/>
          </w:p>
        </w:tc>
        <w:tc>
          <w:tcPr>
            <w:tcW w:w="1347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Дата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изучения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3203" w:type="dxa"/>
            <w:vMerge w:val="restart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Электронные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цифровые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образовательные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ресурсы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</w:tr>
      <w:tr w:rsidR="00D70C33" w:rsidTr="00623C49">
        <w:trPr>
          <w:trHeight w:val="144"/>
          <w:tblCellSpacing w:w="20" w:type="nil"/>
        </w:trPr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Всего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Контрольные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D70C33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Практические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работы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</w:p>
          <w:p w:rsidR="00D70C33" w:rsidRDefault="00D70C33">
            <w:pPr>
              <w:spacing w:after="0"/>
              <w:ind w:left="135"/>
            </w:pPr>
          </w:p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  <w:tc>
          <w:tcPr>
            <w:tcW w:w="0" w:type="auto"/>
            <w:vMerge/>
            <w:tcBorders>
              <w:top w:val="nil"/>
            </w:tcBorders>
            <w:tcMar>
              <w:top w:w="50" w:type="dxa"/>
              <w:left w:w="100" w:type="dxa"/>
            </w:tcMar>
          </w:tcPr>
          <w:p w:rsidR="00D70C33" w:rsidRDefault="00D70C33"/>
        </w:tc>
      </w:tr>
      <w:tr w:rsidR="00623C49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природной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среде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6.09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</w:p>
        </w:tc>
      </w:tr>
      <w:tr w:rsidR="00623C49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Выживание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автономных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условиях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13.09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r>
              <w:rPr>
                <w:rFonts w:ascii="Times New Roman" w:hAnsi="Times New Roman"/>
                <w:color w:val="000000"/>
                <w:sz w:val="24"/>
              </w:rPr>
              <w:t>[[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Библиотека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ЦОК</w:t>
            </w:r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Природные чрезвычайные ситуации. Природные пожары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20.09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proofErr w:type="gram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[[Библиотека ЦОК </w:t>
            </w:r>
            <w:hyperlink r:id="rId4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/4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dd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59356</w:t>
              </w:r>
            </w:hyperlink>
            <w:proofErr w:type="gramEnd"/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Природные чрезвычайные ситуации. Опасные геологические явления и процессы: землетрясения, извержение вулканов, оползни, сели, камнепады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27.09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4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331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Природные чрезвычайные ситуации. </w:t>
            </w:r>
            <w:proofErr w:type="gramStart"/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Опасные гидрологические явления и процессы: наводнения, паводки, половодья, цунами, сели, лавины</w:t>
            </w:r>
            <w:proofErr w:type="gram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4.10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0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/552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ec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cd</w:t>
              </w:r>
              <w:proofErr w:type="spellEnd"/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Природные чрезвычайные ситуации. Опасные метеорологические явления и процессы: ливни, град, мороз, жара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11.10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1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/12845814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Экологическая грамотность и разумное природопользование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18.10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2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/6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beae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69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8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Факторы, влияющие на здоровье человека.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Здоровый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образ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жизни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25.10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3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Инфекционные заболевания. Значение вакцинации в борьбе с инфекционными заболеваниями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8.11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4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38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17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Инфекционные заболевания. Значение вакцинации в борьбе с инфекционными заболеваниями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15.11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BB5DA3" w:rsidRDefault="00BB5DA3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Неинфекционные заболевания. Факторы риска и меры профилактики. Роль диспансеризации для сохранения здоровья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22.11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BB5DA3" w:rsidRDefault="00BB5DA3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cf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Психическое здоровье и психологическое благополучие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29.11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7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4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ee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0176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Первая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помощь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пострадавшему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6.12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58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334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14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Первая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помощь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пострадавшему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13.12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5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58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334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15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Общение в жизни человека. Межличностное общение, общение в группе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20.12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0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20971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2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16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Конфликты и способы их разрешения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27.12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1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17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Конфликты и способы их разрешения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17.01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2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2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Конструктивные и деструктивные способы </w:t>
            </w: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>психологического воздействия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24.01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3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/738187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19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Конструктивные и деструктивные способы психологического воздействия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31.01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4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/738187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20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Психологические механизмы воздействия на большие группы людей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7.02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BB5DA3" w:rsidRDefault="00BB5DA3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/738187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21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Психологические механизмы воздействия на большие группы людей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14.02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BB5DA3" w:rsidRDefault="00BB5DA3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/738187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f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22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Безопасность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цифровой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среде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21.02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623C49" w:rsidRDefault="00DC7168">
            <w:pPr>
              <w:spacing w:after="0"/>
              <w:ind w:left="135"/>
              <w:rPr>
                <w:lang w:val="ru-RU"/>
              </w:rPr>
            </w:pPr>
            <w:hyperlink r:id="rId67">
              <w:r w:rsidR="00623C49"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="00623C49" w:rsidRPr="00623C49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 w:rsidR="00623C49"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="00623C49" w:rsidRPr="00623C49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 w:rsidR="00623C49"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="00623C49" w:rsidRPr="00623C49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 w:rsidR="00623C49"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="00623C49" w:rsidRPr="00623C49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r w:rsidR="00623C49"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="00623C49" w:rsidRPr="00623C49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526</w:t>
              </w:r>
              <w:r w:rsidR="00623C49">
                <w:rPr>
                  <w:rFonts w:ascii="Times New Roman" w:hAnsi="Times New Roman"/>
                  <w:color w:val="0000FF"/>
                  <w:u w:val="single"/>
                </w:rPr>
                <w:t>ac</w:t>
              </w:r>
              <w:r w:rsidR="00623C49" w:rsidRPr="00623C49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07]]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23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Опасности, связанные с использованием программного обеспечения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28.02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BB5DA3" w:rsidRDefault="00BB5DA3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/3906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24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Опасности, связанные с коммуникацией в цифровой среде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7.03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BB5DA3" w:rsidRDefault="00BB5DA3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6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/3906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25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Опасности, связанные с коммуникацией в цифровой среде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14.03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BB5DA3" w:rsidRDefault="00BB5DA3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0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/3906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26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Достоверность информации в цифровой среде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21.03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1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/3906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27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Достоверность информации в цифровой среде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4.04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2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/3906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95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b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28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Защита прав в цифровом пространстве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11.04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3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/39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a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257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1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29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Экстремизм и терроризм как угроза устойчивого развития </w:t>
            </w: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>общества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lastRenderedPageBreak/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18.04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4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/98341000000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lastRenderedPageBreak/>
              <w:t>30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Экстремизм и терроризм как угроза устойчивого развития общества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B33C52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25.04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5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/98341000000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31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Правила безопасного поведения при угрозе и совершении террористического акта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501C5A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16.05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6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fbc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cc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32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Правила безопасного поведения при угрозе и совершении террористического акта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501C5A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23.05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7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fbc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7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d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6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cc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33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Противодействие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экстремизму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терроризму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Pr="00501C5A" w:rsidRDefault="00623C49" w:rsidP="00623C49">
            <w:pPr>
              <w:spacing w:after="0"/>
              <w:ind w:left="135"/>
              <w:rPr>
                <w:lang w:val="ru-RU"/>
              </w:rPr>
            </w:pPr>
            <w:r>
              <w:rPr>
                <w:lang w:val="ru-RU"/>
              </w:rPr>
              <w:t>30.05</w:t>
            </w: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8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/1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56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ec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00</w:t>
              </w:r>
            </w:hyperlink>
          </w:p>
        </w:tc>
      </w:tr>
      <w:tr w:rsidR="00623C49" w:rsidRPr="00BB5DA3" w:rsidTr="00623C49">
        <w:trPr>
          <w:trHeight w:val="144"/>
          <w:tblCellSpacing w:w="20" w:type="nil"/>
        </w:trPr>
        <w:tc>
          <w:tcPr>
            <w:tcW w:w="86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</w:pPr>
            <w:r>
              <w:rPr>
                <w:rFonts w:ascii="Times New Roman" w:hAnsi="Times New Roman"/>
                <w:color w:val="000000"/>
                <w:sz w:val="24"/>
              </w:rPr>
              <w:t>34</w:t>
            </w:r>
          </w:p>
        </w:tc>
        <w:tc>
          <w:tcPr>
            <w:tcW w:w="3738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Противодействие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экстремизму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терроризму</w:t>
            </w:r>
            <w:proofErr w:type="spellEnd"/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1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</w:p>
        </w:tc>
        <w:tc>
          <w:tcPr>
            <w:tcW w:w="1347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</w:pPr>
          </w:p>
        </w:tc>
        <w:tc>
          <w:tcPr>
            <w:tcW w:w="3203" w:type="dxa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Библиотека ЦОК </w:t>
            </w:r>
            <w:hyperlink r:id="rId79">
              <w:r>
                <w:rPr>
                  <w:rFonts w:ascii="Times New Roman" w:hAnsi="Times New Roman"/>
                  <w:color w:val="0000FF"/>
                  <w:u w:val="single"/>
                </w:rPr>
                <w:t>https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://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m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edsoo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.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ru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/1</w:t>
              </w:r>
              <w:r>
                <w:rPr>
                  <w:rFonts w:ascii="Times New Roman" w:hAnsi="Times New Roman"/>
                  <w:color w:val="0000FF"/>
                  <w:u w:val="single"/>
                </w:rPr>
                <w:t>e</w:t>
              </w:r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56</w:t>
              </w:r>
              <w:proofErr w:type="spellStart"/>
              <w:r>
                <w:rPr>
                  <w:rFonts w:ascii="Times New Roman" w:hAnsi="Times New Roman"/>
                  <w:color w:val="0000FF"/>
                  <w:u w:val="single"/>
                </w:rPr>
                <w:t>ec</w:t>
              </w:r>
              <w:proofErr w:type="spellEnd"/>
              <w:r w:rsidRPr="008460A8">
                <w:rPr>
                  <w:rFonts w:ascii="Times New Roman" w:hAnsi="Times New Roman"/>
                  <w:color w:val="0000FF"/>
                  <w:u w:val="single"/>
                  <w:lang w:val="ru-RU"/>
                </w:rPr>
                <w:t>00</w:t>
              </w:r>
            </w:hyperlink>
          </w:p>
        </w:tc>
      </w:tr>
      <w:tr w:rsidR="00623C49" w:rsidTr="00623C49">
        <w:trPr>
          <w:trHeight w:val="144"/>
          <w:tblCellSpacing w:w="20" w:type="nil"/>
        </w:trPr>
        <w:tc>
          <w:tcPr>
            <w:tcW w:w="0" w:type="auto"/>
            <w:gridSpan w:val="2"/>
            <w:tcMar>
              <w:top w:w="50" w:type="dxa"/>
              <w:left w:w="100" w:type="dxa"/>
            </w:tcMar>
            <w:vAlign w:val="center"/>
          </w:tcPr>
          <w:p w:rsidR="00623C49" w:rsidRPr="008460A8" w:rsidRDefault="00623C49">
            <w:pPr>
              <w:spacing w:after="0"/>
              <w:ind w:left="135"/>
              <w:rPr>
                <w:lang w:val="ru-RU"/>
              </w:rPr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>ОБЩЕЕ КОЛИЧЕСТВО ЧАСОВ ПО ПРОГРАММЕ</w:t>
            </w:r>
          </w:p>
        </w:tc>
        <w:tc>
          <w:tcPr>
            <w:tcW w:w="114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 w:rsidRPr="008460A8">
              <w:rPr>
                <w:rFonts w:ascii="Times New Roman" w:hAnsi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34 </w:t>
            </w:r>
          </w:p>
        </w:tc>
        <w:tc>
          <w:tcPr>
            <w:tcW w:w="1841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1910" w:type="dxa"/>
            <w:tcMar>
              <w:top w:w="50" w:type="dxa"/>
              <w:left w:w="100" w:type="dxa"/>
            </w:tcMar>
            <w:vAlign w:val="center"/>
          </w:tcPr>
          <w:p w:rsidR="00623C49" w:rsidRDefault="00623C49">
            <w:pPr>
              <w:spacing w:after="0"/>
              <w:ind w:left="135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0 </w:t>
            </w:r>
          </w:p>
        </w:tc>
        <w:tc>
          <w:tcPr>
            <w:tcW w:w="0" w:type="auto"/>
            <w:gridSpan w:val="2"/>
            <w:tcMar>
              <w:top w:w="50" w:type="dxa"/>
              <w:left w:w="100" w:type="dxa"/>
            </w:tcMar>
            <w:vAlign w:val="center"/>
          </w:tcPr>
          <w:p w:rsidR="00623C49" w:rsidRDefault="00623C49"/>
        </w:tc>
      </w:tr>
    </w:tbl>
    <w:p w:rsidR="00D70C33" w:rsidRDefault="00D70C33">
      <w:pPr>
        <w:sectPr w:rsidR="00D70C33">
          <w:pgSz w:w="16383" w:h="11906" w:orient="landscape"/>
          <w:pgMar w:top="1134" w:right="850" w:bottom="1134" w:left="1701" w:header="720" w:footer="720" w:gutter="0"/>
          <w:cols w:space="720"/>
        </w:sectPr>
      </w:pPr>
    </w:p>
    <w:p w:rsidR="00D70C33" w:rsidRDefault="00D70C33">
      <w:pPr>
        <w:sectPr w:rsidR="00D70C33">
          <w:pgSz w:w="16383" w:h="11906" w:orient="landscape"/>
          <w:pgMar w:top="1134" w:right="850" w:bottom="1134" w:left="1701" w:header="720" w:footer="720" w:gutter="0"/>
          <w:cols w:space="720"/>
        </w:sectPr>
      </w:pPr>
    </w:p>
    <w:p w:rsidR="00D70C33" w:rsidRDefault="00623C49">
      <w:pPr>
        <w:spacing w:after="0"/>
        <w:ind w:left="120"/>
      </w:pPr>
      <w:bookmarkStart w:id="10" w:name="block-44134483"/>
      <w:bookmarkEnd w:id="9"/>
      <w:r>
        <w:rPr>
          <w:rFonts w:ascii="Times New Roman" w:hAnsi="Times New Roman"/>
          <w:b/>
          <w:color w:val="000000"/>
          <w:sz w:val="28"/>
        </w:rPr>
        <w:lastRenderedPageBreak/>
        <w:t>УЧЕБНО-МЕТОДИЧЕСКОЕ ОБЕСПЕЧЕНИЕ ОБРАЗОВАТЕЛЬНОГО ПРОЦЕССА</w:t>
      </w:r>
    </w:p>
    <w:p w:rsidR="00D70C33" w:rsidRDefault="00623C49">
      <w:pPr>
        <w:spacing w:after="0" w:line="480" w:lineRule="auto"/>
        <w:ind w:left="120"/>
      </w:pPr>
      <w:r>
        <w:rPr>
          <w:rFonts w:ascii="Times New Roman" w:hAnsi="Times New Roman"/>
          <w:b/>
          <w:color w:val="000000"/>
          <w:sz w:val="28"/>
        </w:rPr>
        <w:t>ОБЯЗАТЕЛЬНЫЕ УЧЕБНЫЕ МАТЕРИАЛЫ ДЛЯ УЧЕНИКА</w:t>
      </w:r>
    </w:p>
    <w:p w:rsidR="00D70C33" w:rsidRDefault="00D70C33">
      <w:pPr>
        <w:spacing w:after="0" w:line="480" w:lineRule="auto"/>
        <w:ind w:left="120"/>
      </w:pPr>
    </w:p>
    <w:p w:rsidR="00D70C33" w:rsidRDefault="00D70C33">
      <w:pPr>
        <w:spacing w:after="0" w:line="480" w:lineRule="auto"/>
        <w:ind w:left="120"/>
      </w:pPr>
    </w:p>
    <w:p w:rsidR="00D70C33" w:rsidRDefault="00D70C33">
      <w:pPr>
        <w:spacing w:after="0"/>
        <w:ind w:left="120"/>
      </w:pPr>
    </w:p>
    <w:p w:rsidR="00D70C33" w:rsidRDefault="00623C49">
      <w:pPr>
        <w:spacing w:after="0" w:line="480" w:lineRule="auto"/>
        <w:ind w:left="120"/>
      </w:pPr>
      <w:r>
        <w:rPr>
          <w:rFonts w:ascii="Times New Roman" w:hAnsi="Times New Roman"/>
          <w:b/>
          <w:color w:val="000000"/>
          <w:sz w:val="28"/>
        </w:rPr>
        <w:t>МЕТОДИЧЕСКИЕ МАТЕРИАЛЫ ДЛЯ УЧИТЕЛЯ</w:t>
      </w:r>
    </w:p>
    <w:p w:rsidR="00D70C33" w:rsidRPr="008460A8" w:rsidRDefault="00623C49">
      <w:pPr>
        <w:spacing w:after="0" w:line="288" w:lineRule="auto"/>
        <w:ind w:left="120"/>
        <w:jc w:val="both"/>
        <w:rPr>
          <w:lang w:val="ru-RU"/>
        </w:rPr>
      </w:pPr>
      <w:r w:rsidRPr="008460A8">
        <w:rPr>
          <w:rFonts w:ascii="Times New Roman" w:hAnsi="Times New Roman"/>
          <w:color w:val="000000"/>
          <w:sz w:val="28"/>
          <w:lang w:val="ru-RU"/>
        </w:rPr>
        <w:t xml:space="preserve">1. </w:t>
      </w:r>
      <w:r w:rsidRPr="008460A8">
        <w:rPr>
          <w:rFonts w:ascii="Times New Roman" w:hAnsi="Times New Roman"/>
          <w:color w:val="333333"/>
          <w:sz w:val="28"/>
          <w:lang w:val="ru-RU"/>
        </w:rPr>
        <w:t xml:space="preserve">Методические рекомендации для учителей </w:t>
      </w:r>
      <w:r w:rsidRPr="008460A8">
        <w:rPr>
          <w:rFonts w:ascii="Times New Roman" w:hAnsi="Times New Roman"/>
          <w:color w:val="000000"/>
          <w:sz w:val="28"/>
          <w:lang w:val="ru-RU"/>
        </w:rPr>
        <w:t xml:space="preserve"> по использованию учебников, включённых в федеральный перечень, при реализации учебного предмета «Основы безопасности и защиты Родины»</w:t>
      </w:r>
      <w:r w:rsidRPr="008460A8">
        <w:rPr>
          <w:rFonts w:ascii="Times New Roman" w:hAnsi="Times New Roman"/>
          <w:color w:val="333333"/>
          <w:sz w:val="28"/>
          <w:lang w:val="ru-RU"/>
        </w:rPr>
        <w:t xml:space="preserve"> </w:t>
      </w:r>
      <w:r>
        <w:rPr>
          <w:rFonts w:ascii="Times New Roman" w:hAnsi="Times New Roman"/>
          <w:color w:val="333333"/>
          <w:sz w:val="28"/>
        </w:rPr>
        <w:t>https</w:t>
      </w:r>
      <w:r w:rsidRPr="008460A8">
        <w:rPr>
          <w:rFonts w:ascii="Times New Roman" w:hAnsi="Times New Roman"/>
          <w:color w:val="333333"/>
          <w:sz w:val="28"/>
          <w:lang w:val="ru-RU"/>
        </w:rPr>
        <w:t>://</w:t>
      </w:r>
      <w:proofErr w:type="spellStart"/>
      <w:r>
        <w:rPr>
          <w:rFonts w:ascii="Times New Roman" w:hAnsi="Times New Roman"/>
          <w:color w:val="333333"/>
          <w:sz w:val="28"/>
        </w:rPr>
        <w:t>uchitel</w:t>
      </w:r>
      <w:proofErr w:type="spellEnd"/>
      <w:r w:rsidRPr="008460A8">
        <w:rPr>
          <w:rFonts w:ascii="Times New Roman" w:hAnsi="Times New Roman"/>
          <w:color w:val="333333"/>
          <w:sz w:val="28"/>
          <w:lang w:val="ru-RU"/>
        </w:rPr>
        <w:t>.</w:t>
      </w:r>
      <w:r>
        <w:rPr>
          <w:rFonts w:ascii="Times New Roman" w:hAnsi="Times New Roman"/>
          <w:color w:val="333333"/>
          <w:sz w:val="28"/>
        </w:rPr>
        <w:t>club</w:t>
      </w:r>
      <w:r w:rsidRPr="008460A8">
        <w:rPr>
          <w:rFonts w:ascii="Times New Roman" w:hAnsi="Times New Roman"/>
          <w:color w:val="333333"/>
          <w:sz w:val="28"/>
          <w:lang w:val="ru-RU"/>
        </w:rPr>
        <w:t>/</w:t>
      </w:r>
      <w:proofErr w:type="spellStart"/>
      <w:r>
        <w:rPr>
          <w:rFonts w:ascii="Times New Roman" w:hAnsi="Times New Roman"/>
          <w:color w:val="333333"/>
          <w:sz w:val="28"/>
        </w:rPr>
        <w:t>fgos</w:t>
      </w:r>
      <w:proofErr w:type="spellEnd"/>
      <w:r w:rsidRPr="008460A8">
        <w:rPr>
          <w:rFonts w:ascii="Times New Roman" w:hAnsi="Times New Roman"/>
          <w:color w:val="333333"/>
          <w:sz w:val="28"/>
          <w:lang w:val="ru-RU"/>
        </w:rPr>
        <w:t>/</w:t>
      </w:r>
      <w:proofErr w:type="spellStart"/>
      <w:r>
        <w:rPr>
          <w:rFonts w:ascii="Times New Roman" w:hAnsi="Times New Roman"/>
          <w:color w:val="333333"/>
          <w:sz w:val="28"/>
        </w:rPr>
        <w:t>fgos</w:t>
      </w:r>
      <w:proofErr w:type="spellEnd"/>
      <w:r w:rsidRPr="008460A8">
        <w:rPr>
          <w:rFonts w:ascii="Times New Roman" w:hAnsi="Times New Roman"/>
          <w:color w:val="333333"/>
          <w:sz w:val="28"/>
          <w:lang w:val="ru-RU"/>
        </w:rPr>
        <w:t>-</w:t>
      </w:r>
      <w:proofErr w:type="spellStart"/>
      <w:r>
        <w:rPr>
          <w:rFonts w:ascii="Times New Roman" w:hAnsi="Times New Roman"/>
          <w:color w:val="333333"/>
          <w:sz w:val="28"/>
        </w:rPr>
        <w:t>obzh</w:t>
      </w:r>
      <w:proofErr w:type="spellEnd"/>
      <w:r w:rsidRPr="008460A8">
        <w:rPr>
          <w:rFonts w:ascii="Times New Roman" w:hAnsi="Times New Roman"/>
          <w:color w:val="333333"/>
          <w:sz w:val="28"/>
          <w:lang w:val="ru-RU"/>
        </w:rPr>
        <w:t xml:space="preserve">. </w:t>
      </w:r>
    </w:p>
    <w:p w:rsidR="00D70C33" w:rsidRPr="008460A8" w:rsidRDefault="00D70C33">
      <w:pPr>
        <w:spacing w:after="0"/>
        <w:ind w:left="120"/>
        <w:rPr>
          <w:lang w:val="ru-RU"/>
        </w:rPr>
      </w:pPr>
    </w:p>
    <w:p w:rsidR="00D70C33" w:rsidRPr="008460A8" w:rsidRDefault="00623C49">
      <w:pPr>
        <w:spacing w:after="0" w:line="480" w:lineRule="auto"/>
        <w:ind w:left="120"/>
        <w:rPr>
          <w:lang w:val="ru-RU"/>
        </w:rPr>
      </w:pPr>
      <w:r w:rsidRPr="008460A8">
        <w:rPr>
          <w:rFonts w:ascii="Times New Roman" w:hAnsi="Times New Roman"/>
          <w:b/>
          <w:color w:val="000000"/>
          <w:sz w:val="28"/>
          <w:lang w:val="ru-RU"/>
        </w:rPr>
        <w:t>ЦИФРОВЫЕ ОБРАЗОВАТЕЛЬНЫЕ РЕСУРСЫ И РЕСУРСЫ СЕТИ ИНТЕРНЕТ</w:t>
      </w:r>
    </w:p>
    <w:p w:rsidR="00D70C33" w:rsidRPr="008460A8" w:rsidRDefault="00D70C33">
      <w:pPr>
        <w:spacing w:after="0" w:line="480" w:lineRule="auto"/>
        <w:ind w:left="120"/>
        <w:rPr>
          <w:lang w:val="ru-RU"/>
        </w:rPr>
      </w:pPr>
    </w:p>
    <w:p w:rsidR="00D70C33" w:rsidRPr="008460A8" w:rsidRDefault="00D70C33">
      <w:pPr>
        <w:rPr>
          <w:lang w:val="ru-RU"/>
        </w:rPr>
        <w:sectPr w:rsidR="00D70C33" w:rsidRPr="008460A8">
          <w:pgSz w:w="11906" w:h="16383"/>
          <w:pgMar w:top="1134" w:right="850" w:bottom="1134" w:left="1701" w:header="720" w:footer="720" w:gutter="0"/>
          <w:cols w:space="720"/>
        </w:sectPr>
      </w:pPr>
    </w:p>
    <w:bookmarkEnd w:id="10"/>
    <w:p w:rsidR="00623C49" w:rsidRPr="008460A8" w:rsidRDefault="00623C49">
      <w:pPr>
        <w:rPr>
          <w:lang w:val="ru-RU"/>
        </w:rPr>
      </w:pPr>
    </w:p>
    <w:sectPr w:rsidR="00623C49" w:rsidRPr="008460A8" w:rsidSect="00D70C33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E50E73"/>
    <w:multiLevelType w:val="multilevel"/>
    <w:tmpl w:val="88EA1D16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D70C33"/>
    <w:rsid w:val="00623C49"/>
    <w:rsid w:val="008460A8"/>
    <w:rsid w:val="00BB5DA3"/>
    <w:rsid w:val="00D70C33"/>
    <w:rsid w:val="00DC7168"/>
    <w:rsid w:val="00E21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1CD9"/>
  </w:style>
  <w:style w:type="character" w:customStyle="1" w:styleId="10">
    <w:name w:val="Заголовок 1 Знак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sid w:val="00D70C33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D70C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.edsoo.ru/2d60fb5a" TargetMode="External"/><Relationship Id="rId18" Type="http://schemas.openxmlformats.org/officeDocument/2006/relationships/hyperlink" Target="https://m.edsoo.ru/eae0fff3" TargetMode="External"/><Relationship Id="rId26" Type="http://schemas.openxmlformats.org/officeDocument/2006/relationships/hyperlink" Target="https://m.edsoo.ru/eae0fff3" TargetMode="External"/><Relationship Id="rId39" Type="http://schemas.openxmlformats.org/officeDocument/2006/relationships/hyperlink" Target="https://m.edsoo.ru/3eb0db0c" TargetMode="External"/><Relationship Id="rId21" Type="http://schemas.openxmlformats.org/officeDocument/2006/relationships/hyperlink" Target="https://m.edsoo.ru/eae0fff3" TargetMode="External"/><Relationship Id="rId34" Type="http://schemas.openxmlformats.org/officeDocument/2006/relationships/hyperlink" Target="https://m.edsoo.ru/1146f112" TargetMode="External"/><Relationship Id="rId42" Type="http://schemas.openxmlformats.org/officeDocument/2006/relationships/hyperlink" Target="https://m.edsoo.ru/b4cebedd" TargetMode="External"/><Relationship Id="rId47" Type="http://schemas.openxmlformats.org/officeDocument/2006/relationships/hyperlink" Target="https://m.edsoo.ru/b12d5cd5" TargetMode="External"/><Relationship Id="rId50" Type="http://schemas.openxmlformats.org/officeDocument/2006/relationships/hyperlink" Target="https://m.edsoo.ru/552ec0cd" TargetMode="External"/><Relationship Id="rId55" Type="http://schemas.openxmlformats.org/officeDocument/2006/relationships/hyperlink" Target="https://m.edsoo.ru/cf0d6e0f" TargetMode="External"/><Relationship Id="rId63" Type="http://schemas.openxmlformats.org/officeDocument/2006/relationships/hyperlink" Target="https://m.edsoo.ru/738187f6" TargetMode="External"/><Relationship Id="rId68" Type="http://schemas.openxmlformats.org/officeDocument/2006/relationships/hyperlink" Target="https://m.edsoo.ru/3906b95b" TargetMode="External"/><Relationship Id="rId76" Type="http://schemas.openxmlformats.org/officeDocument/2006/relationships/hyperlink" Target="https://m.edsoo.ru/fbc7d6cc" TargetMode="External"/><Relationship Id="rId7" Type="http://schemas.openxmlformats.org/officeDocument/2006/relationships/hyperlink" Target="https://m.edsoo.ru/8332b07b" TargetMode="External"/><Relationship Id="rId71" Type="http://schemas.openxmlformats.org/officeDocument/2006/relationships/hyperlink" Target="https://m.edsoo.ru/3906b95b" TargetMode="External"/><Relationship Id="rId2" Type="http://schemas.openxmlformats.org/officeDocument/2006/relationships/styles" Target="styles.xml"/><Relationship Id="rId16" Type="http://schemas.openxmlformats.org/officeDocument/2006/relationships/hyperlink" Target="https://m.edsoo.ru/eae0fff3" TargetMode="External"/><Relationship Id="rId29" Type="http://schemas.openxmlformats.org/officeDocument/2006/relationships/hyperlink" Target="https://m.edsoo.ru/eae0fff3" TargetMode="External"/><Relationship Id="rId11" Type="http://schemas.openxmlformats.org/officeDocument/2006/relationships/hyperlink" Target="https://m.edsoo.ru/2d60fb5a" TargetMode="External"/><Relationship Id="rId24" Type="http://schemas.openxmlformats.org/officeDocument/2006/relationships/hyperlink" Target="https://m.edsoo.ru/eae0fff3" TargetMode="External"/><Relationship Id="rId32" Type="http://schemas.openxmlformats.org/officeDocument/2006/relationships/hyperlink" Target="https://m.edsoo.ru/ee497bff" TargetMode="External"/><Relationship Id="rId37" Type="http://schemas.openxmlformats.org/officeDocument/2006/relationships/hyperlink" Target="https://m.edsoo.ru/63b34161" TargetMode="External"/><Relationship Id="rId40" Type="http://schemas.openxmlformats.org/officeDocument/2006/relationships/hyperlink" Target="https://m.edsoo.ru/ec659795" TargetMode="External"/><Relationship Id="rId45" Type="http://schemas.openxmlformats.org/officeDocument/2006/relationships/hyperlink" Target="https://m.edsoo.ru/a2e1b5d5" TargetMode="External"/><Relationship Id="rId53" Type="http://schemas.openxmlformats.org/officeDocument/2006/relationships/hyperlink" Target="https://m.edsoo.ru/cf0d6e0f" TargetMode="External"/><Relationship Id="rId58" Type="http://schemas.openxmlformats.org/officeDocument/2006/relationships/hyperlink" Target="https://m.edsoo.ru/e58b334d" TargetMode="External"/><Relationship Id="rId66" Type="http://schemas.openxmlformats.org/officeDocument/2006/relationships/hyperlink" Target="https://m.edsoo.ru/738187f6" TargetMode="External"/><Relationship Id="rId74" Type="http://schemas.openxmlformats.org/officeDocument/2006/relationships/hyperlink" Target="https://m.edsoo.ru/98341000000" TargetMode="External"/><Relationship Id="rId79" Type="http://schemas.openxmlformats.org/officeDocument/2006/relationships/hyperlink" Target="https://m.edsoo.ru/1e56ec00" TargetMode="External"/><Relationship Id="rId5" Type="http://schemas.openxmlformats.org/officeDocument/2006/relationships/hyperlink" Target="https://m.edsoo.ru/8332b07b" TargetMode="External"/><Relationship Id="rId61" Type="http://schemas.openxmlformats.org/officeDocument/2006/relationships/hyperlink" Target="https://m.edsoo.ru/c66f9d2e" TargetMode="External"/><Relationship Id="rId10" Type="http://schemas.openxmlformats.org/officeDocument/2006/relationships/hyperlink" Target="https://m.edsoo.ru/8332b07b" TargetMode="External"/><Relationship Id="rId19" Type="http://schemas.openxmlformats.org/officeDocument/2006/relationships/hyperlink" Target="https://m.edsoo.ru/eae0fff3" TargetMode="External"/><Relationship Id="rId31" Type="http://schemas.openxmlformats.org/officeDocument/2006/relationships/hyperlink" Target="https://m.edsoo.ru/ca989222" TargetMode="External"/><Relationship Id="rId44" Type="http://schemas.openxmlformats.org/officeDocument/2006/relationships/hyperlink" Target="https://m.edsoo.ru/a196276c" TargetMode="External"/><Relationship Id="rId52" Type="http://schemas.openxmlformats.org/officeDocument/2006/relationships/hyperlink" Target="https://m.edsoo.ru/6beae69f" TargetMode="External"/><Relationship Id="rId60" Type="http://schemas.openxmlformats.org/officeDocument/2006/relationships/hyperlink" Target="https://m.edsoo.ru/b20971f2" TargetMode="External"/><Relationship Id="rId65" Type="http://schemas.openxmlformats.org/officeDocument/2006/relationships/hyperlink" Target="https://m.edsoo.ru/738187f6" TargetMode="External"/><Relationship Id="rId73" Type="http://schemas.openxmlformats.org/officeDocument/2006/relationships/hyperlink" Target="https://m.edsoo.ru/39a257c1" TargetMode="External"/><Relationship Id="rId78" Type="http://schemas.openxmlformats.org/officeDocument/2006/relationships/hyperlink" Target="https://m.edsoo.ru/1e56ec00" TargetMode="Externa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.edsoo.ru/8332b07b" TargetMode="External"/><Relationship Id="rId14" Type="http://schemas.openxmlformats.org/officeDocument/2006/relationships/hyperlink" Target="https://m.edsoo.ru/eae0fff3" TargetMode="External"/><Relationship Id="rId22" Type="http://schemas.openxmlformats.org/officeDocument/2006/relationships/hyperlink" Target="https://m.edsoo.ru/eae0fff3" TargetMode="External"/><Relationship Id="rId27" Type="http://schemas.openxmlformats.org/officeDocument/2006/relationships/hyperlink" Target="https://m.edsoo.ru/eae0fff3" TargetMode="External"/><Relationship Id="rId30" Type="http://schemas.openxmlformats.org/officeDocument/2006/relationships/hyperlink" Target="https://m.edsoo.ru/3488963" TargetMode="External"/><Relationship Id="rId35" Type="http://schemas.openxmlformats.org/officeDocument/2006/relationships/hyperlink" Target="https://m.edsoo.ru/1146f112" TargetMode="External"/><Relationship Id="rId43" Type="http://schemas.openxmlformats.org/officeDocument/2006/relationships/hyperlink" Target="https://m.edsoo.ru/a196276c" TargetMode="External"/><Relationship Id="rId48" Type="http://schemas.openxmlformats.org/officeDocument/2006/relationships/hyperlink" Target="https://m.edsoo.ru/4dd59356" TargetMode="External"/><Relationship Id="rId56" Type="http://schemas.openxmlformats.org/officeDocument/2006/relationships/hyperlink" Target="https://m.edsoo.ru/cf0d6e0f" TargetMode="External"/><Relationship Id="rId64" Type="http://schemas.openxmlformats.org/officeDocument/2006/relationships/hyperlink" Target="https://m.edsoo.ru/738187f6" TargetMode="External"/><Relationship Id="rId69" Type="http://schemas.openxmlformats.org/officeDocument/2006/relationships/hyperlink" Target="https://m.edsoo.ru/3906b95b" TargetMode="External"/><Relationship Id="rId77" Type="http://schemas.openxmlformats.org/officeDocument/2006/relationships/hyperlink" Target="https://m.edsoo.ru/fbc7d6cc" TargetMode="External"/><Relationship Id="rId8" Type="http://schemas.openxmlformats.org/officeDocument/2006/relationships/hyperlink" Target="https://m.edsoo.ru/8332b07b" TargetMode="External"/><Relationship Id="rId51" Type="http://schemas.openxmlformats.org/officeDocument/2006/relationships/hyperlink" Target="https://m.edsoo.ru/12845814" TargetMode="External"/><Relationship Id="rId72" Type="http://schemas.openxmlformats.org/officeDocument/2006/relationships/hyperlink" Target="https://m.edsoo.ru/3906b95b" TargetMode="Externa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m.edsoo.ru/2d60fb5a" TargetMode="External"/><Relationship Id="rId17" Type="http://schemas.openxmlformats.org/officeDocument/2006/relationships/hyperlink" Target="https://m.edsoo.ru/eae0fff3" TargetMode="External"/><Relationship Id="rId25" Type="http://schemas.openxmlformats.org/officeDocument/2006/relationships/hyperlink" Target="https://m.edsoo.ru/eae0fff3" TargetMode="External"/><Relationship Id="rId33" Type="http://schemas.openxmlformats.org/officeDocument/2006/relationships/hyperlink" Target="https://m.edsoo.ru/1146f112" TargetMode="External"/><Relationship Id="rId38" Type="http://schemas.openxmlformats.org/officeDocument/2006/relationships/hyperlink" Target="https://m.edsoo.ru/3eb0db0c" TargetMode="External"/><Relationship Id="rId46" Type="http://schemas.openxmlformats.org/officeDocument/2006/relationships/hyperlink" Target="https://m.edsoo.ru/b12d5cd5" TargetMode="External"/><Relationship Id="rId59" Type="http://schemas.openxmlformats.org/officeDocument/2006/relationships/hyperlink" Target="https://m.edsoo.ru/e58b334d" TargetMode="External"/><Relationship Id="rId67" Type="http://schemas.openxmlformats.org/officeDocument/2006/relationships/hyperlink" Target="https://m.edsoo.ru/d526ac07%5D%5D" TargetMode="External"/><Relationship Id="rId20" Type="http://schemas.openxmlformats.org/officeDocument/2006/relationships/hyperlink" Target="https://m.edsoo.ru/eae0fff3" TargetMode="External"/><Relationship Id="rId41" Type="http://schemas.openxmlformats.org/officeDocument/2006/relationships/hyperlink" Target="https://m.edsoo.ru/b4cebedd" TargetMode="External"/><Relationship Id="rId54" Type="http://schemas.openxmlformats.org/officeDocument/2006/relationships/hyperlink" Target="https://m.edsoo.ru/a38c6e17" TargetMode="External"/><Relationship Id="rId62" Type="http://schemas.openxmlformats.org/officeDocument/2006/relationships/hyperlink" Target="https://m.edsoo.ru/c66f9d2e" TargetMode="External"/><Relationship Id="rId70" Type="http://schemas.openxmlformats.org/officeDocument/2006/relationships/hyperlink" Target="https://m.edsoo.ru/3906b95b" TargetMode="External"/><Relationship Id="rId75" Type="http://schemas.openxmlformats.org/officeDocument/2006/relationships/hyperlink" Target="https://m.edsoo.ru/983410000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.edsoo.ru/8332b07b" TargetMode="External"/><Relationship Id="rId15" Type="http://schemas.openxmlformats.org/officeDocument/2006/relationships/hyperlink" Target="https://m.edsoo.ru/eae0fff3" TargetMode="External"/><Relationship Id="rId23" Type="http://schemas.openxmlformats.org/officeDocument/2006/relationships/hyperlink" Target="https://m.edsoo.ru/eae0fff3" TargetMode="External"/><Relationship Id="rId28" Type="http://schemas.openxmlformats.org/officeDocument/2006/relationships/hyperlink" Target="https://m.edsoo.ru/eae0fff3" TargetMode="External"/><Relationship Id="rId36" Type="http://schemas.openxmlformats.org/officeDocument/2006/relationships/hyperlink" Target="https://m.edsoo.ru/63b34161" TargetMode="External"/><Relationship Id="rId49" Type="http://schemas.openxmlformats.org/officeDocument/2006/relationships/hyperlink" Target="https://m.edsoo.ru/d331f5d5" TargetMode="External"/><Relationship Id="rId57" Type="http://schemas.openxmlformats.org/officeDocument/2006/relationships/hyperlink" Target="https://m.edsoo.ru/d4ee017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51</Pages>
  <Words>11694</Words>
  <Characters>66658</Characters>
  <Application>Microsoft Office Word</Application>
  <DocSecurity>0</DocSecurity>
  <Lines>555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Т.</cp:lastModifiedBy>
  <cp:revision>4</cp:revision>
  <dcterms:created xsi:type="dcterms:W3CDTF">2024-10-06T12:12:00Z</dcterms:created>
  <dcterms:modified xsi:type="dcterms:W3CDTF">2024-10-13T07:14:00Z</dcterms:modified>
</cp:coreProperties>
</file>