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FDBC" w14:textId="00337EFD" w:rsidR="00A91032" w:rsidRDefault="00387619">
      <w:pPr>
        <w:pStyle w:val="afffd"/>
      </w:pPr>
      <w:r>
        <w:t>Выделение первых вступлений на сейсморазведочных данных с помощью нейронных сетей</w:t>
      </w:r>
    </w:p>
    <w:p w14:paraId="6FD9C480" w14:textId="3FDCBAC6" w:rsidR="00A91032" w:rsidRPr="00387619" w:rsidRDefault="00250F27" w:rsidP="00387619">
      <w:pPr>
        <w:pStyle w:val="afffe"/>
      </w:pPr>
      <w:r>
        <w:t xml:space="preserve">А.А. Вязниковцев* (МГУ имени М.В. Ломоносова, ООО «НЕОГЕН»), А.Н. </w:t>
      </w:r>
      <w:proofErr w:type="spellStart"/>
      <w:r>
        <w:t>Ошкин</w:t>
      </w:r>
      <w:proofErr w:type="spellEnd"/>
      <w:r>
        <w:t xml:space="preserve"> (МГУ имени М.В. Ломоносова, ООО «НЕОГЕН»)</w:t>
      </w:r>
      <w:r w:rsidR="00387619" w:rsidRPr="00387619">
        <w:t xml:space="preserve">, </w:t>
      </w:r>
      <w:r w:rsidR="00387619">
        <w:t>С.В. Колпинский (Некоммерческий Фонд развития науки и образования «Интеллект»)</w:t>
      </w:r>
    </w:p>
    <w:p w14:paraId="10544CFA" w14:textId="77777777" w:rsidR="00A91032" w:rsidRDefault="00250F27">
      <w:pPr>
        <w:pStyle w:val="TOC1Char"/>
      </w:pPr>
      <w:r>
        <w:t>Введение</w:t>
      </w:r>
    </w:p>
    <w:p w14:paraId="111F5835" w14:textId="09B7B627" w:rsidR="00A91032" w:rsidRDefault="00250F27" w:rsidP="00387619">
      <w:pPr>
        <w:pStyle w:val="affff"/>
      </w:pPr>
      <w:r>
        <w:t xml:space="preserve">В </w:t>
      </w:r>
      <w:bookmarkStart w:id="0" w:name="_Hlk137860708"/>
      <w:r>
        <w:t xml:space="preserve">настоящей работе приведены </w:t>
      </w:r>
      <w:r w:rsidR="00387619">
        <w:t xml:space="preserve">первичные результаты научного исследования, посвященного автоматизации процесса выделения первых </w:t>
      </w:r>
      <w:bookmarkEnd w:id="0"/>
      <w:r w:rsidR="00387619">
        <w:t>вступлений на сейсморазведочных данных.</w:t>
      </w:r>
      <w:r w:rsidR="00CF2D9D">
        <w:t xml:space="preserve"> Сейсморазведка является обслуживающей дисциплиной в отрасли поиска, разведки и добычи полезных ископаемых и относится к блоку геологических дисциплин.</w:t>
      </w:r>
    </w:p>
    <w:p w14:paraId="400477E8" w14:textId="5C182E9C" w:rsidR="00387619" w:rsidRDefault="00387619" w:rsidP="00387619">
      <w:pPr>
        <w:pStyle w:val="affff"/>
      </w:pPr>
      <w:r>
        <w:t>Актуальность данной работы обусловлена тем фактом, что выделение первых вступлений является первоочередной и неотъемлемой задачей в рамках обработки сейсморазведочных данных любого типа (</w:t>
      </w:r>
      <w:proofErr w:type="spellStart"/>
      <w:r>
        <w:t>акваторная</w:t>
      </w:r>
      <w:proofErr w:type="spellEnd"/>
      <w:r>
        <w:t xml:space="preserve">, наземная, скважинная), отрасли (нефтяная, инженерная) и объема. В свою очередь, объем данных, получаемых в ходе сейсморазведочных работ даже на сравнительно небольшом участке настолько велик, что он не может быть полноценно проанализирован обработчиком в устанавливаемые на производственном процессе сроки. Именно поэтому процесс выделения первых вступлений </w:t>
      </w:r>
      <w:r w:rsidR="00A94B37">
        <w:t>при</w:t>
      </w:r>
      <w:r>
        <w:t xml:space="preserve"> производств</w:t>
      </w:r>
      <w:r w:rsidR="00A94B37">
        <w:t>е</w:t>
      </w:r>
      <w:r>
        <w:t xml:space="preserve"> сейсморазведочных работ проводится лишь на небольшой части данных, что, безусловно, способствует скорости обработки, но потенциально может ухудшать итоговый результат.</w:t>
      </w:r>
    </w:p>
    <w:p w14:paraId="1098D4B8" w14:textId="5818E127" w:rsidR="00387619" w:rsidRPr="00CF2D9D" w:rsidRDefault="00387619" w:rsidP="00387619">
      <w:pPr>
        <w:pStyle w:val="affff"/>
      </w:pPr>
      <w:r>
        <w:t>Целью данной работы является создание нейронной сети, позволяющей полностью автоматизировать процесс выделения первых вступлений</w:t>
      </w:r>
      <w:r w:rsidR="00CF2D9D">
        <w:t xml:space="preserve">, уменьшить </w:t>
      </w:r>
      <w:proofErr w:type="spellStart"/>
      <w:r w:rsidR="00CF2D9D">
        <w:t>трудо</w:t>
      </w:r>
      <w:proofErr w:type="spellEnd"/>
      <w:r w:rsidR="00CF2D9D">
        <w:t>-</w:t>
      </w:r>
      <w:r w:rsidR="00CF2D9D" w:rsidRPr="00CF2D9D">
        <w:t xml:space="preserve">; </w:t>
      </w:r>
      <w:r w:rsidR="00CF2D9D">
        <w:t xml:space="preserve">и </w:t>
      </w:r>
      <w:proofErr w:type="spellStart"/>
      <w:r w:rsidR="00CF2D9D">
        <w:t>времязатраты</w:t>
      </w:r>
      <w:proofErr w:type="spellEnd"/>
      <w:r w:rsidR="00CF2D9D">
        <w:t xml:space="preserve"> в производстве, а также улучшить качество сейсморазведочных результатов.</w:t>
      </w:r>
    </w:p>
    <w:p w14:paraId="7A87A6D7" w14:textId="7A345439" w:rsidR="00A91032" w:rsidRDefault="00387619">
      <w:pPr>
        <w:pStyle w:val="TOC1Char"/>
      </w:pPr>
      <w:r>
        <w:t>Устройство сейсморазведочных данных</w:t>
      </w:r>
    </w:p>
    <w:p w14:paraId="703AA04F" w14:textId="0966C06B" w:rsidR="004C7693" w:rsidRDefault="00387619">
      <w:pPr>
        <w:pStyle w:val="affff"/>
      </w:pPr>
      <w:r>
        <w:t xml:space="preserve">Элементарной единицей информации в сейсморазведке служит временной ряд, соответствующий записи </w:t>
      </w:r>
      <w:r w:rsidR="004C7693">
        <w:t xml:space="preserve">амплитуд </w:t>
      </w:r>
      <w:r>
        <w:t>некоторого</w:t>
      </w:r>
      <w:r w:rsidR="004C7693">
        <w:t xml:space="preserve"> искусственно возбуждаемого</w:t>
      </w:r>
      <w:r>
        <w:t xml:space="preserve"> волнового процесса</w:t>
      </w:r>
      <w:r w:rsidR="004C7693">
        <w:t xml:space="preserve"> с помощью датчика скорости смещения грунта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7693">
        <w:t xml:space="preserve"> в каждый момент времени</w:t>
      </w:r>
      <w:r w:rsidR="004C7693" w:rsidRPr="004C7693">
        <w:t xml:space="preserve">. </w:t>
      </w:r>
      <w:r w:rsidR="004C7693">
        <w:t>Подобный ряд именуется сейсмической трассой</w:t>
      </w:r>
      <w:r w:rsidR="004C7693" w:rsidRPr="004C7693">
        <w:t xml:space="preserve"> </w:t>
      </w:r>
      <w:r w:rsidR="004C7693">
        <w:t xml:space="preserve">(или </w:t>
      </w:r>
      <w:proofErr w:type="spellStart"/>
      <w:r w:rsidR="004C7693">
        <w:t>сейсмотрассой</w:t>
      </w:r>
      <w:proofErr w:type="spellEnd"/>
      <w:r w:rsidR="004C7693">
        <w:t>):</w:t>
      </w:r>
    </w:p>
    <w:p w14:paraId="2810F89B" w14:textId="76C6BF21" w:rsidR="004C7693" w:rsidRDefault="004C7693" w:rsidP="004C7693">
      <w:pPr>
        <w:pStyle w:val="affff"/>
        <w:jc w:val="center"/>
      </w:pPr>
      <m:oMath>
        <m: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</w:t>
      </w:r>
    </w:p>
    <w:p w14:paraId="1FF4A70C" w14:textId="065D090D" w:rsidR="004C7693" w:rsidRDefault="004C7693">
      <w:pPr>
        <w:pStyle w:val="affff"/>
      </w:pPr>
      <w:r>
        <w:t xml:space="preserve">Однако более распространенной единицей информации чаще всего служит не отдельная </w:t>
      </w:r>
      <w:proofErr w:type="spellStart"/>
      <w:r>
        <w:t>сейсмотрасса</w:t>
      </w:r>
      <w:proofErr w:type="spellEnd"/>
      <w:r>
        <w:t>, а их совокупность, соответствующая некоторому ансамблю близко расположенных и упорядоченных датчиков:</w:t>
      </w:r>
    </w:p>
    <w:p w14:paraId="2894CD89" w14:textId="4CB2F40F" w:rsidR="004C7693" w:rsidRDefault="004C7693" w:rsidP="004C7693">
      <w:pPr>
        <w:pStyle w:val="affff"/>
        <w:jc w:val="center"/>
      </w:pPr>
      <m:oMath>
        <m:r>
          <w:rPr>
            <w:rFonts w:ascii="Cambria Math" w:hAnsi="Cambria Math"/>
          </w:rPr>
          <m:t>A=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 w:rsidRPr="004C7693"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0849BD4B" w14:textId="5C0CD0D5" w:rsidR="004C7693" w:rsidRDefault="004C7693" w:rsidP="004C7693">
      <w:pPr>
        <w:pStyle w:val="affff"/>
      </w:pPr>
      <w:r>
        <w:t xml:space="preserve">Таким образом, </w:t>
      </w:r>
      <w:r w:rsidR="00250F42">
        <w:t xml:space="preserve">единичная </w:t>
      </w:r>
      <w:r>
        <w:t xml:space="preserve">сейсмограмма чаще всего </w:t>
      </w:r>
      <w:r w:rsidR="00250F42">
        <w:t xml:space="preserve">аналогична по конфигурации одноканальному изображению и </w:t>
      </w:r>
      <w:r>
        <w:t>представляет собой двумерный массив 32-битных чисел</w:t>
      </w:r>
      <w:r w:rsidR="00250F42">
        <w:t xml:space="preserve">. Типичный пример сейсмограммы приведен на </w:t>
      </w:r>
      <w:r w:rsidR="009B7AF0">
        <w:fldChar w:fldCharType="begin"/>
      </w:r>
      <w:r w:rsidR="009B7AF0">
        <w:instrText xml:space="preserve"> REF _Ref138172635 \n \h </w:instrText>
      </w:r>
      <w:r w:rsidR="009B7AF0">
        <w:fldChar w:fldCharType="separate"/>
      </w:r>
      <w:r w:rsidR="009B7AF0">
        <w:t>рис. 1</w:t>
      </w:r>
      <w:r w:rsidR="009B7AF0">
        <w:fldChar w:fldCharType="end"/>
      </w:r>
      <w:r w:rsidR="00250F42">
        <w:t>.</w:t>
      </w:r>
    </w:p>
    <w:p w14:paraId="3F4F59B6" w14:textId="2D90A4B9" w:rsidR="00250F42" w:rsidRDefault="00F11BC3" w:rsidP="004C7693">
      <w:pPr>
        <w:pStyle w:val="affff"/>
      </w:pPr>
      <w:r>
        <w:rPr>
          <w:noProof/>
        </w:rPr>
        <w:lastRenderedPageBreak/>
        <w:drawing>
          <wp:inline distT="0" distB="0" distL="0" distR="0" wp14:anchorId="210C0B06" wp14:editId="1EB390EB">
            <wp:extent cx="5760000" cy="23432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056F" w14:textId="03B9F50D" w:rsidR="00250F42" w:rsidRPr="004C7693" w:rsidRDefault="00250F42" w:rsidP="004C7693">
      <w:pPr>
        <w:pStyle w:val="a2"/>
        <w:keepLines/>
      </w:pPr>
      <w:bookmarkStart w:id="1" w:name="_Ref138172635"/>
      <w:r>
        <w:t xml:space="preserve">Пример типичной сейсмограммы в </w:t>
      </w:r>
      <w:proofErr w:type="spellStart"/>
      <w:r>
        <w:t>потрассном</w:t>
      </w:r>
      <w:proofErr w:type="spellEnd"/>
      <w:r>
        <w:t xml:space="preserve"> (а) и непрерывном режиме визуализации (б). Вертикальная ось соответствует времени записи от начала возбуждения волнового процесса, горизонтальная ось – номерам датчиков.</w:t>
      </w:r>
      <w:bookmarkEnd w:id="1"/>
      <w:r w:rsidR="00120A92" w:rsidRPr="00120A92">
        <w:t xml:space="preserve"> </w:t>
      </w:r>
      <w:r w:rsidR="00120A92">
        <w:t>Голубой линией отмечены моменты первого вступления.</w:t>
      </w:r>
    </w:p>
    <w:p w14:paraId="66AB8203" w14:textId="26FF9996" w:rsidR="00A91032" w:rsidRDefault="00250F42">
      <w:pPr>
        <w:pStyle w:val="TOC1Char"/>
      </w:pPr>
      <w:r>
        <w:t>Постановка задачи</w:t>
      </w:r>
    </w:p>
    <w:p w14:paraId="3F984886" w14:textId="77777777" w:rsidR="00690597" w:rsidRDefault="00250F42" w:rsidP="00250F42">
      <w:pPr>
        <w:pStyle w:val="affff"/>
      </w:pPr>
      <w:r>
        <w:t xml:space="preserve">Как правило, начальный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на сейсмограмме соответствует моменту возбуждения искусственного волнового процесса. В таком случае задачу выделения первых вступлений можно сформулировать как задачу определения моментов времен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Pr="00250F42">
        <w:t xml:space="preserve">, </w:t>
      </w:r>
      <w:r>
        <w:t xml:space="preserve">соответствующих времени наискорейшего распространения волнового процесса от пункта возбуждения до датчика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  <w:r w:rsidR="00437E76">
        <w:t xml:space="preserve"> Необходимо отметить, что по принципу Ферма, существует единственный подобный момент для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7E76">
        <w:t xml:space="preserve">. </w:t>
      </w:r>
    </w:p>
    <w:p w14:paraId="7FF27E78" w14:textId="0E04C3B9" w:rsidR="00FC65C1" w:rsidRDefault="00690597" w:rsidP="00FC65C1">
      <w:pPr>
        <w:pStyle w:val="affff"/>
      </w:pPr>
      <w:r>
        <w:t xml:space="preserve">В работе </w:t>
      </w:r>
      <w:r w:rsidRPr="00690597">
        <w:t>[</w:t>
      </w:r>
      <w:r w:rsidR="00F11BC3">
        <w:fldChar w:fldCharType="begin"/>
      </w:r>
      <w:r w:rsidR="00F11BC3">
        <w:instrText xml:space="preserve"> REF _Ref138173646 \n \h </w:instrText>
      </w:r>
      <w:r w:rsidR="00F11BC3">
        <w:fldChar w:fldCharType="separate"/>
      </w:r>
      <w:r w:rsidR="00AF0A5E">
        <w:t>3</w:t>
      </w:r>
      <w:r w:rsidR="00F11BC3">
        <w:fldChar w:fldCharType="end"/>
      </w:r>
      <w:r w:rsidRPr="00690597">
        <w:t xml:space="preserve">] </w:t>
      </w:r>
      <w:r>
        <w:t>д</w:t>
      </w:r>
      <w:r w:rsidR="00437E76">
        <w:t>анная задача рассматрива</w:t>
      </w:r>
      <w:r>
        <w:t>лась</w:t>
      </w:r>
      <w:r w:rsidR="00437E76">
        <w:t xml:space="preserve"> в качестве задачи </w:t>
      </w:r>
      <w:r>
        <w:t>бинарной классификации</w:t>
      </w:r>
      <w:r w:rsidRPr="00690597">
        <w:t xml:space="preserve"> (</w:t>
      </w:r>
      <w:r>
        <w:t>ответ на вопрос, успел ли распространиться процесс за время в рассматриваемом отсчете?)</w:t>
      </w:r>
      <w:r w:rsidR="00CF2D9D">
        <w:t xml:space="preserve">. Также существует </w:t>
      </w:r>
      <w:r w:rsidR="00CF2D9D" w:rsidRPr="00CF2D9D">
        <w:t>[</w:t>
      </w:r>
      <w:r w:rsidR="00F11BC3">
        <w:fldChar w:fldCharType="begin"/>
      </w:r>
      <w:r w:rsidR="00F11BC3">
        <w:instrText xml:space="preserve"> REF _Ref138174067 \n \h </w:instrText>
      </w:r>
      <w:r w:rsidR="00F11BC3">
        <w:fldChar w:fldCharType="separate"/>
      </w:r>
      <w:r w:rsidR="00AF0A5E">
        <w:t>2</w:t>
      </w:r>
      <w:r w:rsidR="00F11BC3">
        <w:fldChar w:fldCharType="end"/>
      </w:r>
      <w:r w:rsidR="00CF2D9D" w:rsidRPr="00CF2D9D">
        <w:t xml:space="preserve">] </w:t>
      </w:r>
      <w:r w:rsidR="00CF2D9D">
        <w:t xml:space="preserve">модель, решающая данную задачу </w:t>
      </w:r>
      <w:r w:rsidR="00A94B37">
        <w:t xml:space="preserve">как задачу </w:t>
      </w:r>
      <w:r w:rsidR="00CF2D9D">
        <w:t>сегментации.</w:t>
      </w:r>
      <w:r w:rsidR="00FC65C1">
        <w:t xml:space="preserve"> </w:t>
      </w:r>
    </w:p>
    <w:p w14:paraId="3A30C932" w14:textId="77777777" w:rsidR="00FC65C1" w:rsidRDefault="00CF2D9D" w:rsidP="00FC65C1">
      <w:pPr>
        <w:pStyle w:val="TOC1Char"/>
      </w:pPr>
      <w:r>
        <w:t>Формирование обучающей выборки</w:t>
      </w:r>
    </w:p>
    <w:p w14:paraId="0F2F332F" w14:textId="6078D97E" w:rsidR="00FC65C1" w:rsidRPr="00FC65C1" w:rsidRDefault="007F02E5" w:rsidP="00FC65C1">
      <w:pPr>
        <w:pStyle w:val="affff"/>
      </w:pPr>
      <w:r w:rsidRPr="00FC65C1">
        <w:t xml:space="preserve">На начальном этапе работы </w:t>
      </w:r>
      <w:r w:rsidR="00A94B37" w:rsidRPr="00FC65C1">
        <w:t xml:space="preserve">с целью выбора архитектуры модели и отлаживания процесса обучения, </w:t>
      </w:r>
      <w:r w:rsidRPr="00FC65C1">
        <w:t>предложено использовать синтетические данные, полученные с помощью конечно-разностного моделирования [</w:t>
      </w:r>
      <w:r w:rsidR="00452A1A">
        <w:fldChar w:fldCharType="begin"/>
      </w:r>
      <w:r w:rsidR="00452A1A">
        <w:instrText xml:space="preserve"> REF _Ref138174211 \n \h </w:instrText>
      </w:r>
      <w:r w:rsidR="00452A1A">
        <w:fldChar w:fldCharType="separate"/>
      </w:r>
      <w:r w:rsidR="00AF0A5E">
        <w:t>1</w:t>
      </w:r>
      <w:r w:rsidR="00452A1A">
        <w:fldChar w:fldCharType="end"/>
      </w:r>
      <w:r w:rsidRPr="00FC65C1">
        <w:t xml:space="preserve">] и аугментаций, включающих в себя искажения сейсмограмм посредством добавления белого шума различного уровня, волн-помех </w:t>
      </w:r>
      <w:r w:rsidR="00A94B37" w:rsidRPr="00FC65C1">
        <w:t>с</w:t>
      </w:r>
      <w:r w:rsidRPr="00FC65C1">
        <w:t xml:space="preserve"> модел</w:t>
      </w:r>
      <w:r w:rsidR="00A94B37" w:rsidRPr="00FC65C1">
        <w:t xml:space="preserve">ью </w:t>
      </w:r>
      <w:r w:rsidRPr="00FC65C1">
        <w:t>электромагнитн</w:t>
      </w:r>
      <w:r w:rsidR="00A94B37" w:rsidRPr="00FC65C1">
        <w:t>ой природы (Э/М наводки)</w:t>
      </w:r>
      <w:r w:rsidRPr="00FC65C1">
        <w:t xml:space="preserve">, линейный шумов (случайное </w:t>
      </w:r>
      <w:proofErr w:type="spellStart"/>
      <w:r w:rsidRPr="00FC65C1">
        <w:t>семлирование</w:t>
      </w:r>
      <w:proofErr w:type="spellEnd"/>
      <w:r w:rsidRPr="00FC65C1">
        <w:t xml:space="preserve"> точечных Фурье-спектров), а также семплирование шумов с реальных данных. На текущий момент </w:t>
      </w:r>
      <w:r w:rsidR="00A94B37" w:rsidRPr="00FC65C1">
        <w:t>сгенерировано и размечено</w:t>
      </w:r>
      <w:r w:rsidRPr="00FC65C1">
        <w:t xml:space="preserve"> порядка 50 тысяч сейсмограмм (около 50 Гб).</w:t>
      </w:r>
      <w:r w:rsidR="00FC65C1" w:rsidRPr="00FC65C1">
        <w:t xml:space="preserve"> </w:t>
      </w:r>
    </w:p>
    <w:p w14:paraId="48A54F9D" w14:textId="77777777" w:rsidR="00FC65C1" w:rsidRDefault="007F02E5" w:rsidP="00FC65C1">
      <w:pPr>
        <w:pStyle w:val="TOC1Char"/>
      </w:pPr>
      <w:r>
        <w:t>Формирование тестовой выборки</w:t>
      </w:r>
      <w:r w:rsidR="00FC65C1">
        <w:t xml:space="preserve"> </w:t>
      </w:r>
    </w:p>
    <w:p w14:paraId="692628AB" w14:textId="2206DE3B" w:rsidR="00FC65C1" w:rsidRPr="00FC65C1" w:rsidRDefault="00A94B37" w:rsidP="00FC65C1">
      <w:pPr>
        <w:pStyle w:val="affff"/>
      </w:pPr>
      <w:r w:rsidRPr="00FC65C1">
        <w:t xml:space="preserve">Хотя и продуманные аугментации способствуют формированию синтетических сейсмограмм, в высокой </w:t>
      </w:r>
      <w:r w:rsidR="007F02E5" w:rsidRPr="00FC65C1">
        <w:t xml:space="preserve">степени схожих с реальными, тестовая выборка должна полностью состоять из реальных данных. На текущем этапе работы </w:t>
      </w:r>
      <w:r w:rsidRPr="00FC65C1">
        <w:t>автором накоплен существенный объем реальных данных, полученных при выполнении производственных задач</w:t>
      </w:r>
      <w:r w:rsidR="00FC65C1" w:rsidRPr="00FC65C1">
        <w:t xml:space="preserve"> (около </w:t>
      </w:r>
      <w:r w:rsidR="009B7AF0">
        <w:t>5 Гб)</w:t>
      </w:r>
      <w:r w:rsidRPr="00FC65C1">
        <w:t>. Накопленные данные, однако, не имеют полноценной и качественной разметки. Таким образом, разметка реальных данных послужит одной из постоянных задач в данной работе.</w:t>
      </w:r>
      <w:r w:rsidR="00FC65C1" w:rsidRPr="00FC65C1">
        <w:t xml:space="preserve"> </w:t>
      </w:r>
    </w:p>
    <w:p w14:paraId="05520164" w14:textId="77777777" w:rsidR="00FC65C1" w:rsidRDefault="00CF2D9D" w:rsidP="00FC65C1">
      <w:pPr>
        <w:pStyle w:val="TOC1Char"/>
      </w:pPr>
      <w:r>
        <w:t>Метрики</w:t>
      </w:r>
      <w:r w:rsidR="007F02E5">
        <w:t xml:space="preserve"> качества</w:t>
      </w:r>
      <w:r w:rsidR="00FC65C1">
        <w:t xml:space="preserve"> </w:t>
      </w:r>
    </w:p>
    <w:p w14:paraId="34B00215" w14:textId="106280C7" w:rsidR="00FC65C1" w:rsidRPr="00FC65C1" w:rsidRDefault="00A94B37" w:rsidP="00FC65C1">
      <w:pPr>
        <w:pStyle w:val="affff"/>
      </w:pPr>
      <w:r w:rsidRPr="00FC65C1">
        <w:t xml:space="preserve">Наиболее подходящей метрикой при работе с прогнозированием моментов времен может послужить точность (accuracy), рассчитанная при допустимой погрешности в N отсчетов. В </w:t>
      </w:r>
      <w:r w:rsidRPr="00FC65C1">
        <w:lastRenderedPageBreak/>
        <w:t xml:space="preserve">рамках данной метрики момент времени считается предсказанным верно, если </w:t>
      </w:r>
      <w:r w:rsidR="007028FE" w:rsidRPr="00FC65C1">
        <w:t>предсказание отстоит от истинной отметки не далее, чем на N отсчетов. Например, в работе [</w:t>
      </w:r>
      <w:r w:rsidR="00120A92">
        <w:fldChar w:fldCharType="begin"/>
      </w:r>
      <w:r w:rsidR="00120A92">
        <w:instrText xml:space="preserve"> REF _Ref138173646 \n \h </w:instrText>
      </w:r>
      <w:r w:rsidR="00120A92">
        <w:fldChar w:fldCharType="separate"/>
      </w:r>
      <w:r w:rsidR="00AF0A5E">
        <w:t>3</w:t>
      </w:r>
      <w:r w:rsidR="00120A92">
        <w:fldChar w:fldCharType="end"/>
      </w:r>
      <w:r w:rsidR="007028FE" w:rsidRPr="00FC65C1">
        <w:t xml:space="preserve">] с применением CNN-архитектуры для решения аналогичной задачи была достигнута 87% точность при допустимой погрешности в 12 отсчетов. </w:t>
      </w:r>
    </w:p>
    <w:p w14:paraId="026020A5" w14:textId="77777777" w:rsidR="00FC65C1" w:rsidRDefault="007F02E5" w:rsidP="00FC65C1">
      <w:pPr>
        <w:pStyle w:val="TOC1Char"/>
      </w:pPr>
      <w:r>
        <w:t>Архитектура модели</w:t>
      </w:r>
      <w:r w:rsidR="00FC65C1">
        <w:t xml:space="preserve"> </w:t>
      </w:r>
    </w:p>
    <w:p w14:paraId="2F772B52" w14:textId="7E5A768D" w:rsidR="00FC65C1" w:rsidRPr="00FC65C1" w:rsidRDefault="00B14DB9" w:rsidP="00FC65C1">
      <w:pPr>
        <w:pStyle w:val="affff"/>
      </w:pPr>
      <w:r w:rsidRPr="00FC65C1">
        <w:t xml:space="preserve">Первичную модель предложено построить на основе архитектуры </w:t>
      </w:r>
      <w:proofErr w:type="spellStart"/>
      <w:r w:rsidRPr="00FC65C1">
        <w:t>ResNeXt</w:t>
      </w:r>
      <w:proofErr w:type="spellEnd"/>
      <w:r w:rsidRPr="00FC65C1">
        <w:t>. Однако в отличие от классической архитектуры, представленной в работе [</w:t>
      </w:r>
      <w:r w:rsidR="00120A92">
        <w:fldChar w:fldCharType="begin"/>
      </w:r>
      <w:r w:rsidR="00120A92">
        <w:instrText xml:space="preserve"> REF _Ref138174519 \n \h </w:instrText>
      </w:r>
      <w:r w:rsidR="00120A92">
        <w:fldChar w:fldCharType="separate"/>
      </w:r>
      <w:r w:rsidR="00AF0A5E">
        <w:t>4</w:t>
      </w:r>
      <w:r w:rsidR="00120A92">
        <w:fldChar w:fldCharType="end"/>
      </w:r>
      <w:r w:rsidRPr="00FC65C1">
        <w:t>] и предназначенной классификации изображений, необходимо выбрать параметры слоев таким образом, чтобы в процессе прохождения через модель, входная сейсмограмма сохраняла пространственные размеры (использовать сжатие только по оси времен) и заменить головной модуль модели.</w:t>
      </w:r>
      <w:r w:rsidR="00FC65C1" w:rsidRPr="00FC65C1">
        <w:t xml:space="preserve"> </w:t>
      </w:r>
    </w:p>
    <w:p w14:paraId="146C02ED" w14:textId="77777777" w:rsidR="00FC65C1" w:rsidRDefault="007F02E5" w:rsidP="00FC65C1">
      <w:pPr>
        <w:pStyle w:val="TOC1Char"/>
      </w:pPr>
      <w:r>
        <w:t>Планирование дальнейшего исследования</w:t>
      </w:r>
      <w:r w:rsidR="00FC65C1">
        <w:t xml:space="preserve"> </w:t>
      </w:r>
    </w:p>
    <w:p w14:paraId="3D9B9C3B" w14:textId="77777777" w:rsidR="00FC65C1" w:rsidRPr="00FC65C1" w:rsidRDefault="00B14DB9" w:rsidP="00FC65C1">
      <w:pPr>
        <w:pStyle w:val="affff"/>
      </w:pPr>
      <w:r w:rsidRPr="00FC65C1">
        <w:t xml:space="preserve">Ближайшими задачами в рамках работы над исследованием послужат доработка первичной архитектуры модели и отладка базового процесса обучения. </w:t>
      </w:r>
      <w:r w:rsidR="00FC65C1" w:rsidRPr="00FC65C1">
        <w:t xml:space="preserve">Указанные выше задачи планируется полностью выполнить к воркшопу № 2. </w:t>
      </w:r>
    </w:p>
    <w:p w14:paraId="4EC10661" w14:textId="2FBB4039" w:rsidR="00B14DB9" w:rsidRDefault="00FC65C1" w:rsidP="00FC65C1">
      <w:pPr>
        <w:pStyle w:val="affff"/>
      </w:pPr>
      <w:r w:rsidRPr="00FC65C1">
        <w:t xml:space="preserve">По причине доступности достаточного количества данных, задачи </w:t>
      </w:r>
      <w:r w:rsidR="00B14DB9" w:rsidRPr="00FC65C1">
        <w:t>пополнени</w:t>
      </w:r>
      <w:r w:rsidRPr="00FC65C1">
        <w:t>я</w:t>
      </w:r>
      <w:r w:rsidR="00B14DB9" w:rsidRPr="00FC65C1">
        <w:t xml:space="preserve"> обучающей </w:t>
      </w:r>
      <w:r w:rsidRPr="00FC65C1">
        <w:t xml:space="preserve">выборки </w:t>
      </w:r>
      <w:r w:rsidR="00B14DB9" w:rsidRPr="00FC65C1">
        <w:t>и составлени</w:t>
      </w:r>
      <w:r w:rsidRPr="00FC65C1">
        <w:t xml:space="preserve">я </w:t>
      </w:r>
      <w:r w:rsidR="00B14DB9" w:rsidRPr="00FC65C1">
        <w:t>тестовой выбор</w:t>
      </w:r>
      <w:r w:rsidRPr="00FC65C1">
        <w:t>ки являются второстепенными.</w:t>
      </w:r>
    </w:p>
    <w:p w14:paraId="5D5FB071" w14:textId="6EAC76B1" w:rsidR="00A91032" w:rsidRDefault="00250F27">
      <w:pPr>
        <w:pStyle w:val="TOC1Char"/>
      </w:pPr>
      <w:r>
        <w:t>Библиография</w:t>
      </w:r>
    </w:p>
    <w:p w14:paraId="0C62AD91" w14:textId="77777777" w:rsidR="00D937A5" w:rsidRPr="00452A1A" w:rsidRDefault="00D937A5" w:rsidP="00452A1A">
      <w:pPr>
        <w:pStyle w:val="a4"/>
        <w:rPr>
          <w:lang w:val="en-US" w:eastAsia="ru-RU"/>
        </w:rPr>
      </w:pPr>
      <w:bookmarkStart w:id="2" w:name="_Ref138174211"/>
      <w:r w:rsidRPr="00452A1A">
        <w:rPr>
          <w:lang w:val="en-US" w:eastAsia="ru-RU"/>
        </w:rPr>
        <w:t xml:space="preserve">Louboutin, M. and Lange, M. and </w:t>
      </w:r>
      <w:proofErr w:type="spellStart"/>
      <w:r w:rsidRPr="00452A1A">
        <w:rPr>
          <w:lang w:val="en-US" w:eastAsia="ru-RU"/>
        </w:rPr>
        <w:t>Luporini</w:t>
      </w:r>
      <w:proofErr w:type="spellEnd"/>
      <w:r w:rsidRPr="00452A1A">
        <w:rPr>
          <w:lang w:val="en-US" w:eastAsia="ru-RU"/>
        </w:rPr>
        <w:t xml:space="preserve">, F. and </w:t>
      </w:r>
      <w:proofErr w:type="spellStart"/>
      <w:r w:rsidRPr="00452A1A">
        <w:rPr>
          <w:lang w:val="en-US" w:eastAsia="ru-RU"/>
        </w:rPr>
        <w:t>Kukreja</w:t>
      </w:r>
      <w:proofErr w:type="spellEnd"/>
      <w:r w:rsidRPr="00452A1A">
        <w:rPr>
          <w:lang w:val="en-US" w:eastAsia="ru-RU"/>
        </w:rPr>
        <w:t xml:space="preserve">, N. and Witte, P. A. and Herrmann, F. J. and </w:t>
      </w:r>
      <w:proofErr w:type="spellStart"/>
      <w:r w:rsidRPr="00452A1A">
        <w:rPr>
          <w:lang w:val="en-US" w:eastAsia="ru-RU"/>
        </w:rPr>
        <w:t>Velesko</w:t>
      </w:r>
      <w:proofErr w:type="spellEnd"/>
      <w:r w:rsidRPr="00452A1A">
        <w:rPr>
          <w:lang w:val="en-US" w:eastAsia="ru-RU"/>
        </w:rPr>
        <w:t>, P. and Gorman, G. J.</w:t>
      </w:r>
      <w:r>
        <w:rPr>
          <w:lang w:val="en-US" w:eastAsia="ru-RU"/>
        </w:rPr>
        <w:t xml:space="preserve"> (2019) </w:t>
      </w:r>
      <w:proofErr w:type="spellStart"/>
      <w:r w:rsidRPr="00452A1A">
        <w:rPr>
          <w:lang w:val="en-US" w:eastAsia="ru-RU"/>
        </w:rPr>
        <w:t>Devito</w:t>
      </w:r>
      <w:proofErr w:type="spellEnd"/>
      <w:r w:rsidRPr="00452A1A">
        <w:rPr>
          <w:lang w:val="en-US" w:eastAsia="ru-RU"/>
        </w:rPr>
        <w:t xml:space="preserve"> (v3.1.0): an embedded domain-specific language for finite differences and geophysical exploration</w:t>
      </w:r>
      <w:r>
        <w:rPr>
          <w:lang w:val="en-US" w:eastAsia="ru-RU"/>
        </w:rPr>
        <w:t xml:space="preserve">. </w:t>
      </w:r>
      <w:r w:rsidRPr="00452A1A">
        <w:rPr>
          <w:lang w:val="en-US" w:eastAsia="ru-RU"/>
        </w:rPr>
        <w:t>Geoscientific Model Development</w:t>
      </w:r>
      <w:r>
        <w:rPr>
          <w:lang w:val="en-US" w:eastAsia="ru-RU"/>
        </w:rPr>
        <w:t xml:space="preserve">, 12(3), 1165-1187. </w:t>
      </w:r>
      <w:proofErr w:type="spellStart"/>
      <w:r>
        <w:rPr>
          <w:lang w:val="en-US" w:eastAsia="ru-RU"/>
        </w:rPr>
        <w:t>doi</w:t>
      </w:r>
      <w:proofErr w:type="spellEnd"/>
      <w:r>
        <w:rPr>
          <w:lang w:val="en-US" w:eastAsia="ru-RU"/>
        </w:rPr>
        <w:t>:</w:t>
      </w:r>
      <w:r w:rsidRPr="00452A1A">
        <w:rPr>
          <w:lang w:val="en-US"/>
        </w:rPr>
        <w:t xml:space="preserve"> </w:t>
      </w:r>
      <w:r w:rsidRPr="00452A1A">
        <w:rPr>
          <w:lang w:val="en-US" w:eastAsia="ru-RU"/>
        </w:rPr>
        <w:t>10.5194/gmd-12-1165-2019</w:t>
      </w:r>
      <w:bookmarkEnd w:id="2"/>
    </w:p>
    <w:p w14:paraId="40A947FA" w14:textId="77777777" w:rsidR="00D937A5" w:rsidRPr="00F11BC3" w:rsidRDefault="00D937A5" w:rsidP="00F11BC3">
      <w:pPr>
        <w:pStyle w:val="a4"/>
      </w:pPr>
      <w:bookmarkStart w:id="3" w:name="_Ref138174067"/>
      <w:r w:rsidRPr="00F11BC3">
        <w:rPr>
          <w:lang w:val="en-US"/>
        </w:rPr>
        <w:t xml:space="preserve">Tarasov </w:t>
      </w:r>
      <w:proofErr w:type="spellStart"/>
      <w:r w:rsidRPr="00F11BC3">
        <w:rPr>
          <w:lang w:val="en-US"/>
        </w:rPr>
        <w:t>Aleksei</w:t>
      </w:r>
      <w:proofErr w:type="spellEnd"/>
      <w:r w:rsidRPr="00F11BC3">
        <w:rPr>
          <w:lang w:val="en-US"/>
        </w:rPr>
        <w:t xml:space="preserve">. </w:t>
      </w:r>
      <w:proofErr w:type="spellStart"/>
      <w:r w:rsidRPr="00F11BC3">
        <w:rPr>
          <w:lang w:val="en-US"/>
        </w:rPr>
        <w:t>DaloroAT</w:t>
      </w:r>
      <w:proofErr w:type="spellEnd"/>
      <w:r w:rsidRPr="00F11BC3">
        <w:rPr>
          <w:lang w:val="en-US"/>
        </w:rPr>
        <w:t>/</w:t>
      </w:r>
      <w:proofErr w:type="spellStart"/>
      <w:r w:rsidRPr="00F11BC3">
        <w:rPr>
          <w:lang w:val="en-US"/>
        </w:rPr>
        <w:t>first_breaks_picking</w:t>
      </w:r>
      <w:proofErr w:type="spellEnd"/>
      <w:r w:rsidRPr="00F11BC3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F11BC3">
        <w:rPr>
          <w:lang w:val="en-US"/>
        </w:rPr>
        <w:t xml:space="preserve"> </w:t>
      </w:r>
      <w:r>
        <w:t>ресурс</w:t>
      </w:r>
      <w:r>
        <w:rPr>
          <w:lang w:val="en-US"/>
        </w:rPr>
        <w:t>]. URL</w:t>
      </w:r>
      <w:r w:rsidRPr="00F11BC3">
        <w:t xml:space="preserve">: </w:t>
      </w:r>
      <w:hyperlink r:id="rId9" w:history="1">
        <w:r w:rsidRPr="00E13DC4">
          <w:rPr>
            <w:rStyle w:val="affff6"/>
            <w:lang w:val="en-US"/>
          </w:rPr>
          <w:t>https</w:t>
        </w:r>
        <w:r w:rsidRPr="00F11BC3">
          <w:rPr>
            <w:rStyle w:val="affff6"/>
          </w:rPr>
          <w:t>://</w:t>
        </w:r>
        <w:proofErr w:type="spellStart"/>
        <w:r w:rsidRPr="00E13DC4">
          <w:rPr>
            <w:rStyle w:val="affff6"/>
            <w:lang w:val="en-US"/>
          </w:rPr>
          <w:t>github</w:t>
        </w:r>
        <w:proofErr w:type="spellEnd"/>
        <w:r w:rsidRPr="00F11BC3">
          <w:rPr>
            <w:rStyle w:val="affff6"/>
          </w:rPr>
          <w:t>.</w:t>
        </w:r>
        <w:r w:rsidRPr="00E13DC4">
          <w:rPr>
            <w:rStyle w:val="affff6"/>
            <w:lang w:val="en-US"/>
          </w:rPr>
          <w:t>com</w:t>
        </w:r>
        <w:r w:rsidRPr="00F11BC3">
          <w:rPr>
            <w:rStyle w:val="affff6"/>
          </w:rPr>
          <w:t>/</w:t>
        </w:r>
        <w:proofErr w:type="spellStart"/>
        <w:r w:rsidRPr="00E13DC4">
          <w:rPr>
            <w:rStyle w:val="affff6"/>
            <w:lang w:val="en-US"/>
          </w:rPr>
          <w:t>DaloroAT</w:t>
        </w:r>
        <w:proofErr w:type="spellEnd"/>
        <w:r w:rsidRPr="00F11BC3">
          <w:rPr>
            <w:rStyle w:val="affff6"/>
          </w:rPr>
          <w:t>/</w:t>
        </w:r>
        <w:r w:rsidRPr="00E13DC4">
          <w:rPr>
            <w:rStyle w:val="affff6"/>
            <w:lang w:val="en-US"/>
          </w:rPr>
          <w:t>first</w:t>
        </w:r>
        <w:r w:rsidRPr="00F11BC3">
          <w:rPr>
            <w:rStyle w:val="affff6"/>
          </w:rPr>
          <w:t>_</w:t>
        </w:r>
        <w:r w:rsidRPr="00E13DC4">
          <w:rPr>
            <w:rStyle w:val="affff6"/>
            <w:lang w:val="en-US"/>
          </w:rPr>
          <w:t>breaks</w:t>
        </w:r>
        <w:r w:rsidRPr="00F11BC3">
          <w:rPr>
            <w:rStyle w:val="affff6"/>
          </w:rPr>
          <w:t>_</w:t>
        </w:r>
        <w:r w:rsidRPr="00E13DC4">
          <w:rPr>
            <w:rStyle w:val="affff6"/>
            <w:lang w:val="en-US"/>
          </w:rPr>
          <w:t>picking</w:t>
        </w:r>
      </w:hyperlink>
      <w:r w:rsidRPr="00F11BC3">
        <w:t xml:space="preserve"> </w:t>
      </w:r>
      <w:r>
        <w:t>(дата обращения 20.06.2023)</w:t>
      </w:r>
      <w:bookmarkEnd w:id="3"/>
    </w:p>
    <w:p w14:paraId="393B136B" w14:textId="77777777" w:rsidR="00D937A5" w:rsidRPr="00F11BC3" w:rsidRDefault="00D937A5" w:rsidP="00B50579">
      <w:pPr>
        <w:pStyle w:val="a4"/>
        <w:rPr>
          <w:lang w:val="en-US"/>
        </w:rPr>
      </w:pPr>
      <w:bookmarkStart w:id="4" w:name="_Ref138173646"/>
      <w:r w:rsidRPr="00F11BC3">
        <w:rPr>
          <w:lang w:val="en-US"/>
        </w:rPr>
        <w:t xml:space="preserve">Yuan, </w:t>
      </w:r>
      <w:proofErr w:type="spellStart"/>
      <w:r w:rsidRPr="00F11BC3">
        <w:rPr>
          <w:lang w:val="en-US"/>
        </w:rPr>
        <w:t>Sanyi</w:t>
      </w:r>
      <w:proofErr w:type="spellEnd"/>
      <w:r w:rsidRPr="00F11BC3">
        <w:rPr>
          <w:lang w:val="en-US"/>
        </w:rPr>
        <w:t xml:space="preserve">; Liu, </w:t>
      </w:r>
      <w:proofErr w:type="spellStart"/>
      <w:r w:rsidRPr="00F11BC3">
        <w:rPr>
          <w:lang w:val="en-US"/>
        </w:rPr>
        <w:t>Jiwei</w:t>
      </w:r>
      <w:proofErr w:type="spellEnd"/>
      <w:r w:rsidRPr="00F11BC3">
        <w:rPr>
          <w:lang w:val="en-US"/>
        </w:rPr>
        <w:t xml:space="preserve">; Wang, </w:t>
      </w:r>
      <w:proofErr w:type="spellStart"/>
      <w:r w:rsidRPr="00F11BC3">
        <w:rPr>
          <w:lang w:val="en-US"/>
        </w:rPr>
        <w:t>Shangxu</w:t>
      </w:r>
      <w:proofErr w:type="spellEnd"/>
      <w:r w:rsidRPr="00F11BC3">
        <w:rPr>
          <w:lang w:val="en-US"/>
        </w:rPr>
        <w:t xml:space="preserve">; Wang, </w:t>
      </w:r>
      <w:proofErr w:type="spellStart"/>
      <w:r w:rsidRPr="00F11BC3">
        <w:rPr>
          <w:lang w:val="en-US"/>
        </w:rPr>
        <w:t>Tieyi</w:t>
      </w:r>
      <w:proofErr w:type="spellEnd"/>
      <w:r w:rsidRPr="00F11BC3">
        <w:rPr>
          <w:lang w:val="en-US"/>
        </w:rPr>
        <w:t xml:space="preserve">; Shi, </w:t>
      </w:r>
      <w:proofErr w:type="spellStart"/>
      <w:r w:rsidRPr="00F11BC3">
        <w:rPr>
          <w:lang w:val="en-US"/>
        </w:rPr>
        <w:t>Peidong</w:t>
      </w:r>
      <w:proofErr w:type="spellEnd"/>
      <w:r w:rsidRPr="00F11BC3">
        <w:rPr>
          <w:lang w:val="en-US"/>
        </w:rPr>
        <w:t xml:space="preserve"> (2018). Seismic Waveform Classification and First-Break Picking Using Convolution Neural Networks. IEEE Geoscience and Remote Sensing Letters, 15(2), 272–276. doi:10.1109/LGRS.2017.2785834</w:t>
      </w:r>
      <w:bookmarkEnd w:id="4"/>
    </w:p>
    <w:p w14:paraId="2A64C24B" w14:textId="77777777" w:rsidR="00D937A5" w:rsidRPr="00B50579" w:rsidRDefault="00D937A5" w:rsidP="00452A1A">
      <w:pPr>
        <w:pStyle w:val="a4"/>
        <w:rPr>
          <w:lang w:val="en-US"/>
        </w:rPr>
      </w:pPr>
      <w:bookmarkStart w:id="5" w:name="_Ref138174519"/>
      <w:r w:rsidRPr="00452A1A">
        <w:rPr>
          <w:lang w:val="en-US"/>
        </w:rPr>
        <w:t xml:space="preserve">Zhuang Liu and Hanzi Mao and Chao-Yuan Wu and Christoph </w:t>
      </w:r>
      <w:proofErr w:type="spellStart"/>
      <w:r w:rsidRPr="00452A1A">
        <w:rPr>
          <w:lang w:val="en-US"/>
        </w:rPr>
        <w:t>Feichtenhofer</w:t>
      </w:r>
      <w:proofErr w:type="spellEnd"/>
      <w:r w:rsidRPr="00452A1A">
        <w:rPr>
          <w:lang w:val="en-US"/>
        </w:rPr>
        <w:t xml:space="preserve"> and Trevor Darrell and Saining </w:t>
      </w:r>
      <w:proofErr w:type="spellStart"/>
      <w:r w:rsidRPr="00452A1A">
        <w:rPr>
          <w:lang w:val="en-US"/>
        </w:rPr>
        <w:t>Xie</w:t>
      </w:r>
      <w:proofErr w:type="spellEnd"/>
      <w:r>
        <w:rPr>
          <w:lang w:val="en-US"/>
        </w:rPr>
        <w:t>.</w:t>
      </w:r>
      <w:r w:rsidRPr="00452A1A">
        <w:rPr>
          <w:lang w:val="en-US"/>
        </w:rPr>
        <w:t xml:space="preserve"> </w:t>
      </w:r>
      <w:r>
        <w:rPr>
          <w:lang w:val="en-US"/>
        </w:rPr>
        <w:t>(</w:t>
      </w:r>
      <w:r w:rsidRPr="00452A1A">
        <w:rPr>
          <w:lang w:val="en-US"/>
        </w:rPr>
        <w:t>2022</w:t>
      </w:r>
      <w:r>
        <w:rPr>
          <w:lang w:val="en-US"/>
        </w:rPr>
        <w:t xml:space="preserve">) </w:t>
      </w:r>
      <w:r w:rsidRPr="00452A1A">
        <w:rPr>
          <w:lang w:val="en-US"/>
        </w:rPr>
        <w:t xml:space="preserve">A </w:t>
      </w:r>
      <w:proofErr w:type="spellStart"/>
      <w:r w:rsidRPr="00452A1A">
        <w:rPr>
          <w:lang w:val="en-US"/>
        </w:rPr>
        <w:t>ConvNet</w:t>
      </w:r>
      <w:proofErr w:type="spellEnd"/>
      <w:r w:rsidRPr="00452A1A">
        <w:rPr>
          <w:lang w:val="en-US"/>
        </w:rPr>
        <w:t xml:space="preserve"> for the 2020s</w:t>
      </w:r>
      <w:r>
        <w:rPr>
          <w:lang w:val="en-US"/>
        </w:rPr>
        <w:t xml:space="preserve">. </w:t>
      </w:r>
      <w:r w:rsidRPr="00452A1A">
        <w:rPr>
          <w:lang w:val="en-US"/>
        </w:rPr>
        <w:t>Proceedings of the IEEE/CVF Conference on Computer Vision and Pattern Recognition (CVPR)</w:t>
      </w:r>
      <w:r>
        <w:rPr>
          <w:lang w:val="en-US"/>
        </w:rPr>
        <w:t>. doi:</w:t>
      </w:r>
      <w:r w:rsidRPr="00452A1A">
        <w:rPr>
          <w:lang w:val="en-US"/>
        </w:rPr>
        <w:t>10.48550/arXiv.2201.03545</w:t>
      </w:r>
      <w:bookmarkEnd w:id="5"/>
    </w:p>
    <w:sectPr w:rsidR="00D937A5" w:rsidRPr="00B50579" w:rsidSect="004C7693">
      <w:headerReference w:type="default" r:id="rId10"/>
      <w:pgSz w:w="11906" w:h="16838"/>
      <w:pgMar w:top="1134" w:right="1440" w:bottom="1134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56D3" w14:textId="77777777" w:rsidR="00A24696" w:rsidRDefault="00A24696">
      <w:pPr>
        <w:spacing w:before="0"/>
      </w:pPr>
      <w:r>
        <w:separator/>
      </w:r>
    </w:p>
  </w:endnote>
  <w:endnote w:type="continuationSeparator" w:id="0">
    <w:p w14:paraId="4C765731" w14:textId="77777777" w:rsidR="00A24696" w:rsidRDefault="00A246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10C5" w14:textId="77777777" w:rsidR="00A24696" w:rsidRDefault="00A24696">
      <w:pPr>
        <w:spacing w:before="0"/>
      </w:pPr>
      <w:r>
        <w:separator/>
      </w:r>
    </w:p>
  </w:footnote>
  <w:footnote w:type="continuationSeparator" w:id="0">
    <w:p w14:paraId="7F105A44" w14:textId="77777777" w:rsidR="00A24696" w:rsidRDefault="00A2469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2EB3" w14:textId="259938E3" w:rsidR="00A91032" w:rsidRPr="004C7693" w:rsidRDefault="00A91032" w:rsidP="004C7693">
    <w:pPr>
      <w:pStyle w:val="aff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EE9"/>
    <w:multiLevelType w:val="hybridMultilevel"/>
    <w:tmpl w:val="14F672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D5047F"/>
    <w:multiLevelType w:val="hybridMultilevel"/>
    <w:tmpl w:val="59E8B054"/>
    <w:lvl w:ilvl="0" w:tplc="3DF68586">
      <w:start w:val="1"/>
      <w:numFmt w:val="decimal"/>
      <w:lvlText w:val="Рисунок %1."/>
      <w:lvlJc w:val="left"/>
      <w:pPr>
        <w:tabs>
          <w:tab w:val="num" w:pos="0"/>
        </w:tabs>
        <w:ind w:left="1211" w:hanging="360"/>
      </w:pPr>
      <w:rPr>
        <w:b/>
      </w:rPr>
    </w:lvl>
    <w:lvl w:ilvl="1" w:tplc="CCF210BC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 w:tplc="3EF49B10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 w:tplc="31FE294E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 w:tplc="F2E0FCCA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 w:tplc="6E9CB8BC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 w:tplc="AC6417C0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 w:tplc="734E0048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 w:tplc="2A66D14E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 w15:restartNumberingAfterBreak="0">
    <w:nsid w:val="225837EB"/>
    <w:multiLevelType w:val="multilevel"/>
    <w:tmpl w:val="E006079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AA7612"/>
    <w:multiLevelType w:val="multilevel"/>
    <w:tmpl w:val="A9BAF72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D822B7"/>
    <w:multiLevelType w:val="multilevel"/>
    <w:tmpl w:val="E76216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E6A644B"/>
    <w:multiLevelType w:val="hybridMultilevel"/>
    <w:tmpl w:val="EF647C80"/>
    <w:lvl w:ilvl="0" w:tplc="76620B32">
      <w:start w:val="1"/>
      <w:numFmt w:val="decimal"/>
      <w:pStyle w:val="a0"/>
      <w:lvlText w:val="Таблица %1."/>
      <w:lvlJc w:val="left"/>
      <w:pPr>
        <w:ind w:left="360" w:hanging="360"/>
      </w:pPr>
      <w:rPr>
        <w:rFonts w:ascii="Times New Roman" w:hAnsi="Times New Roman" w:hint="default"/>
        <w:b/>
        <w:i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7599B"/>
    <w:multiLevelType w:val="multilevel"/>
    <w:tmpl w:val="BEEC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553A2F"/>
    <w:multiLevelType w:val="multilevel"/>
    <w:tmpl w:val="AE3835C2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76142CD"/>
    <w:multiLevelType w:val="multilevel"/>
    <w:tmpl w:val="DC009F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8264D92"/>
    <w:multiLevelType w:val="multilevel"/>
    <w:tmpl w:val="303A696C"/>
    <w:lvl w:ilvl="0">
      <w:start w:val="1"/>
      <w:numFmt w:val="decimal"/>
      <w:pStyle w:val="a2"/>
      <w:lvlText w:val="Рисунок %1."/>
      <w:lvlJc w:val="left"/>
      <w:pPr>
        <w:tabs>
          <w:tab w:val="num" w:pos="0"/>
        </w:tabs>
        <w:ind w:left="1211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0" w15:restartNumberingAfterBreak="0">
    <w:nsid w:val="38C776EC"/>
    <w:multiLevelType w:val="multilevel"/>
    <w:tmpl w:val="2208D8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8EF7559"/>
    <w:multiLevelType w:val="multilevel"/>
    <w:tmpl w:val="6F2A35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A6A3121"/>
    <w:multiLevelType w:val="hybridMultilevel"/>
    <w:tmpl w:val="14F672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994498"/>
    <w:multiLevelType w:val="multilevel"/>
    <w:tmpl w:val="87E25252"/>
    <w:lvl w:ilvl="0">
      <w:start w:val="1"/>
      <w:numFmt w:val="bullet"/>
      <w:pStyle w:val="2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CE6053D"/>
    <w:multiLevelType w:val="hybridMultilevel"/>
    <w:tmpl w:val="6E6A49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96272E9"/>
    <w:multiLevelType w:val="multilevel"/>
    <w:tmpl w:val="39807010"/>
    <w:lvl w:ilvl="0">
      <w:start w:val="1"/>
      <w:numFmt w:val="bullet"/>
      <w:pStyle w:val="a3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C52D15"/>
    <w:multiLevelType w:val="multilevel"/>
    <w:tmpl w:val="6142B9AC"/>
    <w:lvl w:ilvl="0">
      <w:start w:val="1"/>
      <w:numFmt w:val="decimal"/>
      <w:pStyle w:val="40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BFB27F5"/>
    <w:multiLevelType w:val="multilevel"/>
    <w:tmpl w:val="440CD2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3FA3ACC"/>
    <w:multiLevelType w:val="multilevel"/>
    <w:tmpl w:val="D0225760"/>
    <w:lvl w:ilvl="0">
      <w:start w:val="1"/>
      <w:numFmt w:val="decimal"/>
      <w:pStyle w:val="a4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5EC69A4"/>
    <w:multiLevelType w:val="multilevel"/>
    <w:tmpl w:val="2B68A7D8"/>
    <w:lvl w:ilvl="0">
      <w:start w:val="1"/>
      <w:numFmt w:val="bullet"/>
      <w:pStyle w:val="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40D673D"/>
    <w:multiLevelType w:val="hybridMultilevel"/>
    <w:tmpl w:val="D51C0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3208DD"/>
    <w:multiLevelType w:val="multilevel"/>
    <w:tmpl w:val="60785CB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3"/>
  </w:num>
  <w:num w:numId="5">
    <w:abstractNumId w:val="21"/>
  </w:num>
  <w:num w:numId="6">
    <w:abstractNumId w:val="4"/>
  </w:num>
  <w:num w:numId="7">
    <w:abstractNumId w:val="2"/>
  </w:num>
  <w:num w:numId="8">
    <w:abstractNumId w:val="10"/>
  </w:num>
  <w:num w:numId="9">
    <w:abstractNumId w:val="16"/>
  </w:num>
  <w:num w:numId="10">
    <w:abstractNumId w:val="8"/>
  </w:num>
  <w:num w:numId="11">
    <w:abstractNumId w:val="15"/>
  </w:num>
  <w:num w:numId="12">
    <w:abstractNumId w:val="13"/>
  </w:num>
  <w:num w:numId="13">
    <w:abstractNumId w:val="9"/>
  </w:num>
  <w:num w:numId="14">
    <w:abstractNumId w:val="18"/>
  </w:num>
  <w:num w:numId="15">
    <w:abstractNumId w:val="6"/>
  </w:num>
  <w:num w:numId="16">
    <w:abstractNumId w:val="17"/>
  </w:num>
  <w:num w:numId="17">
    <w:abstractNumId w:val="12"/>
  </w:num>
  <w:num w:numId="18">
    <w:abstractNumId w:val="0"/>
  </w:num>
  <w:num w:numId="19">
    <w:abstractNumId w:val="14"/>
  </w:num>
  <w:num w:numId="20">
    <w:abstractNumId w:val="20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032"/>
    <w:rsid w:val="00120A92"/>
    <w:rsid w:val="00123D0D"/>
    <w:rsid w:val="002400EB"/>
    <w:rsid w:val="00250F27"/>
    <w:rsid w:val="00250F42"/>
    <w:rsid w:val="00296FBE"/>
    <w:rsid w:val="002D2E38"/>
    <w:rsid w:val="00387619"/>
    <w:rsid w:val="00437E76"/>
    <w:rsid w:val="00452A1A"/>
    <w:rsid w:val="004C7693"/>
    <w:rsid w:val="004F30DD"/>
    <w:rsid w:val="005161B3"/>
    <w:rsid w:val="005C3618"/>
    <w:rsid w:val="006332D3"/>
    <w:rsid w:val="00690597"/>
    <w:rsid w:val="007028FE"/>
    <w:rsid w:val="007F02E5"/>
    <w:rsid w:val="008E3589"/>
    <w:rsid w:val="00920959"/>
    <w:rsid w:val="009B42C5"/>
    <w:rsid w:val="009B7AF0"/>
    <w:rsid w:val="00A24696"/>
    <w:rsid w:val="00A91032"/>
    <w:rsid w:val="00A94B37"/>
    <w:rsid w:val="00AF0A5E"/>
    <w:rsid w:val="00B14DB9"/>
    <w:rsid w:val="00B50579"/>
    <w:rsid w:val="00B77AAD"/>
    <w:rsid w:val="00CF2D9D"/>
    <w:rsid w:val="00D70148"/>
    <w:rsid w:val="00D937A5"/>
    <w:rsid w:val="00DE15E7"/>
    <w:rsid w:val="00E375B6"/>
    <w:rsid w:val="00E60344"/>
    <w:rsid w:val="00F11BC3"/>
    <w:rsid w:val="00F269E5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27B80"/>
  <w15:docId w15:val="{BC8ADC83-6C7D-4324-B52A-57F5ADBA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pPr>
      <w:spacing w:before="240"/>
    </w:pPr>
    <w:rPr>
      <w:rFonts w:eastAsia="Times New Roman" w:cs="Times New Roman"/>
      <w:sz w:val="22"/>
      <w:lang w:val="en-US" w:eastAsia="en-US"/>
    </w:rPr>
  </w:style>
  <w:style w:type="paragraph" w:styleId="1">
    <w:name w:val="heading 1"/>
    <w:basedOn w:val="ParagraphNorm"/>
    <w:qFormat/>
    <w:pPr>
      <w:spacing w:before="240" w:after="120"/>
      <w:jc w:val="left"/>
      <w:outlineLvl w:val="0"/>
    </w:pPr>
    <w:rPr>
      <w:b/>
    </w:rPr>
  </w:style>
  <w:style w:type="paragraph" w:styleId="22">
    <w:name w:val="heading 2"/>
    <w:basedOn w:val="ParagraphNorm"/>
    <w:qFormat/>
    <w:pPr>
      <w:spacing w:after="120"/>
      <w:jc w:val="left"/>
      <w:outlineLvl w:val="1"/>
    </w:pPr>
    <w:rPr>
      <w:i/>
    </w:rPr>
  </w:style>
  <w:style w:type="paragraph" w:styleId="31">
    <w:name w:val="heading 3"/>
    <w:basedOn w:val="a5"/>
    <w:qFormat/>
    <w:pPr>
      <w:keepNext/>
      <w:spacing w:after="60"/>
      <w:outlineLvl w:val="2"/>
    </w:pPr>
    <w:rPr>
      <w:rFonts w:ascii="Arial" w:hAnsi="Arial"/>
    </w:rPr>
  </w:style>
  <w:style w:type="paragraph" w:styleId="41">
    <w:name w:val="heading 4"/>
    <w:basedOn w:val="a5"/>
    <w:qFormat/>
    <w:pPr>
      <w:keepNext/>
      <w:spacing w:after="60"/>
      <w:outlineLvl w:val="3"/>
    </w:pPr>
    <w:rPr>
      <w:rFonts w:ascii="Arial" w:hAnsi="Arial"/>
      <w:b/>
    </w:rPr>
  </w:style>
  <w:style w:type="paragraph" w:styleId="51">
    <w:name w:val="heading 5"/>
    <w:basedOn w:val="a5"/>
    <w:qFormat/>
    <w:pPr>
      <w:spacing w:after="60"/>
      <w:outlineLvl w:val="4"/>
    </w:pPr>
  </w:style>
  <w:style w:type="paragraph" w:styleId="6">
    <w:name w:val="heading 6"/>
    <w:basedOn w:val="a5"/>
    <w:qFormat/>
    <w:pPr>
      <w:spacing w:after="60"/>
      <w:outlineLvl w:val="5"/>
    </w:pPr>
    <w:rPr>
      <w:i/>
    </w:rPr>
  </w:style>
  <w:style w:type="paragraph" w:styleId="7">
    <w:name w:val="heading 7"/>
    <w:basedOn w:val="a5"/>
    <w:qFormat/>
    <w:pPr>
      <w:spacing w:after="60"/>
      <w:outlineLvl w:val="6"/>
    </w:pPr>
    <w:rPr>
      <w:rFonts w:ascii="Arial" w:hAnsi="Arial"/>
      <w:sz w:val="20"/>
    </w:rPr>
  </w:style>
  <w:style w:type="paragraph" w:styleId="8">
    <w:name w:val="heading 8"/>
    <w:basedOn w:val="a5"/>
    <w:qFormat/>
    <w:pPr>
      <w:spacing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5"/>
    <w:qFormat/>
    <w:pPr>
      <w:spacing w:after="60"/>
      <w:outlineLvl w:val="8"/>
    </w:pPr>
    <w:rPr>
      <w:rFonts w:ascii="Arial" w:hAnsi="Arial"/>
      <w:b/>
      <w:i/>
      <w:sz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Heading1Char">
    <w:name w:val="Heading 1 Char"/>
    <w:basedOn w:val="a6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qFormat/>
    <w:rPr>
      <w:sz w:val="48"/>
      <w:szCs w:val="48"/>
    </w:rPr>
  </w:style>
  <w:style w:type="character" w:customStyle="1" w:styleId="SubtitleChar">
    <w:name w:val="Subtitle Char"/>
    <w:basedOn w:val="a6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6"/>
    <w:uiPriority w:val="99"/>
    <w:qFormat/>
  </w:style>
  <w:style w:type="character" w:customStyle="1" w:styleId="FooterChar">
    <w:name w:val="Footer Char"/>
    <w:basedOn w:val="a6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9">
    <w:name w:val="Символ сноски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b">
    <w:name w:val="Символ концевой сноски"/>
    <w:uiPriority w:val="99"/>
    <w:semiHidden/>
    <w:unhideWhenUsed/>
    <w:qFormat/>
    <w:rPr>
      <w:vertAlign w:val="superscript"/>
    </w:rPr>
  </w:style>
  <w:style w:type="character" w:customStyle="1" w:styleId="ac">
    <w:name w:val="Привязка концевой сноски"/>
    <w:rPr>
      <w:vertAlign w:val="superscript"/>
    </w:rPr>
  </w:style>
  <w:style w:type="character" w:styleId="ad">
    <w:name w:val="page number"/>
    <w:basedOn w:val="a6"/>
    <w:qFormat/>
  </w:style>
  <w:style w:type="character" w:customStyle="1" w:styleId="ae">
    <w:name w:val="Посещённая гиперссылка"/>
    <w:rPr>
      <w:color w:val="800080"/>
      <w:u w:val="single"/>
    </w:rPr>
  </w:style>
  <w:style w:type="character" w:customStyle="1" w:styleId="Normal11ptjustified">
    <w:name w:val="Normal 11pt justified Знак"/>
    <w:qFormat/>
    <w:rPr>
      <w:sz w:val="22"/>
      <w:lang w:val="en-GB" w:eastAsia="en-US"/>
    </w:rPr>
  </w:style>
  <w:style w:type="character" w:customStyle="1" w:styleId="af">
    <w:name w:val="Название доклада Знак"/>
    <w:qFormat/>
    <w:rPr>
      <w:b/>
      <w:sz w:val="22"/>
      <w:lang w:val="en-GB" w:eastAsia="en-US"/>
    </w:rPr>
  </w:style>
  <w:style w:type="character" w:customStyle="1" w:styleId="af0">
    <w:name w:val="Авторы Знак"/>
    <w:basedOn w:val="Normal11ptjustified"/>
    <w:qFormat/>
    <w:rPr>
      <w:sz w:val="22"/>
      <w:lang w:val="en-GB" w:eastAsia="en-US"/>
    </w:rPr>
  </w:style>
  <w:style w:type="character" w:customStyle="1" w:styleId="10">
    <w:name w:val="Подзаголовок 1 Знак"/>
    <w:qFormat/>
    <w:rPr>
      <w:b/>
      <w:sz w:val="22"/>
      <w:lang w:val="en-GB" w:eastAsia="en-US"/>
    </w:rPr>
  </w:style>
  <w:style w:type="character" w:customStyle="1" w:styleId="af1">
    <w:name w:val="Обычный текст Знак"/>
    <w:basedOn w:val="Normal11ptjustified"/>
    <w:qFormat/>
    <w:rPr>
      <w:sz w:val="22"/>
      <w:lang w:val="en-GB" w:eastAsia="en-US"/>
    </w:rPr>
  </w:style>
  <w:style w:type="character" w:customStyle="1" w:styleId="af2">
    <w:name w:val="Список маркированный Знак"/>
    <w:basedOn w:val="af1"/>
    <w:qFormat/>
    <w:rPr>
      <w:sz w:val="22"/>
      <w:lang w:val="en-GB" w:eastAsia="en-US"/>
    </w:rPr>
  </w:style>
  <w:style w:type="character" w:customStyle="1" w:styleId="23">
    <w:name w:val="Список 2 уровень Знак"/>
    <w:basedOn w:val="af2"/>
    <w:qFormat/>
    <w:rPr>
      <w:sz w:val="22"/>
      <w:lang w:val="en-GB" w:eastAsia="en-US"/>
    </w:rPr>
  </w:style>
  <w:style w:type="character" w:customStyle="1" w:styleId="af3">
    <w:name w:val="Название объекта Знак"/>
    <w:qFormat/>
    <w:rPr>
      <w:b/>
      <w:sz w:val="36"/>
      <w:lang w:val="en-US" w:eastAsia="en-US"/>
    </w:rPr>
  </w:style>
  <w:style w:type="character" w:customStyle="1" w:styleId="af4">
    <w:name w:val="Подпись рисунков Знак"/>
    <w:qFormat/>
    <w:rPr>
      <w:i/>
      <w:sz w:val="22"/>
      <w:szCs w:val="22"/>
      <w:lang w:val="en-US" w:eastAsia="en-US"/>
    </w:rPr>
  </w:style>
  <w:style w:type="character" w:customStyle="1" w:styleId="af5">
    <w:name w:val="Список нумерованный Знак"/>
    <w:basedOn w:val="af1"/>
    <w:qFormat/>
    <w:rPr>
      <w:sz w:val="22"/>
      <w:lang w:val="en-GB" w:eastAsia="en-US"/>
    </w:rPr>
  </w:style>
  <w:style w:type="character" w:customStyle="1" w:styleId="11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6">
    <w:name w:val="Рисунок Знак"/>
    <w:basedOn w:val="af1"/>
    <w:qFormat/>
    <w:rPr>
      <w:sz w:val="22"/>
      <w:lang w:val="en-GB" w:eastAsia="en-US"/>
    </w:rPr>
  </w:style>
  <w:style w:type="character" w:styleId="af7">
    <w:name w:val="annotation reference"/>
    <w:basedOn w:val="a6"/>
    <w:qFormat/>
    <w:rPr>
      <w:sz w:val="16"/>
      <w:szCs w:val="16"/>
    </w:rPr>
  </w:style>
  <w:style w:type="character" w:customStyle="1" w:styleId="af8">
    <w:name w:val="Текст примечания Знак"/>
    <w:basedOn w:val="a6"/>
    <w:qFormat/>
    <w:rPr>
      <w:lang w:val="en-US" w:eastAsia="en-US"/>
    </w:rPr>
  </w:style>
  <w:style w:type="character" w:customStyle="1" w:styleId="af9">
    <w:name w:val="Тема примечания Знак"/>
    <w:basedOn w:val="af8"/>
    <w:qFormat/>
    <w:rPr>
      <w:b/>
      <w:bCs/>
      <w:lang w:val="en-US" w:eastAsia="en-US"/>
    </w:rPr>
  </w:style>
  <w:style w:type="character" w:customStyle="1" w:styleId="afa">
    <w:name w:val="Текст выноски Знак"/>
    <w:basedOn w:val="a6"/>
    <w:qFormat/>
    <w:rPr>
      <w:rFonts w:ascii="Segoe UI" w:hAnsi="Segoe UI" w:cs="Segoe UI"/>
      <w:sz w:val="18"/>
      <w:szCs w:val="18"/>
      <w:lang w:val="en-US" w:eastAsia="en-US"/>
    </w:rPr>
  </w:style>
  <w:style w:type="character" w:customStyle="1" w:styleId="afb">
    <w:name w:val="Символ нумерации"/>
    <w:qFormat/>
  </w:style>
  <w:style w:type="paragraph" w:styleId="afc">
    <w:name w:val="Title"/>
    <w:basedOn w:val="a5"/>
    <w:next w:val="afd"/>
    <w:qFormat/>
    <w:pPr>
      <w:spacing w:after="60"/>
      <w:jc w:val="center"/>
      <w:outlineLvl w:val="0"/>
    </w:pPr>
    <w:rPr>
      <w:rFonts w:ascii="Arial" w:hAnsi="Arial"/>
      <w:b/>
      <w:sz w:val="32"/>
    </w:rPr>
  </w:style>
  <w:style w:type="paragraph" w:styleId="afd">
    <w:name w:val="Body Text"/>
    <w:basedOn w:val="a5"/>
    <w:pPr>
      <w:spacing w:after="120"/>
    </w:pPr>
  </w:style>
  <w:style w:type="paragraph" w:styleId="afe">
    <w:name w:val="List"/>
    <w:basedOn w:val="a5"/>
    <w:pPr>
      <w:ind w:left="283" w:hanging="283"/>
    </w:pPr>
  </w:style>
  <w:style w:type="paragraph" w:styleId="aff">
    <w:name w:val="caption"/>
    <w:basedOn w:val="a5"/>
    <w:qFormat/>
    <w:pPr>
      <w:tabs>
        <w:tab w:val="right" w:pos="8505"/>
      </w:tabs>
    </w:pPr>
    <w:rPr>
      <w:b/>
      <w:sz w:val="36"/>
    </w:rPr>
  </w:style>
  <w:style w:type="paragraph" w:styleId="aff0">
    <w:name w:val="index heading"/>
    <w:basedOn w:val="a5"/>
    <w:qFormat/>
    <w:rPr>
      <w:rFonts w:ascii="Arial" w:hAnsi="Arial"/>
      <w:b/>
    </w:rPr>
  </w:style>
  <w:style w:type="paragraph" w:styleId="aff1">
    <w:name w:val="List Paragraph"/>
    <w:basedOn w:val="a5"/>
    <w:uiPriority w:val="34"/>
    <w:qFormat/>
    <w:pPr>
      <w:spacing w:before="0"/>
      <w:ind w:left="720"/>
      <w:contextualSpacing/>
    </w:pPr>
  </w:style>
  <w:style w:type="paragraph" w:styleId="aff2">
    <w:name w:val="No Spacing"/>
    <w:uiPriority w:val="1"/>
    <w:qFormat/>
  </w:style>
  <w:style w:type="paragraph" w:styleId="24">
    <w:name w:val="Quote"/>
    <w:basedOn w:val="a5"/>
    <w:uiPriority w:val="29"/>
    <w:qFormat/>
    <w:pPr>
      <w:ind w:left="720" w:right="720"/>
    </w:pPr>
    <w:rPr>
      <w:i/>
    </w:rPr>
  </w:style>
  <w:style w:type="paragraph" w:styleId="aff3">
    <w:name w:val="Intense Quote"/>
    <w:basedOn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/>
      <w:ind w:left="720" w:right="720"/>
    </w:pPr>
    <w:rPr>
      <w:i/>
    </w:rPr>
  </w:style>
  <w:style w:type="paragraph" w:styleId="aff4">
    <w:name w:val="TOC Heading"/>
    <w:uiPriority w:val="39"/>
    <w:unhideWhenUsed/>
  </w:style>
  <w:style w:type="paragraph" w:customStyle="1" w:styleId="12">
    <w:name w:val="Заголовок1"/>
    <w:basedOn w:val="a5"/>
    <w:qFormat/>
    <w:pPr>
      <w:spacing w:before="60"/>
    </w:pPr>
    <w:rPr>
      <w:rFonts w:ascii="Arial" w:hAnsi="Arial"/>
      <w:b/>
      <w:sz w:val="36"/>
    </w:rPr>
  </w:style>
  <w:style w:type="paragraph" w:customStyle="1" w:styleId="AUTHOR">
    <w:name w:val="AUTHOR"/>
    <w:basedOn w:val="a5"/>
    <w:qFormat/>
    <w:pPr>
      <w:spacing w:before="60"/>
      <w:jc w:val="right"/>
    </w:pPr>
    <w:rPr>
      <w:rFonts w:ascii="Arial" w:hAnsi="Arial"/>
      <w:caps/>
      <w:sz w:val="16"/>
    </w:rPr>
  </w:style>
  <w:style w:type="paragraph" w:customStyle="1" w:styleId="13">
    <w:name w:val="Верхний колонтитул1"/>
    <w:basedOn w:val="a5"/>
    <w:qFormat/>
    <w:pPr>
      <w:pBdr>
        <w:bottom w:val="single" w:sz="6" w:space="1" w:color="000000"/>
      </w:pBdr>
      <w:tabs>
        <w:tab w:val="right" w:pos="8789"/>
      </w:tabs>
    </w:pPr>
    <w:rPr>
      <w:sz w:val="20"/>
    </w:rPr>
  </w:style>
  <w:style w:type="paragraph" w:customStyle="1" w:styleId="aff5">
    <w:name w:val="Колонтитул"/>
    <w:basedOn w:val="a5"/>
    <w:qFormat/>
  </w:style>
  <w:style w:type="paragraph" w:styleId="aff6">
    <w:name w:val="header"/>
    <w:basedOn w:val="a5"/>
    <w:pPr>
      <w:tabs>
        <w:tab w:val="center" w:pos="4703"/>
        <w:tab w:val="right" w:pos="9406"/>
      </w:tabs>
      <w:jc w:val="center"/>
    </w:pPr>
    <w:rPr>
      <w:sz w:val="20"/>
      <w:lang w:val="en-GB"/>
    </w:rPr>
  </w:style>
  <w:style w:type="paragraph" w:styleId="aff7">
    <w:name w:val="footer"/>
    <w:basedOn w:val="a5"/>
    <w:pPr>
      <w:tabs>
        <w:tab w:val="center" w:pos="4703"/>
        <w:tab w:val="right" w:pos="9406"/>
      </w:tabs>
    </w:pPr>
  </w:style>
  <w:style w:type="paragraph" w:customStyle="1" w:styleId="ParagraphNorm">
    <w:name w:val="ParagraphNorm"/>
    <w:basedOn w:val="a5"/>
    <w:qFormat/>
    <w:pPr>
      <w:spacing w:before="120"/>
      <w:jc w:val="both"/>
    </w:pPr>
  </w:style>
  <w:style w:type="paragraph" w:customStyle="1" w:styleId="ParaList">
    <w:name w:val="ParaList"/>
    <w:basedOn w:val="ParagraphNorm"/>
    <w:qFormat/>
    <w:pPr>
      <w:tabs>
        <w:tab w:val="left" w:pos="567"/>
      </w:tabs>
      <w:ind w:left="851" w:hanging="284"/>
    </w:pPr>
  </w:style>
  <w:style w:type="paragraph" w:customStyle="1" w:styleId="Symbol">
    <w:name w:val="Symbol"/>
    <w:basedOn w:val="ParagraphNorm"/>
    <w:qFormat/>
    <w:pPr>
      <w:tabs>
        <w:tab w:val="left" w:pos="851"/>
      </w:tabs>
      <w:spacing w:before="0"/>
      <w:jc w:val="left"/>
    </w:pPr>
  </w:style>
  <w:style w:type="paragraph" w:customStyle="1" w:styleId="Equation">
    <w:name w:val="Equation"/>
    <w:basedOn w:val="ParagraphNorm"/>
    <w:qFormat/>
    <w:pPr>
      <w:jc w:val="right"/>
    </w:pPr>
  </w:style>
  <w:style w:type="paragraph" w:customStyle="1" w:styleId="References">
    <w:name w:val="References"/>
    <w:basedOn w:val="ParaList"/>
    <w:qFormat/>
    <w:pPr>
      <w:ind w:left="567" w:hanging="567"/>
    </w:pPr>
  </w:style>
  <w:style w:type="paragraph" w:customStyle="1" w:styleId="TableLegend">
    <w:name w:val="TableLegend"/>
    <w:basedOn w:val="ParagraphNorm"/>
    <w:qFormat/>
    <w:pPr>
      <w:spacing w:after="120"/>
      <w:jc w:val="center"/>
    </w:pPr>
  </w:style>
  <w:style w:type="paragraph" w:customStyle="1" w:styleId="FigLegend">
    <w:name w:val="FigLegend"/>
    <w:basedOn w:val="ParagraphNorm"/>
    <w:qFormat/>
    <w:pPr>
      <w:spacing w:after="120"/>
      <w:jc w:val="center"/>
    </w:pPr>
  </w:style>
  <w:style w:type="paragraph" w:customStyle="1" w:styleId="Acknowledgment">
    <w:name w:val="Acknowledgment"/>
    <w:basedOn w:val="22"/>
    <w:qFormat/>
    <w:pPr>
      <w:jc w:val="both"/>
    </w:pPr>
    <w:rPr>
      <w:sz w:val="20"/>
    </w:rPr>
  </w:style>
  <w:style w:type="paragraph" w:styleId="aff8">
    <w:name w:val="Document Map"/>
    <w:basedOn w:val="a5"/>
    <w:qFormat/>
    <w:pPr>
      <w:shd w:val="clear" w:color="auto" w:fill="000080"/>
    </w:pPr>
    <w:rPr>
      <w:rFonts w:ascii="Tahoma" w:hAnsi="Tahoma"/>
    </w:rPr>
  </w:style>
  <w:style w:type="paragraph" w:styleId="aff9">
    <w:name w:val="Salutation"/>
    <w:basedOn w:val="a5"/>
  </w:style>
  <w:style w:type="paragraph" w:styleId="affa">
    <w:name w:val="envelope address"/>
    <w:basedOn w:val="a5"/>
    <w:qFormat/>
    <w:pPr>
      <w:ind w:left="2880"/>
    </w:pPr>
    <w:rPr>
      <w:rFonts w:ascii="Arial" w:hAnsi="Arial"/>
    </w:rPr>
  </w:style>
  <w:style w:type="paragraph" w:styleId="affb">
    <w:name w:val="Closing"/>
    <w:basedOn w:val="a5"/>
    <w:qFormat/>
    <w:pPr>
      <w:ind w:left="4252"/>
    </w:pPr>
  </w:style>
  <w:style w:type="paragraph" w:styleId="25">
    <w:name w:val="envelope return"/>
    <w:basedOn w:val="a5"/>
    <w:qFormat/>
    <w:rPr>
      <w:rFonts w:ascii="Arial" w:hAnsi="Arial"/>
      <w:sz w:val="20"/>
    </w:rPr>
  </w:style>
  <w:style w:type="paragraph" w:styleId="affc">
    <w:name w:val="Message Header"/>
    <w:basedOn w:val="a5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Arial" w:hAnsi="Arial"/>
    </w:rPr>
  </w:style>
  <w:style w:type="paragraph" w:styleId="affd">
    <w:name w:val="Block Text"/>
    <w:basedOn w:val="a5"/>
    <w:qFormat/>
    <w:pPr>
      <w:spacing w:after="120"/>
      <w:ind w:left="1440" w:right="1440"/>
    </w:pPr>
  </w:style>
  <w:style w:type="paragraph" w:styleId="affe">
    <w:name w:val="table of authorities"/>
    <w:basedOn w:val="a5"/>
    <w:qFormat/>
    <w:pPr>
      <w:ind w:left="240" w:hanging="240"/>
    </w:pPr>
  </w:style>
  <w:style w:type="paragraph" w:styleId="afff">
    <w:name w:val="Date"/>
    <w:basedOn w:val="a5"/>
    <w:qFormat/>
  </w:style>
  <w:style w:type="paragraph" w:styleId="afff0">
    <w:name w:val="endnote text"/>
    <w:basedOn w:val="a5"/>
    <w:rPr>
      <w:sz w:val="20"/>
    </w:rPr>
  </w:style>
  <w:style w:type="paragraph" w:styleId="afff1">
    <w:name w:val="Signature"/>
    <w:basedOn w:val="a5"/>
    <w:pPr>
      <w:ind w:left="4252"/>
    </w:pPr>
  </w:style>
  <w:style w:type="paragraph" w:styleId="14">
    <w:name w:val="index 1"/>
    <w:basedOn w:val="a5"/>
    <w:qFormat/>
    <w:pPr>
      <w:ind w:left="240" w:hanging="240"/>
    </w:pPr>
  </w:style>
  <w:style w:type="paragraph" w:styleId="26">
    <w:name w:val="index 2"/>
    <w:basedOn w:val="a5"/>
    <w:qFormat/>
    <w:pPr>
      <w:ind w:left="480" w:hanging="240"/>
    </w:pPr>
  </w:style>
  <w:style w:type="paragraph" w:styleId="32">
    <w:name w:val="index 3"/>
    <w:basedOn w:val="a5"/>
    <w:qFormat/>
    <w:pPr>
      <w:ind w:left="720" w:hanging="240"/>
    </w:pPr>
  </w:style>
  <w:style w:type="paragraph" w:styleId="42">
    <w:name w:val="index 4"/>
    <w:basedOn w:val="a5"/>
    <w:qFormat/>
    <w:pPr>
      <w:ind w:left="960" w:hanging="240"/>
    </w:pPr>
  </w:style>
  <w:style w:type="paragraph" w:styleId="52">
    <w:name w:val="index 5"/>
    <w:basedOn w:val="a5"/>
    <w:qFormat/>
    <w:pPr>
      <w:ind w:left="1200" w:hanging="240"/>
    </w:pPr>
  </w:style>
  <w:style w:type="paragraph" w:styleId="60">
    <w:name w:val="index 6"/>
    <w:basedOn w:val="a5"/>
    <w:qFormat/>
    <w:pPr>
      <w:ind w:left="1440" w:hanging="240"/>
    </w:pPr>
  </w:style>
  <w:style w:type="paragraph" w:styleId="70">
    <w:name w:val="index 7"/>
    <w:basedOn w:val="a5"/>
    <w:qFormat/>
    <w:pPr>
      <w:ind w:left="1680" w:hanging="240"/>
    </w:pPr>
  </w:style>
  <w:style w:type="paragraph" w:styleId="80">
    <w:name w:val="index 8"/>
    <w:basedOn w:val="a5"/>
    <w:qFormat/>
    <w:pPr>
      <w:ind w:left="1920" w:hanging="240"/>
    </w:pPr>
  </w:style>
  <w:style w:type="paragraph" w:styleId="90">
    <w:name w:val="index 9"/>
    <w:basedOn w:val="a5"/>
    <w:qFormat/>
    <w:pPr>
      <w:ind w:left="2160" w:hanging="240"/>
    </w:pPr>
  </w:style>
  <w:style w:type="paragraph" w:styleId="15">
    <w:name w:val="toc 1"/>
    <w:basedOn w:val="a5"/>
  </w:style>
  <w:style w:type="paragraph" w:styleId="27">
    <w:name w:val="toc 2"/>
    <w:basedOn w:val="a5"/>
    <w:pPr>
      <w:ind w:left="240"/>
    </w:pPr>
  </w:style>
  <w:style w:type="paragraph" w:styleId="33">
    <w:name w:val="toc 3"/>
    <w:basedOn w:val="a5"/>
    <w:pPr>
      <w:ind w:left="480"/>
    </w:pPr>
  </w:style>
  <w:style w:type="paragraph" w:styleId="43">
    <w:name w:val="toc 4"/>
    <w:basedOn w:val="a5"/>
    <w:pPr>
      <w:ind w:left="720"/>
    </w:pPr>
  </w:style>
  <w:style w:type="paragraph" w:styleId="53">
    <w:name w:val="toc 5"/>
    <w:basedOn w:val="a5"/>
    <w:pPr>
      <w:ind w:left="960"/>
    </w:pPr>
  </w:style>
  <w:style w:type="paragraph" w:styleId="61">
    <w:name w:val="toc 6"/>
    <w:basedOn w:val="a5"/>
    <w:pPr>
      <w:ind w:left="1200"/>
    </w:pPr>
  </w:style>
  <w:style w:type="paragraph" w:styleId="71">
    <w:name w:val="toc 7"/>
    <w:basedOn w:val="a5"/>
    <w:pPr>
      <w:ind w:left="1440"/>
    </w:pPr>
  </w:style>
  <w:style w:type="paragraph" w:styleId="81">
    <w:name w:val="toc 8"/>
    <w:basedOn w:val="a5"/>
    <w:pPr>
      <w:ind w:left="1680"/>
    </w:pPr>
  </w:style>
  <w:style w:type="paragraph" w:styleId="91">
    <w:name w:val="toc 9"/>
    <w:basedOn w:val="a5"/>
    <w:pPr>
      <w:ind w:left="1920"/>
    </w:pPr>
  </w:style>
  <w:style w:type="paragraph" w:styleId="afff2">
    <w:name w:val="toa heading"/>
    <w:basedOn w:val="a5"/>
    <w:qFormat/>
    <w:pPr>
      <w:spacing w:before="120"/>
    </w:pPr>
    <w:rPr>
      <w:rFonts w:ascii="Arial" w:hAnsi="Arial"/>
      <w:b/>
    </w:rPr>
  </w:style>
  <w:style w:type="paragraph" w:styleId="30">
    <w:name w:val="List Bullet 3"/>
    <w:basedOn w:val="a5"/>
    <w:qFormat/>
    <w:pPr>
      <w:numPr>
        <w:numId w:val="3"/>
      </w:numPr>
    </w:pPr>
  </w:style>
  <w:style w:type="paragraph" w:styleId="4">
    <w:name w:val="List Bullet 4"/>
    <w:basedOn w:val="a5"/>
    <w:qFormat/>
    <w:pPr>
      <w:numPr>
        <w:numId w:val="4"/>
      </w:numPr>
    </w:pPr>
  </w:style>
  <w:style w:type="paragraph" w:styleId="50">
    <w:name w:val="List Bullet 5"/>
    <w:basedOn w:val="a5"/>
    <w:qFormat/>
    <w:pPr>
      <w:numPr>
        <w:numId w:val="5"/>
      </w:numPr>
    </w:pPr>
  </w:style>
  <w:style w:type="paragraph" w:styleId="a">
    <w:name w:val="List Number"/>
    <w:basedOn w:val="a5"/>
    <w:qFormat/>
    <w:pPr>
      <w:numPr>
        <w:numId w:val="6"/>
      </w:numPr>
    </w:pPr>
  </w:style>
  <w:style w:type="paragraph" w:styleId="afff3">
    <w:name w:val="table of figures"/>
    <w:basedOn w:val="a5"/>
    <w:qFormat/>
    <w:pPr>
      <w:ind w:left="480" w:hanging="480"/>
    </w:pPr>
  </w:style>
  <w:style w:type="paragraph" w:styleId="a1">
    <w:name w:val="List Bullet"/>
    <w:basedOn w:val="a5"/>
    <w:qFormat/>
    <w:pPr>
      <w:numPr>
        <w:numId w:val="1"/>
      </w:numPr>
    </w:pPr>
  </w:style>
  <w:style w:type="paragraph" w:styleId="21">
    <w:name w:val="List Bullet 2"/>
    <w:basedOn w:val="a5"/>
    <w:qFormat/>
    <w:pPr>
      <w:numPr>
        <w:numId w:val="2"/>
      </w:numPr>
    </w:pPr>
  </w:style>
  <w:style w:type="paragraph" w:styleId="2">
    <w:name w:val="List Number 2"/>
    <w:basedOn w:val="a5"/>
    <w:qFormat/>
    <w:pPr>
      <w:numPr>
        <w:numId w:val="7"/>
      </w:numPr>
    </w:pPr>
  </w:style>
  <w:style w:type="paragraph" w:styleId="3">
    <w:name w:val="List Number 3"/>
    <w:basedOn w:val="a5"/>
    <w:qFormat/>
    <w:pPr>
      <w:numPr>
        <w:numId w:val="8"/>
      </w:numPr>
    </w:pPr>
  </w:style>
  <w:style w:type="paragraph" w:styleId="40">
    <w:name w:val="List Number 4"/>
    <w:basedOn w:val="a5"/>
    <w:qFormat/>
    <w:pPr>
      <w:numPr>
        <w:numId w:val="9"/>
      </w:numPr>
    </w:pPr>
  </w:style>
  <w:style w:type="paragraph" w:styleId="5">
    <w:name w:val="List Number 5"/>
    <w:basedOn w:val="a5"/>
    <w:qFormat/>
    <w:pPr>
      <w:numPr>
        <w:numId w:val="10"/>
      </w:numPr>
    </w:pPr>
  </w:style>
  <w:style w:type="paragraph" w:styleId="afff4">
    <w:name w:val="List Continue"/>
    <w:basedOn w:val="a5"/>
    <w:qFormat/>
    <w:pPr>
      <w:spacing w:after="120"/>
      <w:ind w:left="283"/>
    </w:pPr>
  </w:style>
  <w:style w:type="paragraph" w:styleId="28">
    <w:name w:val="List Continue 2"/>
    <w:basedOn w:val="a5"/>
    <w:qFormat/>
    <w:pPr>
      <w:spacing w:after="120"/>
      <w:ind w:left="566"/>
    </w:pPr>
  </w:style>
  <w:style w:type="paragraph" w:styleId="34">
    <w:name w:val="List Continue 3"/>
    <w:basedOn w:val="a5"/>
    <w:qFormat/>
    <w:pPr>
      <w:spacing w:after="120"/>
      <w:ind w:left="849"/>
    </w:pPr>
  </w:style>
  <w:style w:type="paragraph" w:styleId="44">
    <w:name w:val="List Continue 4"/>
    <w:basedOn w:val="a5"/>
    <w:qFormat/>
    <w:pPr>
      <w:spacing w:after="120"/>
      <w:ind w:left="1132"/>
    </w:pPr>
  </w:style>
  <w:style w:type="paragraph" w:styleId="54">
    <w:name w:val="List Continue 5"/>
    <w:basedOn w:val="a5"/>
    <w:qFormat/>
    <w:pPr>
      <w:spacing w:after="120"/>
      <w:ind w:left="1415"/>
    </w:pPr>
  </w:style>
  <w:style w:type="paragraph" w:styleId="afff5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Times New Roman"/>
      <w:lang w:val="en-US" w:eastAsia="en-US"/>
    </w:rPr>
  </w:style>
  <w:style w:type="paragraph" w:styleId="afff6">
    <w:name w:val="Note Heading"/>
    <w:basedOn w:val="a5"/>
    <w:qFormat/>
  </w:style>
  <w:style w:type="paragraph" w:styleId="afff7">
    <w:name w:val="Plain Text"/>
    <w:basedOn w:val="a5"/>
    <w:qFormat/>
    <w:rPr>
      <w:rFonts w:ascii="Courier New" w:hAnsi="Courier New"/>
      <w:sz w:val="20"/>
    </w:rPr>
  </w:style>
  <w:style w:type="paragraph" w:styleId="29">
    <w:name w:val="Body Text 2"/>
    <w:basedOn w:val="a5"/>
    <w:qFormat/>
    <w:pPr>
      <w:spacing w:after="120" w:line="480" w:lineRule="auto"/>
    </w:pPr>
  </w:style>
  <w:style w:type="paragraph" w:styleId="35">
    <w:name w:val="Body Text 3"/>
    <w:basedOn w:val="a5"/>
    <w:qFormat/>
    <w:pPr>
      <w:spacing w:after="120"/>
    </w:pPr>
    <w:rPr>
      <w:sz w:val="16"/>
    </w:rPr>
  </w:style>
  <w:style w:type="paragraph" w:styleId="afff8">
    <w:name w:val="Body Text Indent"/>
    <w:basedOn w:val="a5"/>
    <w:pPr>
      <w:spacing w:after="120"/>
      <w:ind w:left="283"/>
    </w:pPr>
  </w:style>
  <w:style w:type="paragraph" w:styleId="2a">
    <w:name w:val="Body Text First Indent 2"/>
    <w:basedOn w:val="afff8"/>
    <w:qFormat/>
    <w:pPr>
      <w:ind w:firstLine="210"/>
    </w:pPr>
  </w:style>
  <w:style w:type="paragraph" w:styleId="2b">
    <w:name w:val="Body Text Indent 2"/>
    <w:basedOn w:val="a5"/>
    <w:qFormat/>
    <w:pPr>
      <w:spacing w:after="120" w:line="480" w:lineRule="auto"/>
      <w:ind w:left="283"/>
    </w:pPr>
  </w:style>
  <w:style w:type="paragraph" w:styleId="36">
    <w:name w:val="Body Text Indent 3"/>
    <w:basedOn w:val="a5"/>
    <w:qFormat/>
    <w:pPr>
      <w:spacing w:after="120"/>
      <w:ind w:left="283"/>
    </w:pPr>
    <w:rPr>
      <w:sz w:val="16"/>
    </w:rPr>
  </w:style>
  <w:style w:type="paragraph" w:styleId="afff9">
    <w:name w:val="Normal Indent"/>
    <w:basedOn w:val="a5"/>
    <w:qFormat/>
    <w:pPr>
      <w:ind w:left="708"/>
    </w:pPr>
  </w:style>
  <w:style w:type="paragraph" w:styleId="afffa">
    <w:name w:val="Subtitle"/>
    <w:basedOn w:val="a5"/>
    <w:qFormat/>
    <w:pPr>
      <w:spacing w:after="60"/>
      <w:jc w:val="center"/>
      <w:outlineLvl w:val="1"/>
    </w:pPr>
    <w:rPr>
      <w:rFonts w:ascii="Arial" w:hAnsi="Arial"/>
    </w:rPr>
  </w:style>
  <w:style w:type="paragraph" w:styleId="afffb">
    <w:name w:val="annotation text"/>
    <w:basedOn w:val="a5"/>
    <w:qFormat/>
    <w:rPr>
      <w:sz w:val="20"/>
    </w:rPr>
  </w:style>
  <w:style w:type="paragraph" w:styleId="afffc">
    <w:name w:val="footnote text"/>
    <w:basedOn w:val="a5"/>
    <w:rPr>
      <w:sz w:val="20"/>
    </w:rPr>
  </w:style>
  <w:style w:type="paragraph" w:customStyle="1" w:styleId="caption11ptitalic">
    <w:name w:val="caption 11pt italic"/>
    <w:qFormat/>
    <w:pPr>
      <w:spacing w:before="120" w:after="120"/>
    </w:pPr>
    <w:rPr>
      <w:i/>
    </w:rPr>
  </w:style>
  <w:style w:type="paragraph" w:customStyle="1" w:styleId="Address">
    <w:name w:val="Address"/>
    <w:basedOn w:val="22"/>
    <w:qFormat/>
  </w:style>
  <w:style w:type="paragraph" w:customStyle="1" w:styleId="Normal11ptjustified0">
    <w:name w:val="Normal 11pt justified"/>
    <w:basedOn w:val="a5"/>
    <w:qFormat/>
    <w:pPr>
      <w:tabs>
        <w:tab w:val="left" w:pos="504"/>
      </w:tabs>
      <w:jc w:val="both"/>
    </w:pPr>
    <w:rPr>
      <w:lang w:val="en-GB"/>
    </w:rPr>
  </w:style>
  <w:style w:type="paragraph" w:customStyle="1" w:styleId="Normal11ptcentered">
    <w:name w:val="Normal 11pt centered"/>
    <w:basedOn w:val="Normal11ptjustified0"/>
    <w:qFormat/>
    <w:pPr>
      <w:jc w:val="center"/>
    </w:pPr>
  </w:style>
  <w:style w:type="paragraph" w:customStyle="1" w:styleId="SectionHeading">
    <w:name w:val="Section Heading"/>
    <w:basedOn w:val="a5"/>
    <w:qFormat/>
    <w:pPr>
      <w:tabs>
        <w:tab w:val="left" w:pos="504"/>
      </w:tabs>
      <w:spacing w:after="240"/>
    </w:pPr>
    <w:rPr>
      <w:b/>
      <w:lang w:val="en-GB"/>
    </w:rPr>
  </w:style>
  <w:style w:type="paragraph" w:customStyle="1" w:styleId="afffd">
    <w:name w:val="Название доклада"/>
    <w:qFormat/>
    <w:pPr>
      <w:spacing w:after="120"/>
    </w:pPr>
    <w:rPr>
      <w:b/>
    </w:rPr>
  </w:style>
  <w:style w:type="paragraph" w:customStyle="1" w:styleId="afffe">
    <w:name w:val="Авторы"/>
    <w:qFormat/>
    <w:pPr>
      <w:spacing w:after="120"/>
    </w:pPr>
  </w:style>
  <w:style w:type="paragraph" w:customStyle="1" w:styleId="TOC1Char">
    <w:name w:val="TOC 1 Char"/>
    <w:qFormat/>
    <w:pPr>
      <w:keepNext/>
      <w:keepLines/>
      <w:spacing w:before="360"/>
    </w:pPr>
    <w:rPr>
      <w:b/>
    </w:rPr>
  </w:style>
  <w:style w:type="paragraph" w:customStyle="1" w:styleId="affff">
    <w:name w:val="Обычный текст"/>
    <w:link w:val="16"/>
    <w:qFormat/>
    <w:pPr>
      <w:spacing w:before="240"/>
      <w:jc w:val="both"/>
    </w:pPr>
    <w:rPr>
      <w:rFonts w:eastAsia="Times New Roman" w:cs="Times New Roman"/>
      <w:sz w:val="22"/>
      <w:lang w:eastAsia="en-US"/>
    </w:rPr>
  </w:style>
  <w:style w:type="paragraph" w:customStyle="1" w:styleId="a3">
    <w:name w:val="Список маркированный"/>
    <w:basedOn w:val="affff"/>
    <w:qFormat/>
    <w:pPr>
      <w:numPr>
        <w:numId w:val="11"/>
      </w:numPr>
      <w:spacing w:before="120"/>
      <w:ind w:left="426" w:hanging="284"/>
    </w:pPr>
  </w:style>
  <w:style w:type="paragraph" w:customStyle="1" w:styleId="20">
    <w:name w:val="Список 2 уровень"/>
    <w:basedOn w:val="a3"/>
    <w:qFormat/>
    <w:pPr>
      <w:numPr>
        <w:numId w:val="12"/>
      </w:numPr>
      <w:spacing w:before="0"/>
      <w:ind w:left="709" w:hanging="284"/>
    </w:pPr>
  </w:style>
  <w:style w:type="paragraph" w:customStyle="1" w:styleId="a2">
    <w:name w:val="Подпись рисунков"/>
    <w:basedOn w:val="affff"/>
    <w:link w:val="17"/>
    <w:qFormat/>
    <w:pPr>
      <w:numPr>
        <w:numId w:val="13"/>
      </w:numPr>
      <w:spacing w:before="0"/>
      <w:ind w:left="0" w:firstLine="0"/>
    </w:pPr>
    <w:rPr>
      <w:i/>
      <w:szCs w:val="22"/>
    </w:rPr>
  </w:style>
  <w:style w:type="paragraph" w:customStyle="1" w:styleId="a4">
    <w:name w:val="Список нумерованный"/>
    <w:basedOn w:val="affff"/>
    <w:qFormat/>
    <w:pPr>
      <w:numPr>
        <w:numId w:val="14"/>
      </w:numPr>
      <w:spacing w:before="120"/>
      <w:ind w:left="284" w:hanging="284"/>
    </w:pPr>
  </w:style>
  <w:style w:type="paragraph" w:customStyle="1" w:styleId="TableofFigures1">
    <w:name w:val="Table of Figures1"/>
    <w:basedOn w:val="affff"/>
    <w:qFormat/>
    <w:pPr>
      <w:keepNext/>
      <w:keepLines/>
      <w:jc w:val="center"/>
    </w:pPr>
  </w:style>
  <w:style w:type="paragraph" w:styleId="affff0">
    <w:name w:val="Revision"/>
    <w:qFormat/>
    <w:rPr>
      <w:rFonts w:eastAsia="Times New Roman" w:cs="Times New Roman"/>
      <w:sz w:val="22"/>
      <w:lang w:val="en-US" w:eastAsia="en-US"/>
    </w:rPr>
  </w:style>
  <w:style w:type="paragraph" w:styleId="affff1">
    <w:name w:val="annotation subject"/>
    <w:basedOn w:val="afffb"/>
    <w:qFormat/>
    <w:rPr>
      <w:b/>
      <w:bCs/>
    </w:rPr>
  </w:style>
  <w:style w:type="paragraph" w:styleId="affff2">
    <w:name w:val="Balloon Text"/>
    <w:basedOn w:val="a5"/>
    <w:qFormat/>
    <w:pPr>
      <w:spacing w:before="0"/>
    </w:pPr>
    <w:rPr>
      <w:rFonts w:ascii="Segoe UI" w:hAnsi="Segoe UI" w:cs="Segoe UI"/>
      <w:sz w:val="18"/>
      <w:szCs w:val="18"/>
    </w:rPr>
  </w:style>
  <w:style w:type="table" w:styleId="affff3">
    <w:name w:val="Table Grid"/>
    <w:basedOn w:val="a7"/>
    <w:uiPriority w:val="59"/>
    <w:rsid w:val="00296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одпись таблиц"/>
    <w:basedOn w:val="a2"/>
    <w:link w:val="affff4"/>
    <w:qFormat/>
    <w:rsid w:val="00B77AAD"/>
    <w:pPr>
      <w:keepNext/>
      <w:numPr>
        <w:numId w:val="22"/>
      </w:numPr>
      <w:ind w:left="0" w:firstLine="0"/>
    </w:pPr>
  </w:style>
  <w:style w:type="character" w:customStyle="1" w:styleId="16">
    <w:name w:val="Обычный текст Знак1"/>
    <w:basedOn w:val="a6"/>
    <w:link w:val="affff"/>
    <w:rsid w:val="00B77AAD"/>
    <w:rPr>
      <w:rFonts w:eastAsia="Times New Roman" w:cs="Times New Roman"/>
      <w:sz w:val="22"/>
      <w:lang w:eastAsia="en-US"/>
    </w:rPr>
  </w:style>
  <w:style w:type="character" w:customStyle="1" w:styleId="17">
    <w:name w:val="Подпись рисунков Знак1"/>
    <w:basedOn w:val="16"/>
    <w:link w:val="a2"/>
    <w:rsid w:val="00B77AAD"/>
    <w:rPr>
      <w:rFonts w:eastAsia="Times New Roman" w:cs="Times New Roman"/>
      <w:i/>
      <w:sz w:val="22"/>
      <w:szCs w:val="22"/>
      <w:lang w:eastAsia="en-US"/>
    </w:rPr>
  </w:style>
  <w:style w:type="character" w:customStyle="1" w:styleId="affff4">
    <w:name w:val="Подпись таблиц Знак"/>
    <w:basedOn w:val="17"/>
    <w:link w:val="a0"/>
    <w:rsid w:val="00B77AAD"/>
    <w:rPr>
      <w:rFonts w:eastAsia="Times New Roman" w:cs="Times New Roman"/>
      <w:i/>
      <w:sz w:val="22"/>
      <w:szCs w:val="22"/>
      <w:lang w:eastAsia="en-US"/>
    </w:rPr>
  </w:style>
  <w:style w:type="character" w:styleId="affff5">
    <w:name w:val="Placeholder Text"/>
    <w:basedOn w:val="a6"/>
    <w:uiPriority w:val="99"/>
    <w:semiHidden/>
    <w:rsid w:val="004C7693"/>
    <w:rPr>
      <w:color w:val="808080"/>
    </w:rPr>
  </w:style>
  <w:style w:type="character" w:styleId="affff6">
    <w:name w:val="Hyperlink"/>
    <w:basedOn w:val="a6"/>
    <w:uiPriority w:val="99"/>
    <w:unhideWhenUsed/>
    <w:rsid w:val="00F11BC3"/>
    <w:rPr>
      <w:color w:val="0000FF" w:themeColor="hyperlink"/>
      <w:u w:val="single"/>
    </w:rPr>
  </w:style>
  <w:style w:type="character" w:styleId="affff7">
    <w:name w:val="Unresolved Mention"/>
    <w:basedOn w:val="a6"/>
    <w:uiPriority w:val="99"/>
    <w:semiHidden/>
    <w:unhideWhenUsed/>
    <w:rsid w:val="00F11BC3"/>
    <w:rPr>
      <w:color w:val="605E5C"/>
      <w:shd w:val="clear" w:color="auto" w:fill="E1DFDD"/>
    </w:rPr>
  </w:style>
  <w:style w:type="paragraph" w:styleId="HTML">
    <w:name w:val="HTML Preformatted"/>
    <w:basedOn w:val="a5"/>
    <w:link w:val="HTML0"/>
    <w:uiPriority w:val="99"/>
    <w:semiHidden/>
    <w:unhideWhenUsed/>
    <w:rsid w:val="0045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452A1A"/>
    <w:rPr>
      <w:rFonts w:ascii="Courier New" w:eastAsia="Times New Roman" w:hAnsi="Courier New" w:cs="Courier New"/>
    </w:rPr>
  </w:style>
  <w:style w:type="character" w:styleId="HTML1">
    <w:name w:val="HTML Code"/>
    <w:basedOn w:val="a6"/>
    <w:uiPriority w:val="99"/>
    <w:semiHidden/>
    <w:unhideWhenUsed/>
    <w:rsid w:val="00452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loroAT/first_breaks_picking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6BF12-4744-4CA5-9E77-CD709C59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EAGE Conference &amp; Exhibition</vt:lpstr>
    </vt:vector>
  </TitlesOfParts>
  <Company>Huis-stijl Ontwerp en Fotografie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EAGE Conference &amp; Exhibition</dc:title>
  <dc:subject/>
  <dc:creator>Andrey Vyaznikovtsev</dc:creator>
  <dc:description/>
  <cp:lastModifiedBy>Вязниковцев Андрей</cp:lastModifiedBy>
  <cp:revision>6</cp:revision>
  <dcterms:created xsi:type="dcterms:W3CDTF">2023-06-17T00:06:00Z</dcterms:created>
  <dcterms:modified xsi:type="dcterms:W3CDTF">2023-06-20T14:31:00Z</dcterms:modified>
  <dc:language>ru-RU</dc:language>
</cp:coreProperties>
</file>