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Редактор таблиц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В качестве тестового задания мы предлагаем вам реализовать несложный редактор таблиц основываясь на вот этом очень простом прототипе:</w:t>
      </w:r>
    </w:p>
    <w:p w:rsidR="00000000" w:rsidDel="00000000" w:rsidP="00000000" w:rsidRDefault="00000000" w:rsidRPr="00000000" w14:paraId="00000002">
      <w:pPr>
        <w:ind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5724525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Редактор должен поддерживать следующий минимальный набор функций: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строк и столбцов;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строк и столбцов;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содержимого ячеек;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Форматирование ячеек (цвет фона/текста).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Следующие функции будут плюсом: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Анимация вставки/удаления;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 действий с возможностью возврата к любому из состояний.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Плюсом также будут unit-тесты на добавление/удаление строк и столбцов.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Поддерживаемые браузеры: IE 10+, Edge 12+, Chrome 50+, Firefox 50+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Технологии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 качестве фреймворка идеальным было бы использование React в сочетании с Redux. Однако, вы можете воспользоваться и другим, например Vue или Angular. Использование Sass или Less обязательно!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Система сборки значения не имеет, как и транспайлер. Мы, например, используем Webpack + TypeScript + Babel.</w:t>
      </w:r>
    </w:p>
    <w:p w:rsidR="00000000" w:rsidDel="00000000" w:rsidP="00000000" w:rsidRDefault="00000000" w:rsidRPr="00000000" w14:paraId="00000011">
      <w:pPr>
        <w:ind w:firstLine="0"/>
        <w:contextualSpacing w:val="0"/>
        <w:rPr>
          <w:i w:val="1"/>
          <w:color w:val="009999"/>
        </w:rPr>
      </w:pPr>
      <w:r w:rsidDel="00000000" w:rsidR="00000000" w:rsidRPr="00000000">
        <w:rPr>
          <w:rtl w:val="0"/>
        </w:rPr>
        <w:t xml:space="preserve">Для выполнения одного из дополнительных заданий вам может понадобиться вот этот замечательный пакет: </w:t>
      </w:r>
      <w:hyperlink r:id="rId7">
        <w:r w:rsidDel="00000000" w:rsidR="00000000" w:rsidRPr="00000000">
          <w:rPr>
            <w:i w:val="1"/>
            <w:color w:val="009999"/>
            <w:u w:val="single"/>
            <w:rtl w:val="0"/>
          </w:rPr>
          <w:t xml:space="preserve">immutability-helper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firstLine="0"/>
        <w:contextualSpacing w:val="0"/>
        <w:jc w:val="left"/>
        <w:rPr>
          <w:i w:val="1"/>
          <w:color w:val="009999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Примечания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Следовать предложенному прототипу один в один необязательно. Более того, творческий подход приветствуется ;) Добавьте иконки, «поиграйтесь со шрифтами», цветами и т.п. Если у вас есть вопросы – задавайте.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Постарайтесь свести к минимуму использование сторонних библиотек компонентов, а также таких библиотек как lodash.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Результат и оценивание</w:t>
      </w:r>
    </w:p>
    <w:p w:rsidR="00000000" w:rsidDel="00000000" w:rsidP="00000000" w:rsidRDefault="00000000" w:rsidRPr="00000000" w14:paraId="00000017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В результате выполнения у вас должен получиться репозиторий (GitHub, Bitbucket, etc.) с проектом, который можно легко клонировать и запустить, следуя инструкции в readme.md Также в readme можно указать любую сопроводительную информацию, которую считаете нужной.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В первую очередь мы будем обращать внимание на следующее: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Качество организации проекта, разметки, стилей и, конечно же, JS кода;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Объем реализованного функционала;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87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Внешний вид приложения в целом.</w:t>
      </w:r>
    </w:p>
    <w:p w:rsidR="00000000" w:rsidDel="00000000" w:rsidP="00000000" w:rsidRDefault="00000000" w:rsidRPr="00000000" w14:paraId="0000001C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(!) Если вы использовали какой-либо бойлерплейт, то удалите оттуда всё лишнее, прежде чем отправлять его нам.</w:t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Удачи!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firstLine="0"/>
    </w:pPr>
    <w:rPr>
      <w:rFonts w:ascii="Calibri" w:cs="Calibri" w:eastAsia="Calibri" w:hAnsi="Calibri"/>
      <w:color w:val="00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firstLine="0"/>
    </w:pPr>
    <w:rPr>
      <w:rFonts w:ascii="Calibri" w:cs="Calibri" w:eastAsia="Calibri" w:hAnsi="Calibri"/>
      <w:color w:val="0099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npmjs.com/package/immutability-hel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