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</w:rPr>
        <w:id w:val="880806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3472"/>
            <w:gridCol w:w="1738"/>
            <w:gridCol w:w="5211"/>
          </w:tblGrid>
          <w:tr w:rsidR="00563A9B" w14:paraId="3920DA6F" w14:textId="77777777" w:rsidTr="00560BB4">
            <w:trPr>
              <w:trHeight w:val="1843"/>
              <w:jc w:val="center"/>
            </w:trPr>
            <w:tc>
              <w:tcPr>
                <w:tcW w:w="5000" w:type="pct"/>
                <w:gridSpan w:val="3"/>
              </w:tcPr>
              <w:p w14:paraId="566C18DC" w14:textId="77777777" w:rsidR="002074EA" w:rsidRDefault="002074EA" w:rsidP="00941EDB">
                <w:pPr>
                  <w:pStyle w:val="af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0C028AE3" w14:textId="77777777" w:rsidR="002074EA" w:rsidRPr="002074EA" w:rsidRDefault="002074EA" w:rsidP="00941EDB">
                <w:pPr>
                  <w:pStyle w:val="af8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2074EA">
                  <w:rPr>
                    <w:rFonts w:ascii="Times New Roman" w:hAnsi="Times New Roman" w:cs="Times New Roman"/>
                    <w:sz w:val="28"/>
                    <w:szCs w:val="28"/>
                  </w:rPr>
                  <w:t>Міністерство освіти і науки України</w:t>
                </w:r>
              </w:p>
              <w:p w14:paraId="5896ED92" w14:textId="77777777" w:rsidR="00D17E74" w:rsidRPr="00D17E74" w:rsidRDefault="00D17E74" w:rsidP="00941EDB">
                <w:pPr>
                  <w:pStyle w:val="af8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  <w:r w:rsidRPr="00D17E74">
                  <w:rPr>
                    <w:rFonts w:ascii="Times New Roman" w:hAnsi="Times New Roman" w:cs="Times New Roman"/>
                    <w:sz w:val="28"/>
                    <w:szCs w:val="28"/>
                  </w:rPr>
                  <w:t>Департамент освіти і науки облдержадмінстрації</w:t>
                </w:r>
              </w:p>
              <w:p w14:paraId="3124E257" w14:textId="77777777" w:rsidR="00D17E74" w:rsidRPr="001469EC" w:rsidRDefault="00D17E74" w:rsidP="00D17E74">
                <w:pPr>
                  <w:pStyle w:val="af8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  <w:r w:rsidRPr="00D17E74">
                  <w:rPr>
                    <w:rFonts w:ascii="Times New Roman" w:hAnsi="Times New Roman" w:cs="Times New Roman"/>
                    <w:sz w:val="28"/>
                    <w:szCs w:val="28"/>
                  </w:rPr>
                  <w:t>Комунальний позашкільний навчальний заклад</w:t>
                </w:r>
              </w:p>
              <w:p w14:paraId="6F0BF773" w14:textId="77777777" w:rsidR="00563A9B" w:rsidRDefault="00D17E74" w:rsidP="00D17E74">
                <w:pPr>
                  <w:pStyle w:val="af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D17E74">
                  <w:rPr>
                    <w:rFonts w:ascii="Times New Roman" w:hAnsi="Times New Roman" w:cs="Times New Roman"/>
                    <w:sz w:val="28"/>
                    <w:szCs w:val="28"/>
                  </w:rPr>
                  <w:t>«Мала академія наук учнівської молоді» Дніпропетровської обласної ради»</w:t>
                </w:r>
              </w:p>
            </w:tc>
          </w:tr>
          <w:tr w:rsidR="00563A9B" w14:paraId="347F6FB3" w14:textId="77777777" w:rsidTr="00070A1A">
            <w:trPr>
              <w:trHeight w:val="1440"/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3C689E47" w14:textId="77777777" w:rsidR="00560BB4" w:rsidRDefault="00560BB4" w:rsidP="00F02211">
                <w:pPr>
                  <w:pStyle w:val="af8"/>
                  <w:rPr>
                    <w:rFonts w:ascii="Times New Roman" w:eastAsiaTheme="majorEastAsia" w:hAnsi="Times New Roman" w:cs="Times New Roman"/>
                    <w:sz w:val="28"/>
                    <w:szCs w:val="28"/>
                  </w:rPr>
                </w:pPr>
              </w:p>
              <w:p w14:paraId="148CEE5A" w14:textId="77777777" w:rsidR="00B80E90" w:rsidRPr="00B81E50" w:rsidRDefault="00B80E90" w:rsidP="00B80E90">
                <w:pPr>
                  <w:spacing w:after="0" w:line="36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 w:rsidRPr="00B81E50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 xml:space="preserve">Конкурс науково-дослідницьких та творчих робіт для учнівської молоді </w:t>
                </w:r>
              </w:p>
              <w:p w14:paraId="7DA09D07" w14:textId="77777777" w:rsidR="00B80E90" w:rsidRDefault="00B80E90" w:rsidP="00B80E90">
                <w:pPr>
                  <w:pStyle w:val="af8"/>
                  <w:jc w:val="center"/>
                  <w:rPr>
                    <w:rFonts w:ascii="Times New Roman" w:eastAsiaTheme="majorEastAsia" w:hAnsi="Times New Roman" w:cs="Times New Roman"/>
                    <w:sz w:val="28"/>
                    <w:szCs w:val="28"/>
                  </w:rPr>
                </w:pPr>
                <w:r w:rsidRPr="00B81E50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«На крилах єдності»</w:t>
                </w:r>
              </w:p>
              <w:p w14:paraId="15B50770" w14:textId="77777777" w:rsidR="00560BB4" w:rsidRDefault="00560BB4">
                <w:pPr>
                  <w:pStyle w:val="af8"/>
                  <w:jc w:val="center"/>
                  <w:rPr>
                    <w:rFonts w:ascii="Times New Roman" w:eastAsiaTheme="majorEastAsia" w:hAnsi="Times New Roman" w:cs="Times New Roman"/>
                    <w:sz w:val="28"/>
                    <w:szCs w:val="28"/>
                  </w:rPr>
                </w:pPr>
              </w:p>
              <w:p w14:paraId="5CEB0AC2" w14:textId="77777777" w:rsidR="00B80E90" w:rsidRPr="00B81E50" w:rsidRDefault="00B80E90" w:rsidP="00B80E90">
                <w:pPr>
                  <w:spacing w:after="0" w:line="36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 w:rsidRPr="00B81E50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Номінація</w:t>
                </w: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:</w:t>
                </w:r>
                <w:r w:rsidRPr="00B81E50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«</w:t>
                </w:r>
                <w:r w:rsidRPr="00B81E50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Екологія та охорона навколишнього середовища</w:t>
                </w: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»</w:t>
                </w:r>
              </w:p>
              <w:p w14:paraId="4008A1B9" w14:textId="77777777" w:rsidR="00B80E90" w:rsidRPr="009D7E41" w:rsidRDefault="00B80E90" w:rsidP="00B80E90">
                <w:pPr>
                  <w:pStyle w:val="af8"/>
                  <w:rPr>
                    <w:rFonts w:asciiTheme="majorHAnsi" w:eastAsiaTheme="majorEastAsia" w:hAnsiTheme="majorHAnsi" w:cstheme="majorBidi"/>
                    <w:sz w:val="24"/>
                    <w:szCs w:val="24"/>
                    <w:lang w:val="ru-RU"/>
                  </w:rPr>
                </w:pPr>
              </w:p>
              <w:p w14:paraId="2631099B" w14:textId="77777777" w:rsidR="00B80E90" w:rsidRPr="00B80E90" w:rsidRDefault="00B80E90">
                <w:pPr>
                  <w:pStyle w:val="af8"/>
                  <w:jc w:val="center"/>
                  <w:rPr>
                    <w:rFonts w:asciiTheme="majorHAnsi" w:eastAsiaTheme="majorEastAsia" w:hAnsiTheme="majorHAnsi" w:cstheme="majorBidi"/>
                    <w:sz w:val="24"/>
                    <w:szCs w:val="24"/>
                    <w:lang w:val="ru-RU"/>
                  </w:rPr>
                </w:pPr>
              </w:p>
              <w:p w14:paraId="424A3927" w14:textId="77777777" w:rsidR="00B80E90" w:rsidRPr="00B80E90" w:rsidRDefault="00B80E90">
                <w:pPr>
                  <w:pStyle w:val="af8"/>
                  <w:jc w:val="center"/>
                  <w:rPr>
                    <w:rFonts w:asciiTheme="majorHAnsi" w:eastAsiaTheme="majorEastAsia" w:hAnsiTheme="majorHAnsi" w:cstheme="majorBidi"/>
                    <w:sz w:val="24"/>
                    <w:szCs w:val="24"/>
                    <w:lang w:val="ru-RU"/>
                  </w:rPr>
                </w:pPr>
              </w:p>
            </w:tc>
          </w:tr>
          <w:tr w:rsidR="00563A9B" w14:paraId="08DE5D3C" w14:textId="77777777" w:rsidTr="00070A1A">
            <w:trPr>
              <w:trHeight w:val="1882"/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17ECFA66" w14:textId="77777777" w:rsidR="00D315EF" w:rsidRPr="00C167C5" w:rsidRDefault="00560BB4" w:rsidP="00D315EF">
                <w:pPr>
                  <w:pStyle w:val="af8"/>
                  <w:jc w:val="center"/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</w:pPr>
                <w:r w:rsidRPr="00C167C5"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  <w:t>ВИКИД</w:t>
                </w:r>
                <w:r w:rsidR="00F12346" w:rsidRPr="00C167C5"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  <w:t>И</w:t>
                </w:r>
                <w:r w:rsidRPr="00C167C5"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  <w:t xml:space="preserve"> ВУГЛЕКИСЛОГО ГАЗУ </w:t>
                </w:r>
                <w:r w:rsidR="00D315EF" w:rsidRPr="00C167C5"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  <w:t>В ПРОЦЕСІ</w:t>
                </w:r>
              </w:p>
              <w:p w14:paraId="794EE2C2" w14:textId="77777777" w:rsidR="00563A9B" w:rsidRDefault="00D315EF" w:rsidP="00D315EF">
                <w:pPr>
                  <w:pStyle w:val="af8"/>
                  <w:jc w:val="center"/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</w:pPr>
                <w:r w:rsidRPr="00C167C5"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  <w:t>ВИПЛАВКИ</w:t>
                </w:r>
                <w:r w:rsidR="00560BB4" w:rsidRPr="00C167C5"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  <w:t xml:space="preserve"> СТАЛІ</w:t>
                </w:r>
              </w:p>
              <w:p w14:paraId="625E2629" w14:textId="77777777" w:rsidR="00F02211" w:rsidRDefault="00F02211" w:rsidP="00D315EF">
                <w:pPr>
                  <w:pStyle w:val="af8"/>
                  <w:jc w:val="center"/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</w:pPr>
              </w:p>
              <w:p w14:paraId="50EACC22" w14:textId="77777777" w:rsidR="00F02211" w:rsidRDefault="00F02211" w:rsidP="00D315EF">
                <w:pPr>
                  <w:pStyle w:val="af8"/>
                  <w:jc w:val="center"/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</w:pPr>
              </w:p>
              <w:p w14:paraId="5AA61B01" w14:textId="77777777" w:rsidR="00F02211" w:rsidRDefault="00F02211" w:rsidP="00D315EF">
                <w:pPr>
                  <w:pStyle w:val="af8"/>
                  <w:jc w:val="center"/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</w:pPr>
              </w:p>
              <w:p w14:paraId="3166C95C" w14:textId="77777777" w:rsidR="00F02211" w:rsidRDefault="00F02211" w:rsidP="00D315EF">
                <w:pPr>
                  <w:pStyle w:val="af8"/>
                  <w:jc w:val="center"/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</w:pPr>
              </w:p>
              <w:p w14:paraId="4F4799A6" w14:textId="77777777" w:rsidR="00F02211" w:rsidRPr="00560BB4" w:rsidRDefault="00F02211" w:rsidP="00D315EF">
                <w:pPr>
                  <w:pStyle w:val="af8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  <w:tr w:rsidR="00560BB4" w14:paraId="5B002A16" w14:textId="77777777" w:rsidTr="00560BB4">
            <w:trPr>
              <w:trHeight w:val="540"/>
              <w:jc w:val="center"/>
            </w:trPr>
            <w:tc>
              <w:tcPr>
                <w:tcW w:w="1666" w:type="pct"/>
                <w:vAlign w:val="center"/>
              </w:tcPr>
              <w:p w14:paraId="55AB77CD" w14:textId="77777777" w:rsidR="00560BB4" w:rsidRDefault="00560BB4">
                <w:pPr>
                  <w:pStyle w:val="af8"/>
                  <w:jc w:val="center"/>
                </w:pPr>
              </w:p>
            </w:tc>
            <w:tc>
              <w:tcPr>
                <w:tcW w:w="834" w:type="pct"/>
                <w:vAlign w:val="center"/>
              </w:tcPr>
              <w:p w14:paraId="2E1FC55F" w14:textId="77777777" w:rsidR="00560BB4" w:rsidRDefault="00560BB4">
                <w:pPr>
                  <w:pStyle w:val="af8"/>
                  <w:jc w:val="center"/>
                </w:pPr>
              </w:p>
            </w:tc>
            <w:tc>
              <w:tcPr>
                <w:tcW w:w="2500" w:type="pct"/>
                <w:vAlign w:val="center"/>
              </w:tcPr>
              <w:p w14:paraId="13E39572" w14:textId="77777777" w:rsidR="00560BB4" w:rsidRPr="00F12346" w:rsidRDefault="00560BB4" w:rsidP="00560BB4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F12346">
                  <w:rPr>
                    <w:rFonts w:ascii="Times New Roman" w:hAnsi="Times New Roman" w:cs="Times New Roman"/>
                    <w:sz w:val="28"/>
                    <w:szCs w:val="28"/>
                  </w:rPr>
                  <w:t>Роботу виконав:</w:t>
                </w:r>
              </w:p>
              <w:p w14:paraId="1CE8F847" w14:textId="77777777" w:rsidR="00560BB4" w:rsidRPr="00F12346" w:rsidRDefault="00560BB4" w:rsidP="00560BB4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F12346">
                  <w:rPr>
                    <w:rFonts w:ascii="Times New Roman" w:hAnsi="Times New Roman" w:cs="Times New Roman"/>
                    <w:sz w:val="28"/>
                    <w:szCs w:val="28"/>
                  </w:rPr>
                  <w:t>Любін Андрій Павлович</w:t>
                </w:r>
              </w:p>
              <w:p w14:paraId="308988AC" w14:textId="77777777" w:rsidR="00560BB4" w:rsidRDefault="00F12346" w:rsidP="00560BB4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учен</w:t>
                </w:r>
                <w:r w:rsidR="00180154">
                  <w:rPr>
                    <w:rFonts w:ascii="Times New Roman" w:hAnsi="Times New Roman" w:cs="Times New Roman"/>
                    <w:sz w:val="28"/>
                    <w:szCs w:val="28"/>
                  </w:rPr>
                  <w:t>ь</w:t>
                </w:r>
                <w:r w:rsidR="00560BB4" w:rsidRPr="00F12346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10</w:t>
                </w:r>
                <w:r w:rsidR="004F5C5A">
                  <w:rPr>
                    <w:rFonts w:ascii="Times New Roman" w:hAnsi="Times New Roman" w:cs="Times New Roman"/>
                    <w:sz w:val="28"/>
                    <w:szCs w:val="28"/>
                  </w:rPr>
                  <w:t>˗</w:t>
                </w:r>
                <w:r w:rsidR="00560BB4" w:rsidRPr="00F12346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А </w:t>
                </w:r>
                <w:r w:rsidR="003E0D73">
                  <w:rPr>
                    <w:rFonts w:ascii="Times New Roman" w:hAnsi="Times New Roman" w:cs="Times New Roman"/>
                    <w:sz w:val="28"/>
                    <w:szCs w:val="28"/>
                  </w:rPr>
                  <w:t>класу</w:t>
                </w:r>
              </w:p>
              <w:p w14:paraId="274CEFE6" w14:textId="77777777" w:rsidR="00180154" w:rsidRDefault="00180154" w:rsidP="00560BB4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комунального закладу освіти</w:t>
                </w:r>
              </w:p>
              <w:p w14:paraId="4D9C13FC" w14:textId="77777777" w:rsidR="00180154" w:rsidRDefault="00180154" w:rsidP="00560BB4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«Дніпропетровський обласний </w:t>
                </w:r>
              </w:p>
              <w:p w14:paraId="77B784AF" w14:textId="77777777" w:rsidR="00180154" w:rsidRDefault="00180154" w:rsidP="00560BB4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ліцей</w:t>
                </w:r>
                <w:r w:rsidR="004F5C5A">
                  <w:rPr>
                    <w:rFonts w:ascii="Times New Roman" w:hAnsi="Times New Roman" w:cs="Times New Roman"/>
                    <w:sz w:val="28"/>
                    <w:szCs w:val="28"/>
                  </w:rPr>
                  <w:t>˗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інтернат </w:t>
                </w:r>
              </w:p>
              <w:p w14:paraId="566A1B1E" w14:textId="77777777" w:rsidR="00180154" w:rsidRPr="00F12346" w:rsidRDefault="00180154" w:rsidP="00560BB4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фізико</w:t>
                </w:r>
                <w:r w:rsidR="004F5C5A">
                  <w:rPr>
                    <w:rFonts w:ascii="Times New Roman" w:hAnsi="Times New Roman" w:cs="Times New Roman"/>
                    <w:sz w:val="28"/>
                    <w:szCs w:val="28"/>
                  </w:rPr>
                  <w:t>˗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математичного профілю»</w:t>
                </w:r>
              </w:p>
              <w:p w14:paraId="3F9F3D51" w14:textId="77777777" w:rsidR="00560BB4" w:rsidRDefault="00560BB4" w:rsidP="00560BB4">
                <w:pPr>
                  <w:pStyle w:val="af8"/>
                  <w:jc w:val="both"/>
                </w:pPr>
              </w:p>
            </w:tc>
          </w:tr>
          <w:tr w:rsidR="00560BB4" w14:paraId="2D91FCE1" w14:textId="77777777" w:rsidTr="00560BB4">
            <w:trPr>
              <w:trHeight w:val="540"/>
              <w:jc w:val="center"/>
            </w:trPr>
            <w:tc>
              <w:tcPr>
                <w:tcW w:w="1666" w:type="pct"/>
                <w:vAlign w:val="center"/>
              </w:tcPr>
              <w:p w14:paraId="305B69C8" w14:textId="77777777" w:rsidR="00560BB4" w:rsidRDefault="00560BB4">
                <w:pPr>
                  <w:pStyle w:val="af8"/>
                  <w:jc w:val="center"/>
                </w:pPr>
              </w:p>
            </w:tc>
            <w:tc>
              <w:tcPr>
                <w:tcW w:w="834" w:type="pct"/>
                <w:vAlign w:val="center"/>
              </w:tcPr>
              <w:p w14:paraId="3DF5E4B0" w14:textId="77777777" w:rsidR="00560BB4" w:rsidRDefault="00560BB4">
                <w:pPr>
                  <w:pStyle w:val="af8"/>
                  <w:jc w:val="center"/>
                </w:pPr>
              </w:p>
            </w:tc>
            <w:tc>
              <w:tcPr>
                <w:tcW w:w="2500" w:type="pct"/>
                <w:vAlign w:val="center"/>
              </w:tcPr>
              <w:p w14:paraId="1D531546" w14:textId="77777777" w:rsidR="00A31F9A" w:rsidRPr="00C167C5" w:rsidRDefault="00A31F9A" w:rsidP="00A31F9A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C167C5">
                  <w:rPr>
                    <w:rFonts w:ascii="Times New Roman" w:hAnsi="Times New Roman" w:cs="Times New Roman"/>
                    <w:sz w:val="28"/>
                    <w:szCs w:val="28"/>
                  </w:rPr>
                  <w:t>Науковий керівник:</w:t>
                </w:r>
              </w:p>
              <w:p w14:paraId="1763D009" w14:textId="77777777" w:rsidR="00A31F9A" w:rsidRPr="00C167C5" w:rsidRDefault="00A31F9A" w:rsidP="00A31F9A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C167C5">
                  <w:rPr>
                    <w:rFonts w:ascii="Times New Roman" w:hAnsi="Times New Roman" w:cs="Times New Roman"/>
                    <w:sz w:val="28"/>
                    <w:szCs w:val="28"/>
                  </w:rPr>
                  <w:t>Любін Павло Петрович</w:t>
                </w:r>
              </w:p>
              <w:p w14:paraId="6B30A62F" w14:textId="77777777" w:rsidR="00A31F9A" w:rsidRPr="00C167C5" w:rsidRDefault="00906D25" w:rsidP="00A31F9A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н</w:t>
                </w:r>
                <w:r w:rsidR="00A31F9A" w:rsidRPr="00C167C5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ачальник відділу інжинірингу </w:t>
                </w:r>
              </w:p>
              <w:p w14:paraId="44644CC3" w14:textId="77777777" w:rsidR="00125158" w:rsidRDefault="00A31F9A" w:rsidP="00125158">
                <w:pPr>
                  <w:pStyle w:val="af8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C167C5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та будівництва </w:t>
                </w:r>
              </w:p>
              <w:p w14:paraId="56E1C010" w14:textId="77777777" w:rsidR="000E30FC" w:rsidRDefault="00A31F9A" w:rsidP="00125158">
                <w:pPr>
                  <w:pStyle w:val="af8"/>
                  <w:jc w:val="both"/>
                </w:pPr>
                <w:r w:rsidRPr="00C167C5">
                  <w:rPr>
                    <w:rFonts w:ascii="Times New Roman" w:hAnsi="Times New Roman" w:cs="Times New Roman"/>
                    <w:sz w:val="28"/>
                    <w:szCs w:val="28"/>
                  </w:rPr>
                  <w:t>ТОВ «МЕТІНВЕСТ ІНЖИНІРИНГ»</w:t>
                </w:r>
              </w:p>
            </w:tc>
          </w:tr>
        </w:tbl>
        <w:p w14:paraId="549F2020" w14:textId="77777777" w:rsidR="00563A9B" w:rsidRPr="002074EA" w:rsidRDefault="00563A9B"/>
        <w:p w14:paraId="77A0440A" w14:textId="77777777" w:rsidR="00563A9B" w:rsidRPr="002074EA" w:rsidRDefault="00563A9B"/>
        <w:p w14:paraId="5A5F1A5C" w14:textId="77777777" w:rsidR="00563A9B" w:rsidRDefault="00563A9B"/>
        <w:p w14:paraId="0D831677" w14:textId="77777777" w:rsidR="00125158" w:rsidRPr="009D7E41" w:rsidRDefault="00125158">
          <w:pPr>
            <w:rPr>
              <w:lang w:val="ru-RU"/>
            </w:rPr>
          </w:pPr>
        </w:p>
        <w:p w14:paraId="79017AF0" w14:textId="77777777" w:rsidR="00976285" w:rsidRPr="00C06EA9" w:rsidRDefault="00976285">
          <w:pPr>
            <w:rPr>
              <w:lang w:val="ru-RU"/>
            </w:rPr>
          </w:pPr>
        </w:p>
        <w:p w14:paraId="48D653BB" w14:textId="77777777" w:rsidR="00976285" w:rsidRDefault="00976285"/>
        <w:p w14:paraId="6157013A" w14:textId="77777777" w:rsidR="007B60F4" w:rsidRPr="00C167C5" w:rsidRDefault="00906D25" w:rsidP="007B60F4">
          <w:pPr>
            <w:pStyle w:val="af8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 xml:space="preserve">Дніпро - </w:t>
          </w:r>
          <w:r w:rsidR="007B60F4" w:rsidRPr="00C167C5">
            <w:rPr>
              <w:rFonts w:ascii="Times New Roman" w:hAnsi="Times New Roman" w:cs="Times New Roman"/>
              <w:b/>
              <w:sz w:val="28"/>
              <w:szCs w:val="28"/>
            </w:rPr>
            <w:t>202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4</w:t>
          </w:r>
        </w:p>
        <w:p w14:paraId="61D6F52B" w14:textId="77777777" w:rsidR="00563A9B" w:rsidRDefault="00563A9B">
          <w:pPr>
            <w:rPr>
              <w:rFonts w:ascii="Times New Roman" w:eastAsia="Times New Roman" w:hAnsi="Times New Roman" w:cs="Times New Roman"/>
              <w:b/>
              <w:bCs/>
              <w:kern w:val="36"/>
              <w:sz w:val="32"/>
              <w:szCs w:val="32"/>
              <w:lang w:eastAsia="ru-RU"/>
            </w:rPr>
          </w:pPr>
          <w:r>
            <w:br w:type="page"/>
          </w:r>
        </w:p>
      </w:sdtContent>
    </w:sdt>
    <w:p w14:paraId="0E88706E" w14:textId="77777777" w:rsidR="002A3D94" w:rsidRPr="00756BB0" w:rsidRDefault="002A3D94" w:rsidP="00756BB0">
      <w:pPr>
        <w:pStyle w:val="afa"/>
        <w:jc w:val="center"/>
        <w:rPr>
          <w:b/>
          <w:sz w:val="32"/>
          <w:szCs w:val="32"/>
        </w:rPr>
      </w:pPr>
      <w:bookmarkStart w:id="0" w:name="_Toc155906121"/>
      <w:r w:rsidRPr="00756BB0">
        <w:rPr>
          <w:b/>
          <w:sz w:val="32"/>
          <w:szCs w:val="32"/>
        </w:rPr>
        <w:t>ЗМІСТ</w:t>
      </w:r>
      <w:bookmarkEnd w:id="0"/>
    </w:p>
    <w:sdt>
      <w:sdtPr>
        <w:rPr>
          <w:b/>
          <w:bCs/>
        </w:rPr>
        <w:id w:val="880807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8"/>
          <w:szCs w:val="28"/>
        </w:rPr>
      </w:sdtEndPr>
      <w:sdtContent>
        <w:p w14:paraId="234DDE77" w14:textId="77777777" w:rsidR="009D7E41" w:rsidRPr="009D7E41" w:rsidRDefault="00E0075D">
          <w:pPr>
            <w:pStyle w:val="15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9D7E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76A3" w:rsidRPr="009D7E4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7E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997616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_Toc163997616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C3F0A" w14:textId="77777777" w:rsidR="009D7E41" w:rsidRPr="009D7E41" w:rsidRDefault="00000000">
          <w:pPr>
            <w:pStyle w:val="15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17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РОЗДІЛ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_Toc163997617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B4B3B" w14:textId="77777777" w:rsidR="009D7E41" w:rsidRPr="009D7E41" w:rsidRDefault="00000000">
          <w:pPr>
            <w:pStyle w:val="15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18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ТЕОРЕТИЧНА ЧАСТИНА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_Toc163997618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20627" w14:textId="77777777" w:rsidR="009D7E41" w:rsidRPr="009D7E41" w:rsidRDefault="00000000">
          <w:pPr>
            <w:pStyle w:val="15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19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D7E41" w:rsidRPr="009D7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Глобальне потепління та наслідки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_Toc163997619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2D957" w14:textId="77777777" w:rsidR="009D7E41" w:rsidRPr="009D7E41" w:rsidRDefault="00000000">
          <w:pPr>
            <w:pStyle w:val="15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20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9D7E41" w:rsidRPr="009D7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Причини та фактори посилення парникового ефекту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_Toc163997620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8A9E8" w14:textId="77777777" w:rsidR="009D7E41" w:rsidRPr="009D7E41" w:rsidRDefault="00000000">
          <w:pPr>
            <w:pStyle w:val="15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21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РОЗДІЛ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II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_Toc163997621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B182C" w14:textId="77777777" w:rsidR="009D7E41" w:rsidRPr="009D7E41" w:rsidRDefault="00000000">
          <w:pPr>
            <w:pStyle w:val="15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22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ПРАКТИЧНА ЧАСТИНА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_Toc163997622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B4998" w14:textId="77777777" w:rsidR="009D7E41" w:rsidRPr="009D7E41" w:rsidRDefault="00000000">
          <w:pPr>
            <w:pStyle w:val="15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23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9D7E41" w:rsidRPr="009D7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Утворення вуглекислого газу при традиційному способі виплавки сталі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_Toc163997623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31E90" w14:textId="77777777" w:rsidR="009D7E41" w:rsidRPr="009D7E41" w:rsidRDefault="00000000">
          <w:pPr>
            <w:pStyle w:val="15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24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9D7E41" w:rsidRPr="009D7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Утворення вуглекислого газу при альтернативному способі виплавки сталі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_Toc163997624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86C0D" w14:textId="77777777" w:rsidR="009D7E41" w:rsidRPr="009D7E41" w:rsidRDefault="00000000">
          <w:pPr>
            <w:pStyle w:val="15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25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9D7E41" w:rsidRPr="009D7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Аналіз викидів вуглекислого газу при різних способах виплавки сталі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_Toc163997625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62495" w14:textId="77777777" w:rsidR="009D7E41" w:rsidRPr="009D7E41" w:rsidRDefault="00000000">
          <w:pPr>
            <w:pStyle w:val="15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26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9D7E41" w:rsidRPr="009D7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Аналіз та порівняння викидів вуглекислого газу при виплавкі сталі в межах Німеччини.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_Toc163997626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65DB1" w14:textId="77777777" w:rsidR="009D7E41" w:rsidRPr="009D7E41" w:rsidRDefault="00000000">
          <w:pPr>
            <w:pStyle w:val="15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27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9D7E41" w:rsidRPr="009D7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Аналіз та порівняння викидів вуглекислого газу при виплавкі сталі в межах України.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_Toc163997627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528FD" w14:textId="77777777" w:rsidR="009D7E41" w:rsidRPr="009D7E41" w:rsidRDefault="00000000">
          <w:pPr>
            <w:pStyle w:val="15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28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9D7E41" w:rsidRPr="009D7E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Аналіз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перспективи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зменшення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викидів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СО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2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відносно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усіх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загальних викидів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згенерованих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людством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_Toc163997628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25C02" w14:textId="77777777" w:rsidR="009D7E41" w:rsidRPr="009D7E41" w:rsidRDefault="00000000">
          <w:pPr>
            <w:pStyle w:val="15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29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_Toc163997629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09A5B" w14:textId="77777777" w:rsidR="009D7E41" w:rsidRPr="009D7E41" w:rsidRDefault="00000000">
          <w:pPr>
            <w:pStyle w:val="15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3997630" w:history="1">
            <w:r w:rsidR="009D7E41" w:rsidRPr="009D7E4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_Toc163997630 \h </w:instrTex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D7E41" w:rsidRPr="009D7E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E88E5" w14:textId="77777777" w:rsidR="00A976A3" w:rsidRPr="009672A2" w:rsidRDefault="00E0075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D7E41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1ED6B25A" w14:textId="77777777" w:rsidR="00745540" w:rsidRPr="00745540" w:rsidRDefault="00745540" w:rsidP="00563A9B">
      <w:pPr>
        <w:pStyle w:val="afa"/>
        <w:ind w:left="720" w:firstLine="0"/>
        <w:rPr>
          <w:highlight w:val="lightGray"/>
        </w:rPr>
      </w:pPr>
    </w:p>
    <w:p w14:paraId="2D84F599" w14:textId="77777777" w:rsidR="002A3D94" w:rsidRDefault="002A3D94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br w:type="page"/>
      </w:r>
    </w:p>
    <w:p w14:paraId="60CEAC52" w14:textId="77777777" w:rsidR="00212DC9" w:rsidRPr="002944C0" w:rsidRDefault="00BE25E0" w:rsidP="002944C0">
      <w:pPr>
        <w:pStyle w:val="13"/>
      </w:pPr>
      <w:bookmarkStart w:id="1" w:name="_Toc163997616"/>
      <w:r w:rsidRPr="002944C0">
        <w:t>ВСТУП</w:t>
      </w:r>
      <w:bookmarkEnd w:id="1"/>
    </w:p>
    <w:p w14:paraId="73B5B967" w14:textId="77777777" w:rsidR="008F0E41" w:rsidRPr="009C3F8B" w:rsidRDefault="00212DC9" w:rsidP="00756BB0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Проблема глобального потепління та його </w:t>
      </w:r>
      <w:r w:rsidR="007C0285" w:rsidRPr="009C3F8B">
        <w:rPr>
          <w:rFonts w:ascii="Times New Roman" w:hAnsi="Times New Roman" w:cs="Times New Roman"/>
          <w:color w:val="000000"/>
          <w:sz w:val="28"/>
          <w:szCs w:val="28"/>
        </w:rPr>
        <w:t>негативних наслідків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11D9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для людства </w:t>
      </w:r>
      <w:r w:rsidR="007C0285" w:rsidRPr="009C3F8B">
        <w:rPr>
          <w:rFonts w:ascii="Times New Roman" w:hAnsi="Times New Roman" w:cs="Times New Roman"/>
          <w:color w:val="000000"/>
          <w:sz w:val="28"/>
          <w:szCs w:val="28"/>
        </w:rPr>
        <w:t>давно відома у світі. Науковці дослідили причини виникнення глобального потепління</w:t>
      </w:r>
      <w:r w:rsidR="00A716A4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C0285" w:rsidRPr="009C3F8B">
        <w:rPr>
          <w:rFonts w:ascii="Times New Roman" w:hAnsi="Times New Roman" w:cs="Times New Roman"/>
          <w:color w:val="000000"/>
          <w:sz w:val="28"/>
          <w:szCs w:val="28"/>
        </w:rPr>
        <w:t>та наразі відом</w:t>
      </w:r>
      <w:r w:rsidR="00A716A4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а фізична природа парникового ефекту, який суттєво </w:t>
      </w:r>
      <w:r w:rsidR="00561166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впливає </w:t>
      </w:r>
      <w:r w:rsidR="00A716A4" w:rsidRPr="009C3F8B">
        <w:rPr>
          <w:rFonts w:ascii="Times New Roman" w:hAnsi="Times New Roman" w:cs="Times New Roman"/>
          <w:color w:val="000000"/>
          <w:sz w:val="28"/>
          <w:szCs w:val="28"/>
        </w:rPr>
        <w:t>на нього.</w:t>
      </w:r>
      <w:r w:rsidR="0069472F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Різні сфери діяльності людства генерують парникові гази, які є причиною посилення парникового ефекту</w:t>
      </w:r>
      <w:r w:rsidR="00561166" w:rsidRPr="009C3F8B">
        <w:rPr>
          <w:rFonts w:ascii="Times New Roman" w:hAnsi="Times New Roman" w:cs="Times New Roman"/>
          <w:color w:val="000000"/>
          <w:sz w:val="28"/>
          <w:szCs w:val="28"/>
        </w:rPr>
        <w:t>. До цих сфер відносяться</w:t>
      </w:r>
      <w:r w:rsidR="0069472F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енергетика</w:t>
      </w:r>
      <w:r w:rsidR="00561166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транспорт, хімічне та металургійне виробництво, тощо. </w:t>
      </w:r>
      <w:r w:rsidR="003368D1" w:rsidRPr="009C3F8B">
        <w:rPr>
          <w:rFonts w:ascii="Times New Roman" w:hAnsi="Times New Roman" w:cs="Times New Roman"/>
          <w:color w:val="000000"/>
          <w:sz w:val="28"/>
          <w:szCs w:val="28"/>
        </w:rPr>
        <w:t>Також було досліджено, що найбільш впливовим на посилення парникового ефекту є вуглекислий газ СО</w:t>
      </w:r>
      <w:r w:rsidR="003368D1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8F0E41" w:rsidRPr="009C3F8B">
        <w:rPr>
          <w:rFonts w:ascii="Times New Roman" w:hAnsi="Times New Roman" w:cs="Times New Roman"/>
          <w:color w:val="000000"/>
          <w:sz w:val="28"/>
          <w:szCs w:val="28"/>
        </w:rPr>
        <w:t>, що генерується, в більшій ступені, при використання викопних видів палива у технологічних процесах різноманітних видів промисловості, при яких головним чином виконується спалювання горючих копалин таких як природний газ та вугілля.</w:t>
      </w:r>
    </w:p>
    <w:p w14:paraId="1D9688AD" w14:textId="77777777" w:rsidR="004E57E0" w:rsidRPr="009C3F8B" w:rsidRDefault="001F25FD" w:rsidP="00756BB0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Міжнародні організації такі як «Європейський центр середньострокових прогнозів погоди» та </w:t>
      </w:r>
      <w:r w:rsidR="00000D20" w:rsidRPr="009C3F8B">
        <w:rPr>
          <w:rFonts w:ascii="Times New Roman" w:hAnsi="Times New Roman" w:cs="Times New Roman"/>
          <w:color w:val="000000"/>
          <w:sz w:val="28"/>
          <w:szCs w:val="28"/>
        </w:rPr>
        <w:t>«Міжурядов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00D2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груп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00D2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експертів зі зміни клімату»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7C6D" w:rsidRPr="009C3F8B">
        <w:rPr>
          <w:rFonts w:ascii="Times New Roman" w:hAnsi="Times New Roman" w:cs="Times New Roman"/>
          <w:color w:val="000000"/>
          <w:sz w:val="28"/>
          <w:szCs w:val="28"/>
        </w:rPr>
        <w:t>відслідковують зміни клімату</w:t>
      </w:r>
      <w:r w:rsidR="00377E2F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та природні явища, які</w:t>
      </w:r>
      <w:r w:rsidR="00A37C6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відбуваються на нашій планеті в </w:t>
      </w:r>
      <w:r w:rsidR="00B43710" w:rsidRPr="009C3F8B">
        <w:rPr>
          <w:rFonts w:ascii="Times New Roman" w:hAnsi="Times New Roman" w:cs="Times New Roman"/>
          <w:color w:val="000000"/>
          <w:sz w:val="28"/>
          <w:szCs w:val="28"/>
        </w:rPr>
        <w:t>наслідок глобального потепління</w:t>
      </w:r>
      <w:r w:rsidR="00377E2F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а також </w:t>
      </w:r>
      <w:r w:rsidR="00A37C6D" w:rsidRPr="009C3F8B">
        <w:rPr>
          <w:rFonts w:ascii="Times New Roman" w:hAnsi="Times New Roman" w:cs="Times New Roman"/>
          <w:color w:val="000000"/>
          <w:sz w:val="28"/>
          <w:szCs w:val="28"/>
        </w:rPr>
        <w:t>відслідковують діяльність людства стосовно генерації парникових га</w:t>
      </w:r>
      <w:r w:rsidR="00377E2F" w:rsidRPr="009C3F8B">
        <w:rPr>
          <w:rFonts w:ascii="Times New Roman" w:hAnsi="Times New Roman" w:cs="Times New Roman"/>
          <w:color w:val="000000"/>
          <w:sz w:val="28"/>
          <w:szCs w:val="28"/>
        </w:rPr>
        <w:t>зів у різних сферах діяльності людства, прогнозують наслідки та розробляють різноманітні програми щодо зменшення викидів СО</w:t>
      </w:r>
      <w:r w:rsidR="00377E2F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A37C6D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377E2F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та пом’якшення впливу глобального потепління. </w:t>
      </w:r>
    </w:p>
    <w:p w14:paraId="330609D3" w14:textId="77777777" w:rsidR="00343D01" w:rsidRPr="009C3F8B" w:rsidRDefault="004E57E0" w:rsidP="00756BB0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За здійсненними дослідженнями «Всесвітньої асоціації сталі» людство має уявлення щодо загальної кількості світового виробництва сталі, а також </w:t>
      </w:r>
      <w:r w:rsidR="002A5A4F" w:rsidRPr="009C3F8B">
        <w:rPr>
          <w:rFonts w:ascii="Times New Roman" w:hAnsi="Times New Roman" w:cs="Times New Roman"/>
          <w:color w:val="000000"/>
          <w:sz w:val="28"/>
          <w:szCs w:val="28"/>
        </w:rPr>
        <w:t>утворені викиди вуглекислого газу на одну тонну виплавленої сталі</w:t>
      </w:r>
      <w:r w:rsidR="00B4371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при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використ</w:t>
      </w:r>
      <w:r w:rsidR="00B43710" w:rsidRPr="009C3F8B">
        <w:rPr>
          <w:rFonts w:ascii="Times New Roman" w:hAnsi="Times New Roman" w:cs="Times New Roman"/>
          <w:color w:val="000000"/>
          <w:sz w:val="28"/>
          <w:szCs w:val="28"/>
        </w:rPr>
        <w:t>анні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різноманітн</w:t>
      </w:r>
      <w:r w:rsidR="00B43710" w:rsidRPr="009C3F8B"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технологі</w:t>
      </w:r>
      <w:r w:rsidR="00B43710" w:rsidRPr="009C3F8B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2A5A4F" w:rsidRPr="009C3F8B">
        <w:rPr>
          <w:rFonts w:ascii="Times New Roman" w:hAnsi="Times New Roman" w:cs="Times New Roman"/>
          <w:color w:val="000000"/>
          <w:sz w:val="28"/>
          <w:szCs w:val="28"/>
        </w:rPr>
        <w:t>. При різних технологіях виплавки сталі генерується різна кількість викидів вуглекислого газу, які мають негативний вплив на довкілля.</w:t>
      </w:r>
    </w:p>
    <w:p w14:paraId="09B3A73E" w14:textId="77777777" w:rsidR="00C77AA7" w:rsidRPr="000E7415" w:rsidRDefault="00985226" w:rsidP="00756BB0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415">
        <w:rPr>
          <w:rFonts w:ascii="Times New Roman" w:hAnsi="Times New Roman" w:cs="Times New Roman"/>
          <w:sz w:val="28"/>
          <w:szCs w:val="28"/>
        </w:rPr>
        <w:t xml:space="preserve">Метою даної роботи є </w:t>
      </w:r>
      <w:r w:rsidR="00C77AA7" w:rsidRPr="000E7415">
        <w:rPr>
          <w:rFonts w:ascii="Times New Roman" w:hAnsi="Times New Roman" w:cs="Times New Roman"/>
          <w:sz w:val="28"/>
          <w:szCs w:val="28"/>
        </w:rPr>
        <w:t>наступне:</w:t>
      </w:r>
    </w:p>
    <w:p w14:paraId="4C23A2DB" w14:textId="77777777" w:rsidR="00343D01" w:rsidRPr="000E7415" w:rsidRDefault="00343D01" w:rsidP="00756BB0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415">
        <w:rPr>
          <w:rFonts w:ascii="Times New Roman" w:hAnsi="Times New Roman" w:cs="Times New Roman"/>
          <w:sz w:val="28"/>
          <w:szCs w:val="28"/>
        </w:rPr>
        <w:t>Розглянути негативні чинники впливу парникового ефекту і визначити шляхи зменшення викидів СО</w:t>
      </w:r>
      <w:r w:rsidRPr="000E741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E7415">
        <w:rPr>
          <w:rFonts w:ascii="Times New Roman" w:hAnsi="Times New Roman" w:cs="Times New Roman"/>
          <w:sz w:val="28"/>
          <w:szCs w:val="28"/>
        </w:rPr>
        <w:t>в процесі виробництва сталі</w:t>
      </w:r>
      <w:r w:rsidR="005B6170" w:rsidRPr="000E74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2B8148" w14:textId="77777777" w:rsidR="00343D01" w:rsidRPr="000E7415" w:rsidRDefault="00343D01" w:rsidP="00756BB0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415">
        <w:rPr>
          <w:rFonts w:ascii="Times New Roman" w:hAnsi="Times New Roman" w:cs="Times New Roman"/>
          <w:sz w:val="28"/>
          <w:szCs w:val="28"/>
        </w:rPr>
        <w:t>Завдання дослідження:</w:t>
      </w:r>
    </w:p>
    <w:p w14:paraId="360B52D7" w14:textId="77777777" w:rsidR="000E7415" w:rsidRPr="009C3F8B" w:rsidRDefault="000E7415" w:rsidP="000E7415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Визначити вплив парникового ефекту на зміну клімату та виявити які природні явища відбувалися в останній період в наслідок глобального потепління за допомогою матеріалів та досліджень міжнародних організацій таких як «Європейський центр середньострокових прогнозів погоди» та «Міжурядова група експертів зі зміни клімату». </w:t>
      </w:r>
    </w:p>
    <w:p w14:paraId="6B75D7F9" w14:textId="77777777" w:rsidR="0016745E" w:rsidRPr="009C3F8B" w:rsidRDefault="00C77AA7" w:rsidP="00AC6694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Розглянути технології виплавки сталі які використовуються на теперішній час та оцінити кількісну складову викидів вуглекислого газу по </w:t>
      </w:r>
      <w:r w:rsidR="00F51CB4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традиційній та альтернативній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технол</w:t>
      </w:r>
      <w:r w:rsidR="00F51CB4" w:rsidRPr="009C3F8B">
        <w:rPr>
          <w:rFonts w:ascii="Times New Roman" w:hAnsi="Times New Roman" w:cs="Times New Roman"/>
          <w:color w:val="000000"/>
          <w:sz w:val="28"/>
          <w:szCs w:val="28"/>
        </w:rPr>
        <w:t>огії виробництва сталі</w:t>
      </w:r>
      <w:r w:rsidR="00E22978" w:rsidRPr="009C3F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EB4B71" w14:textId="77777777" w:rsidR="00EF34EE" w:rsidRPr="005B6170" w:rsidRDefault="0016745E" w:rsidP="00AC6694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Виконати порівняння кількості</w:t>
      </w:r>
      <w:r w:rsidR="000B363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викидів вуглекислого газу, як</w:t>
      </w:r>
      <w:r w:rsidR="00E22978" w:rsidRPr="009C3F8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B363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генеруються при виплавкі сталі за допомогою традиційної і альтернативної технології та при виплавкі сталі за допомогою тільки альтернативної технології.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Визначити різницю у відсотках</w:t>
      </w:r>
      <w:r w:rsidR="003B56F0" w:rsidRPr="009C3F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B9FBC1" w14:textId="77777777" w:rsidR="005B6170" w:rsidRPr="000E7415" w:rsidRDefault="005B6170" w:rsidP="00AC6694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415">
        <w:rPr>
          <w:rFonts w:ascii="Times New Roman" w:hAnsi="Times New Roman" w:cs="Times New Roman"/>
          <w:sz w:val="28"/>
          <w:szCs w:val="28"/>
        </w:rPr>
        <w:t xml:space="preserve">Визначити кількісні показники викидів вуглекислого газу, яка генеруються при виплавкі сталі для Німеччини і України, та </w:t>
      </w:r>
      <w:r w:rsidR="004E6548" w:rsidRPr="000E7415">
        <w:rPr>
          <w:rFonts w:ascii="Times New Roman" w:hAnsi="Times New Roman" w:cs="Times New Roman"/>
          <w:sz w:val="28"/>
          <w:szCs w:val="28"/>
        </w:rPr>
        <w:t>оцінити перспективи зменшення викидів СО</w:t>
      </w:r>
      <w:r w:rsidR="004E6548" w:rsidRPr="000E741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4E6548" w:rsidRPr="000E741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4E6548" w:rsidRPr="000E7415">
        <w:rPr>
          <w:rFonts w:ascii="Times New Roman" w:hAnsi="Times New Roman" w:cs="Times New Roman"/>
          <w:sz w:val="28"/>
          <w:szCs w:val="28"/>
        </w:rPr>
        <w:t>виплавкі</w:t>
      </w:r>
      <w:proofErr w:type="spellEnd"/>
      <w:r w:rsidR="004E6548" w:rsidRPr="000E7415">
        <w:rPr>
          <w:rFonts w:ascii="Times New Roman" w:hAnsi="Times New Roman" w:cs="Times New Roman"/>
          <w:sz w:val="28"/>
          <w:szCs w:val="28"/>
        </w:rPr>
        <w:t xml:space="preserve"> сталі за допомогою тільки альтернативної технології.</w:t>
      </w:r>
    </w:p>
    <w:p w14:paraId="74FBDC73" w14:textId="77777777" w:rsidR="00EF34EE" w:rsidRPr="009C3F8B" w:rsidRDefault="003B56F0" w:rsidP="00AC6694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97388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цінити </w:t>
      </w:r>
      <w:r w:rsidR="00D95379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388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перспективи </w:t>
      </w:r>
      <w:r w:rsidR="00D95379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3887" w:rsidRPr="009C3F8B">
        <w:rPr>
          <w:rFonts w:ascii="Times New Roman" w:hAnsi="Times New Roman" w:cs="Times New Roman"/>
          <w:color w:val="000000"/>
          <w:sz w:val="28"/>
          <w:szCs w:val="28"/>
        </w:rPr>
        <w:t>зменшення викидів СО</w:t>
      </w:r>
      <w:r w:rsidR="00973887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D95379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відносно усіх загальних викидів згенерованих</w:t>
      </w:r>
      <w:r w:rsidR="00EF34EE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людством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388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переході світових виробників сталі на схему</w:t>
      </w:r>
      <w:r w:rsidR="0097388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виплавки сталі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за допомогою т</w:t>
      </w:r>
      <w:r w:rsidR="00EF34EE" w:rsidRPr="009C3F8B">
        <w:rPr>
          <w:rFonts w:ascii="Times New Roman" w:hAnsi="Times New Roman" w:cs="Times New Roman"/>
          <w:color w:val="000000"/>
          <w:sz w:val="28"/>
          <w:szCs w:val="28"/>
        </w:rPr>
        <w:t>ільки альтернативної технології «Залізо прямого відновлення + Дугова сталеплавильна піч».</w:t>
      </w:r>
    </w:p>
    <w:p w14:paraId="7D451099" w14:textId="77777777" w:rsidR="00D4629E" w:rsidRDefault="00EF34EE" w:rsidP="00756BB0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Результати роз</w:t>
      </w:r>
      <w:r w:rsidR="00B90A84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рахунків та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оцін</w:t>
      </w:r>
      <w:r w:rsidR="00B90A84" w:rsidRPr="009C3F8B">
        <w:rPr>
          <w:rFonts w:ascii="Times New Roman" w:hAnsi="Times New Roman" w:cs="Times New Roman"/>
          <w:color w:val="000000"/>
          <w:sz w:val="28"/>
          <w:szCs w:val="28"/>
        </w:rPr>
        <w:t>ка визначених цілей дозволить зрозуміти перспективн</w:t>
      </w:r>
      <w:r w:rsidR="002452E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ість </w:t>
      </w:r>
      <w:r w:rsidR="00CA252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пом’якшення впливу парникового ефекту на глобальне потепління при </w:t>
      </w:r>
      <w:r w:rsidR="00261897" w:rsidRPr="009C3F8B">
        <w:rPr>
          <w:rFonts w:ascii="Times New Roman" w:hAnsi="Times New Roman" w:cs="Times New Roman"/>
          <w:color w:val="000000"/>
          <w:sz w:val="28"/>
          <w:szCs w:val="28"/>
        </w:rPr>
        <w:t>використанн</w:t>
      </w:r>
      <w:r w:rsidR="00CA2520" w:rsidRPr="009C3F8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26189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1438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альтернативної </w:t>
      </w:r>
      <w:r w:rsidR="00CA252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технологій </w:t>
      </w:r>
      <w:r w:rsidR="00261897" w:rsidRPr="009C3F8B">
        <w:rPr>
          <w:rFonts w:ascii="Times New Roman" w:hAnsi="Times New Roman" w:cs="Times New Roman"/>
          <w:color w:val="000000"/>
          <w:sz w:val="28"/>
          <w:szCs w:val="28"/>
        </w:rPr>
        <w:t>виплавки сталі</w:t>
      </w:r>
      <w:r w:rsidR="00CA252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у майбутньому, а також напрямок розвитку та</w:t>
      </w:r>
      <w:r w:rsidR="00191438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її</w:t>
      </w:r>
      <w:r w:rsidR="00CA252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вдосконалення.</w:t>
      </w:r>
      <w:r w:rsidR="009C3EE6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Також результати розрахунків можливо буде використовувати у подальшому аналізі по мірі розвитку технологій виплавки сталі</w:t>
      </w:r>
      <w:r w:rsidR="00582913" w:rsidRPr="009C3F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9AC247" w14:textId="77777777" w:rsidR="003602DF" w:rsidRPr="000E7415" w:rsidRDefault="00D4629E" w:rsidP="00756BB0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415">
        <w:rPr>
          <w:rFonts w:ascii="Times New Roman" w:hAnsi="Times New Roman" w:cs="Times New Roman"/>
          <w:sz w:val="28"/>
          <w:szCs w:val="28"/>
        </w:rPr>
        <w:t>Результати роботи можуть бути корисними всім, хто працює в галузі виробництва сталі.</w:t>
      </w:r>
    </w:p>
    <w:p w14:paraId="151C1202" w14:textId="77777777" w:rsidR="00EC14A4" w:rsidRDefault="00EC14A4" w:rsidP="002356D4">
      <w:pPr>
        <w:spacing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 w:type="page"/>
      </w:r>
    </w:p>
    <w:p w14:paraId="70EBA5FF" w14:textId="77777777" w:rsidR="00DF4294" w:rsidRPr="005C4617" w:rsidRDefault="004F7310" w:rsidP="00576DEC">
      <w:pPr>
        <w:pStyle w:val="13"/>
        <w:rPr>
          <w:lang w:val="ru-RU"/>
        </w:rPr>
      </w:pPr>
      <w:bookmarkStart w:id="2" w:name="_Toc163997617"/>
      <w:r w:rsidRPr="002944C0">
        <w:t xml:space="preserve">РОЗДІЛ </w:t>
      </w:r>
      <w:r w:rsidR="003F2F3B">
        <w:rPr>
          <w:lang w:val="en-US"/>
        </w:rPr>
        <w:t>I</w:t>
      </w:r>
      <w:bookmarkEnd w:id="2"/>
    </w:p>
    <w:p w14:paraId="1B4C2E96" w14:textId="77777777" w:rsidR="00576DEC" w:rsidRDefault="005843A1" w:rsidP="00576DEC">
      <w:pPr>
        <w:pStyle w:val="13"/>
      </w:pPr>
      <w:bookmarkStart w:id="3" w:name="_Toc163997618"/>
      <w:r>
        <w:t>ТЕОРЕТИЧНА ЧАСТИНА</w:t>
      </w:r>
      <w:bookmarkEnd w:id="3"/>
    </w:p>
    <w:p w14:paraId="54A3E936" w14:textId="77777777" w:rsidR="005C4617" w:rsidRPr="006C0291" w:rsidRDefault="005C4617" w:rsidP="006C0291">
      <w:pPr>
        <w:pStyle w:val="21"/>
        <w:ind w:left="1418" w:hanging="709"/>
        <w:rPr>
          <w:sz w:val="28"/>
          <w:szCs w:val="28"/>
        </w:rPr>
      </w:pPr>
      <w:bookmarkStart w:id="4" w:name="_Toc163997619"/>
      <w:r w:rsidRPr="006C0291">
        <w:rPr>
          <w:sz w:val="28"/>
          <w:szCs w:val="28"/>
        </w:rPr>
        <w:t>Глобальне потепління та наслідки</w:t>
      </w:r>
      <w:bookmarkEnd w:id="4"/>
    </w:p>
    <w:p w14:paraId="2F36A9B7" w14:textId="77777777" w:rsidR="00764F2B" w:rsidRPr="008834A7" w:rsidRDefault="00B419F0" w:rsidP="00F918AF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19F0">
        <w:rPr>
          <w:rFonts w:ascii="Times New Roman" w:hAnsi="Times New Roman" w:cs="Times New Roman"/>
          <w:bCs/>
          <w:color w:val="000000"/>
          <w:sz w:val="28"/>
          <w:szCs w:val="28"/>
        </w:rPr>
        <w:t>Глобальне потепління</w:t>
      </w:r>
      <w:r w:rsidRPr="00B419F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це </w:t>
      </w:r>
      <w:r w:rsidRPr="00B419F0">
        <w:rPr>
          <w:rFonts w:ascii="Times New Roman" w:hAnsi="Times New Roman" w:cs="Times New Roman"/>
          <w:color w:val="000000"/>
          <w:sz w:val="28"/>
          <w:szCs w:val="28"/>
        </w:rPr>
        <w:t>явище підвищення середньо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ї </w:t>
      </w:r>
      <w:hyperlink r:id="rId9" w:history="1">
        <w:r w:rsidRPr="00B419F0">
          <w:rPr>
            <w:rFonts w:ascii="Times New Roman" w:hAnsi="Times New Roman" w:cs="Times New Roman"/>
            <w:color w:val="000000"/>
            <w:sz w:val="28"/>
            <w:szCs w:val="28"/>
          </w:rPr>
          <w:t>температури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Pr="00B419F0">
          <w:rPr>
            <w:rFonts w:ascii="Times New Roman" w:hAnsi="Times New Roman" w:cs="Times New Roman"/>
            <w:color w:val="000000"/>
            <w:sz w:val="28"/>
            <w:szCs w:val="28"/>
          </w:rPr>
          <w:t>повітря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19F0">
        <w:rPr>
          <w:rFonts w:ascii="Times New Roman" w:hAnsi="Times New Roman" w:cs="Times New Roman"/>
          <w:color w:val="000000"/>
          <w:sz w:val="28"/>
          <w:szCs w:val="28"/>
        </w:rPr>
        <w:t>біля поверхні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1" w:history="1">
        <w:r w:rsidRPr="00CF63AB">
          <w:rPr>
            <w:rFonts w:ascii="Times New Roman" w:hAnsi="Times New Roman" w:cs="Times New Roman"/>
            <w:color w:val="000000"/>
            <w:sz w:val="28"/>
            <w:szCs w:val="28"/>
          </w:rPr>
          <w:t>Землі</w:t>
        </w:r>
      </w:hyperlink>
      <w:r w:rsidR="00F918AF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25C2" w:rsidRPr="00CF63AB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="00F918AF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BF3F6A" w:rsidRPr="00CF63A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60CBC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18AF" w:rsidRPr="00CF63AB">
        <w:rPr>
          <w:rFonts w:ascii="Times New Roman" w:hAnsi="Times New Roman" w:cs="Times New Roman"/>
          <w:color w:val="000000"/>
          <w:sz w:val="28"/>
          <w:szCs w:val="28"/>
        </w:rPr>
        <w:t>Науковці</w:t>
      </w:r>
      <w:r w:rsidR="00F918AF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1AD3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тісно </w:t>
      </w:r>
      <w:r w:rsidR="001966EE" w:rsidRPr="008834A7">
        <w:rPr>
          <w:rFonts w:ascii="Times New Roman" w:hAnsi="Times New Roman" w:cs="Times New Roman"/>
          <w:color w:val="000000"/>
          <w:sz w:val="28"/>
          <w:szCs w:val="28"/>
        </w:rPr>
        <w:t>пов'яз</w:t>
      </w:r>
      <w:r w:rsidR="00F918AF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ують глобальне потепління </w:t>
      </w:r>
      <w:r w:rsidR="00582913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r w:rsidR="001770B7" w:rsidRPr="008834A7">
        <w:rPr>
          <w:rFonts w:ascii="Times New Roman" w:hAnsi="Times New Roman" w:cs="Times New Roman"/>
          <w:color w:val="000000"/>
          <w:sz w:val="28"/>
          <w:szCs w:val="28"/>
        </w:rPr>
        <w:t>парниковим</w:t>
      </w:r>
      <w:r w:rsidR="00582913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ефектом</w:t>
      </w:r>
      <w:r w:rsidR="005E2F59" w:rsidRPr="008834A7">
        <w:rPr>
          <w:rFonts w:ascii="Times New Roman" w:hAnsi="Times New Roman" w:cs="Times New Roman"/>
          <w:color w:val="000000"/>
          <w:sz w:val="28"/>
          <w:szCs w:val="28"/>
        </w:rPr>
        <w:t>, який впливає на зміну клімату</w:t>
      </w:r>
      <w:r w:rsidR="001770B7" w:rsidRPr="008834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1996F0" w14:textId="509D2C95" w:rsidR="00A52C8F" w:rsidRPr="00756BB0" w:rsidRDefault="001770B7" w:rsidP="005E2F59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34A7">
        <w:rPr>
          <w:rFonts w:ascii="Times New Roman" w:hAnsi="Times New Roman" w:cs="Times New Roman"/>
          <w:color w:val="000000"/>
          <w:sz w:val="28"/>
          <w:szCs w:val="28"/>
        </w:rPr>
        <w:t>Парник</w:t>
      </w:r>
      <w:r w:rsidR="00D92730" w:rsidRPr="008834A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834A7">
        <w:rPr>
          <w:rFonts w:ascii="Times New Roman" w:hAnsi="Times New Roman" w:cs="Times New Roman"/>
          <w:color w:val="000000"/>
          <w:sz w:val="28"/>
          <w:szCs w:val="28"/>
        </w:rPr>
        <w:t>вий еф</w:t>
      </w:r>
      <w:r w:rsidR="00D2277B" w:rsidRPr="008834A7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8834A7">
        <w:rPr>
          <w:rFonts w:ascii="Times New Roman" w:hAnsi="Times New Roman" w:cs="Times New Roman"/>
          <w:color w:val="000000"/>
          <w:sz w:val="28"/>
          <w:szCs w:val="28"/>
        </w:rPr>
        <w:t>кт</w:t>
      </w:r>
      <w:r w:rsidR="00B419F0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582913" w:rsidRPr="008834A7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явище в</w:t>
      </w:r>
      <w:r w:rsidR="00582913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2" w:tooltip="Атмосфера Землі" w:history="1">
        <w:r w:rsidRPr="008834A7">
          <w:rPr>
            <w:rFonts w:ascii="Times New Roman" w:hAnsi="Times New Roman" w:cs="Times New Roman"/>
            <w:color w:val="000000"/>
            <w:sz w:val="28"/>
            <w:szCs w:val="28"/>
          </w:rPr>
          <w:t>атмосфері Землі</w:t>
        </w:r>
      </w:hyperlink>
      <w:r w:rsidRPr="008834A7">
        <w:rPr>
          <w:rFonts w:ascii="Times New Roman" w:hAnsi="Times New Roman" w:cs="Times New Roman"/>
          <w:color w:val="000000"/>
          <w:sz w:val="28"/>
          <w:szCs w:val="28"/>
        </w:rPr>
        <w:t>, при якому енергія сонячних променів, відбиваючись від поверхні, не може повернутися у</w:t>
      </w:r>
      <w:r w:rsidR="00582913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3" w:tooltip="Космічний простір" w:history="1">
        <w:r w:rsidRPr="008834A7">
          <w:rPr>
            <w:rFonts w:ascii="Times New Roman" w:hAnsi="Times New Roman" w:cs="Times New Roman"/>
            <w:color w:val="000000"/>
            <w:sz w:val="28"/>
            <w:szCs w:val="28"/>
          </w:rPr>
          <w:t>космос</w:t>
        </w:r>
      </w:hyperlink>
      <w:r w:rsidRPr="008834A7">
        <w:rPr>
          <w:rFonts w:ascii="Times New Roman" w:hAnsi="Times New Roman" w:cs="Times New Roman"/>
          <w:color w:val="000000"/>
          <w:sz w:val="28"/>
          <w:szCs w:val="28"/>
        </w:rPr>
        <w:t>, оскільки затримується молекулами різних</w:t>
      </w:r>
      <w:r w:rsidR="00582913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4" w:tooltip="Газ" w:history="1">
        <w:r w:rsidRPr="008834A7">
          <w:rPr>
            <w:rFonts w:ascii="Times New Roman" w:hAnsi="Times New Roman" w:cs="Times New Roman"/>
            <w:color w:val="000000"/>
            <w:sz w:val="28"/>
            <w:szCs w:val="28"/>
          </w:rPr>
          <w:t>газів</w:t>
        </w:r>
      </w:hyperlink>
      <w:r w:rsidRPr="008834A7">
        <w:rPr>
          <w:rFonts w:ascii="Times New Roman" w:hAnsi="Times New Roman" w:cs="Times New Roman"/>
          <w:color w:val="000000"/>
          <w:sz w:val="28"/>
          <w:szCs w:val="28"/>
        </w:rPr>
        <w:t>, що призводить до п</w:t>
      </w:r>
      <w:r w:rsidR="00582913" w:rsidRPr="008834A7">
        <w:rPr>
          <w:rFonts w:ascii="Times New Roman" w:hAnsi="Times New Roman" w:cs="Times New Roman"/>
          <w:color w:val="000000"/>
          <w:sz w:val="28"/>
          <w:szCs w:val="28"/>
        </w:rPr>
        <w:t>ідвищення температури поверхні.</w:t>
      </w:r>
      <w:r w:rsidR="005E2F59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0518" w:rsidRPr="008834A7">
        <w:rPr>
          <w:rFonts w:ascii="Times New Roman" w:hAnsi="Times New Roman" w:cs="Times New Roman"/>
          <w:color w:val="000000"/>
          <w:sz w:val="28"/>
          <w:szCs w:val="28"/>
        </w:rPr>
        <w:t>Тобто</w:t>
      </w:r>
      <w:r w:rsidR="005E2F59" w:rsidRPr="008834A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E0518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завдяки цим газам, частина теплового випромінювання</w:t>
      </w:r>
      <w:r w:rsidR="00577539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з</w:t>
      </w:r>
      <w:r w:rsidR="008E0518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поверхні</w:t>
      </w:r>
      <w:r w:rsidR="00577539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Землі</w:t>
      </w:r>
      <w:r w:rsidR="008E0518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повертається</w:t>
      </w:r>
      <w:r w:rsidR="005E2F59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назад</w:t>
      </w:r>
      <w:r w:rsidR="008E0518" w:rsidRPr="008834A7">
        <w:rPr>
          <w:rFonts w:ascii="Times New Roman" w:hAnsi="Times New Roman" w:cs="Times New Roman"/>
          <w:color w:val="000000"/>
          <w:sz w:val="28"/>
          <w:szCs w:val="28"/>
        </w:rPr>
        <w:t>. У такому випадку поверхня планети має нагрітися більше, щоб компенсувати затримане атмосферою</w:t>
      </w:r>
      <w:r w:rsidR="00577539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5" w:tooltip="Теплове випромінювання" w:history="1">
        <w:r w:rsidR="008E0518" w:rsidRPr="008834A7">
          <w:rPr>
            <w:rFonts w:ascii="Times New Roman" w:hAnsi="Times New Roman" w:cs="Times New Roman"/>
            <w:color w:val="000000"/>
            <w:sz w:val="28"/>
            <w:szCs w:val="28"/>
          </w:rPr>
          <w:t>теплове випромінювання</w:t>
        </w:r>
      </w:hyperlink>
      <w:r w:rsidR="008E0518" w:rsidRPr="008834A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B1178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0518" w:rsidRPr="008834A7">
        <w:rPr>
          <w:rFonts w:ascii="Times New Roman" w:hAnsi="Times New Roman" w:cs="Times New Roman"/>
          <w:color w:val="000000"/>
          <w:sz w:val="28"/>
          <w:szCs w:val="28"/>
        </w:rPr>
        <w:t xml:space="preserve">Чим більше в атмосфері «парникових молекул», тим вище піднімається </w:t>
      </w:r>
      <w:r w:rsidR="008E0518" w:rsidRPr="00CF63AB">
        <w:rPr>
          <w:rFonts w:ascii="Times New Roman" w:hAnsi="Times New Roman" w:cs="Times New Roman"/>
          <w:color w:val="000000"/>
          <w:sz w:val="28"/>
          <w:szCs w:val="28"/>
        </w:rPr>
        <w:t>температура.</w:t>
      </w:r>
      <w:r w:rsidR="00F918AF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25C2" w:rsidRPr="00CF63A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918AF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73C05DA2" w14:textId="77777777" w:rsidR="000E2F9D" w:rsidRPr="000E2F9D" w:rsidRDefault="007567B1" w:rsidP="00756BB0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</w:pPr>
      <w:r w:rsidRPr="00756BB0">
        <w:rPr>
          <w:rFonts w:ascii="Times New Roman" w:hAnsi="Times New Roman" w:cs="Times New Roman"/>
          <w:color w:val="000000"/>
          <w:sz w:val="28"/>
          <w:szCs w:val="28"/>
        </w:rPr>
        <w:t xml:space="preserve">Згідно з </w:t>
      </w:r>
      <w:r w:rsidR="009F2DB8" w:rsidRPr="00756BB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756BB0">
        <w:rPr>
          <w:rFonts w:ascii="Times New Roman" w:hAnsi="Times New Roman" w:cs="Times New Roman"/>
          <w:color w:val="000000"/>
          <w:sz w:val="28"/>
          <w:szCs w:val="28"/>
        </w:rPr>
        <w:t>Резюме європейського кліматичного стану</w:t>
      </w:r>
      <w:r w:rsidR="009F2DB8" w:rsidRPr="00756BB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756BB0">
        <w:rPr>
          <w:rFonts w:ascii="Times New Roman" w:hAnsi="Times New Roman" w:cs="Times New Roman"/>
          <w:color w:val="000000"/>
          <w:sz w:val="28"/>
          <w:szCs w:val="28"/>
        </w:rPr>
        <w:t xml:space="preserve"> від 2022</w:t>
      </w:r>
      <w:r w:rsidR="00577539" w:rsidRPr="00756BB0">
        <w:rPr>
          <w:rFonts w:ascii="Times New Roman" w:hAnsi="Times New Roman" w:cs="Times New Roman"/>
          <w:color w:val="000000"/>
          <w:sz w:val="28"/>
          <w:szCs w:val="28"/>
        </w:rPr>
        <w:t xml:space="preserve"> року</w:t>
      </w:r>
      <w:r w:rsidR="001F25FD" w:rsidRPr="00756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539" w:rsidRPr="00756BB0">
        <w:rPr>
          <w:rFonts w:ascii="Times New Roman" w:hAnsi="Times New Roman" w:cs="Times New Roman"/>
          <w:color w:val="000000"/>
          <w:sz w:val="28"/>
          <w:szCs w:val="28"/>
        </w:rPr>
        <w:t>міжнародної</w:t>
      </w:r>
      <w:r w:rsidR="001F25FD" w:rsidRPr="00756BB0">
        <w:rPr>
          <w:rFonts w:ascii="Times New Roman" w:hAnsi="Times New Roman" w:cs="Times New Roman"/>
          <w:color w:val="000000"/>
          <w:sz w:val="28"/>
          <w:szCs w:val="28"/>
        </w:rPr>
        <w:t xml:space="preserve"> організації «Європейський центр середньострокових прогнозів погоди»</w:t>
      </w:r>
      <w:r w:rsidRPr="00756BB0">
        <w:rPr>
          <w:rFonts w:ascii="Times New Roman" w:hAnsi="Times New Roman" w:cs="Times New Roman"/>
          <w:color w:val="000000"/>
          <w:sz w:val="28"/>
          <w:szCs w:val="28"/>
        </w:rPr>
        <w:t>, у</w:t>
      </w:r>
      <w:r w:rsidR="00A52C8F" w:rsidRPr="00756BB0">
        <w:rPr>
          <w:rFonts w:ascii="Times New Roman" w:hAnsi="Times New Roman" w:cs="Times New Roman"/>
          <w:color w:val="000000"/>
          <w:sz w:val="28"/>
          <w:szCs w:val="28"/>
        </w:rPr>
        <w:t xml:space="preserve"> всьому світі останні вісім років були найтеплішим за всю історію спостережень, а 2022 рік став п’ятим найтепліши</w:t>
      </w:r>
      <w:r w:rsidR="00D92730" w:rsidRPr="00756BB0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A52C8F" w:rsidRPr="00756BB0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D92730" w:rsidRPr="00756BB0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A52C8F" w:rsidRPr="00756BB0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D92730" w:rsidRPr="00756BB0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A52C8F" w:rsidRPr="00756BB0">
        <w:rPr>
          <w:rFonts w:ascii="Times New Roman" w:hAnsi="Times New Roman" w:cs="Times New Roman"/>
          <w:color w:val="000000"/>
          <w:sz w:val="28"/>
          <w:szCs w:val="28"/>
        </w:rPr>
        <w:t xml:space="preserve"> за всю історію спостережень. </w:t>
      </w:r>
      <w:r w:rsidR="00A52C8F" w:rsidRPr="00B92A39">
        <w:rPr>
          <w:rFonts w:ascii="Times New Roman" w:hAnsi="Times New Roman" w:cs="Times New Roman"/>
          <w:color w:val="000000"/>
          <w:sz w:val="28"/>
          <w:szCs w:val="28"/>
        </w:rPr>
        <w:t>Кілька регіонів на земній кулі спостерігали рекордні температури</w:t>
      </w:r>
      <w:r w:rsidR="00DA3BF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4629E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 </w:t>
      </w:r>
      <w:r w:rsidR="000E2F9D" w:rsidRPr="00756BB0">
        <w:rPr>
          <w:rFonts w:ascii="Times New Roman" w:hAnsi="Times New Roman" w:cs="Times New Roman"/>
          <w:color w:val="000000"/>
          <w:sz w:val="28"/>
          <w:szCs w:val="28"/>
        </w:rPr>
        <w:t xml:space="preserve">Високі температури та посуха сприяли поширенню та посиленню великих пожеж, </w:t>
      </w:r>
      <w:r w:rsidR="008A6443" w:rsidRPr="00756BB0">
        <w:rPr>
          <w:rFonts w:ascii="Times New Roman" w:hAnsi="Times New Roman" w:cs="Times New Roman"/>
          <w:color w:val="000000"/>
          <w:sz w:val="28"/>
          <w:szCs w:val="28"/>
        </w:rPr>
        <w:t>таким чином була зафіксована друга за площею вигоріла ділянка за рік у цілому в країнах ЄС</w:t>
      </w:r>
      <w:r w:rsidR="00770260">
        <w:rPr>
          <w:rFonts w:ascii="Times New Roman" w:hAnsi="Times New Roman" w:cs="Times New Roman"/>
          <w:color w:val="000000"/>
          <w:sz w:val="28"/>
          <w:szCs w:val="28"/>
        </w:rPr>
        <w:t xml:space="preserve"> за весь час спостереження</w:t>
      </w:r>
      <w:r w:rsidR="003331CF" w:rsidRPr="00756B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D517FF" w14:textId="77777777" w:rsidR="004725F0" w:rsidRDefault="000E2F9D" w:rsidP="004F3532">
      <w:pPr>
        <w:pStyle w:val="a3"/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2F9D">
        <w:rPr>
          <w:rFonts w:ascii="Times New Roman" w:hAnsi="Times New Roman" w:cs="Times New Roman"/>
          <w:color w:val="000000"/>
          <w:sz w:val="28"/>
          <w:szCs w:val="28"/>
        </w:rPr>
        <w:t>У 2022 році в обох полярних регіонах також спостерігалися надзвичайно теплі умови. Пізніше в цьому році відбулося рекордне танення крижаного щита Гренландії, принаймні 23</w:t>
      </w:r>
      <w:r w:rsidR="00070A1A">
        <w:rPr>
          <w:rFonts w:ascii="Times New Roman" w:hAnsi="Times New Roman" w:cs="Times New Roman"/>
          <w:color w:val="000000"/>
          <w:sz w:val="28"/>
          <w:szCs w:val="28"/>
        </w:rPr>
        <w:t>%</w:t>
      </w:r>
      <w:r w:rsidR="00070A1A" w:rsidRPr="00756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2F9D">
        <w:rPr>
          <w:rFonts w:ascii="Times New Roman" w:hAnsi="Times New Roman" w:cs="Times New Roman"/>
          <w:color w:val="000000"/>
          <w:sz w:val="28"/>
          <w:szCs w:val="28"/>
        </w:rPr>
        <w:t>його площі постраждало під час одніє</w:t>
      </w:r>
      <w:r w:rsidR="00770260">
        <w:rPr>
          <w:rFonts w:ascii="Times New Roman" w:hAnsi="Times New Roman" w:cs="Times New Roman"/>
          <w:color w:val="000000"/>
          <w:sz w:val="28"/>
          <w:szCs w:val="28"/>
        </w:rPr>
        <w:t>ї з трьох хвиль спеки у вересні</w:t>
      </w:r>
      <w:r w:rsidR="003331CF" w:rsidRPr="00756B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066D20" w14:textId="77777777" w:rsidR="004725F0" w:rsidRPr="009C3F8B" w:rsidRDefault="004725F0" w:rsidP="004F3532">
      <w:pPr>
        <w:pStyle w:val="a3"/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F0">
        <w:rPr>
          <w:rFonts w:ascii="Times New Roman" w:hAnsi="Times New Roman" w:cs="Times New Roman"/>
          <w:color w:val="000000"/>
          <w:sz w:val="28"/>
          <w:szCs w:val="28"/>
        </w:rPr>
        <w:t>Доступні дані за перші шість місяців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25F0">
        <w:rPr>
          <w:rFonts w:ascii="Times New Roman" w:hAnsi="Times New Roman" w:cs="Times New Roman"/>
          <w:color w:val="000000"/>
          <w:sz w:val="28"/>
          <w:szCs w:val="28"/>
        </w:rPr>
        <w:t xml:space="preserve">року показують постійне зростання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глобального середнього </w:t>
      </w:r>
      <w:r w:rsidR="00066408" w:rsidRPr="009C3F8B">
        <w:rPr>
          <w:rFonts w:ascii="Times New Roman" w:hAnsi="Times New Roman" w:cs="Times New Roman"/>
          <w:color w:val="000000"/>
          <w:sz w:val="28"/>
          <w:szCs w:val="28"/>
        </w:rPr>
        <w:t>рів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066408" w:rsidRPr="009C3F8B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моря, досягнувши нового 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рекорду.</w:t>
      </w:r>
      <w:r w:rsidR="006F7CC5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18AF" w:rsidRPr="00CF63A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F918AF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50953625" w14:textId="77777777" w:rsidR="00EC14A4" w:rsidRPr="008061FF" w:rsidRDefault="00024634" w:rsidP="00330410">
      <w:pPr>
        <w:pStyle w:val="a3"/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ru-RU"/>
        </w:rPr>
      </w:pP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Тобто, ці процеси пока</w:t>
      </w:r>
      <w:r w:rsidR="009F2DB8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зують що відбувається поступова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зміна клімату</w:t>
      </w:r>
      <w:r w:rsidR="00D72AFC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,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яка в свою чергу значною мірою впливатиме на</w:t>
      </w:r>
      <w:r w:rsidR="00E2375F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hyperlink r:id="rId16" w:history="1">
        <w:r w:rsidRPr="008061FF">
          <w:rPr>
            <w:rFonts w:ascii="Times New Roman" w:hAnsi="Times New Roman" w:cs="Times New Roman"/>
            <w:color w:val="000000"/>
            <w:spacing w:val="-6"/>
            <w:sz w:val="28"/>
            <w:szCs w:val="28"/>
          </w:rPr>
          <w:t>життя</w:t>
        </w:r>
      </w:hyperlink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,</w:t>
      </w:r>
      <w:r w:rsidR="00E2375F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hyperlink r:id="rId17" w:history="1">
        <w:r w:rsidRPr="008061FF">
          <w:rPr>
            <w:rFonts w:ascii="Times New Roman" w:hAnsi="Times New Roman" w:cs="Times New Roman"/>
            <w:color w:val="000000"/>
            <w:spacing w:val="-6"/>
            <w:sz w:val="28"/>
            <w:szCs w:val="28"/>
          </w:rPr>
          <w:t>здоров’я</w:t>
        </w:r>
      </w:hyperlink>
      <w:r w:rsidR="00E2375F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та</w:t>
      </w:r>
      <w:r w:rsidR="00E2375F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hyperlink r:id="rId18" w:history="1">
        <w:r w:rsidRPr="008061FF">
          <w:rPr>
            <w:rFonts w:ascii="Times New Roman" w:hAnsi="Times New Roman" w:cs="Times New Roman"/>
            <w:color w:val="000000"/>
            <w:spacing w:val="-6"/>
            <w:sz w:val="28"/>
            <w:szCs w:val="28"/>
          </w:rPr>
          <w:t>добробут</w:t>
        </w:r>
      </w:hyperlink>
      <w:r w:rsidR="00E2375F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людей у всьому світі. </w:t>
      </w:r>
    </w:p>
    <w:p w14:paraId="074B1B43" w14:textId="77777777" w:rsidR="00BF3F6A" w:rsidRPr="006C0291" w:rsidRDefault="002944C0" w:rsidP="006C0291">
      <w:pPr>
        <w:pStyle w:val="21"/>
        <w:ind w:left="1418" w:hanging="709"/>
        <w:rPr>
          <w:sz w:val="28"/>
          <w:szCs w:val="28"/>
        </w:rPr>
      </w:pPr>
      <w:bookmarkStart w:id="5" w:name="_Toc163997620"/>
      <w:r w:rsidRPr="006C0291">
        <w:rPr>
          <w:sz w:val="28"/>
          <w:szCs w:val="28"/>
        </w:rPr>
        <w:t>Причини та фактори посилення парникового ефекту</w:t>
      </w:r>
      <w:bookmarkEnd w:id="5"/>
    </w:p>
    <w:p w14:paraId="67618971" w14:textId="77777777" w:rsidR="00AD565F" w:rsidRPr="008061FF" w:rsidRDefault="00930BB4" w:rsidP="004F353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Основною причиною наявності парникового ефекту є парникові гази. До основних парникових газів в </w:t>
      </w:r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атмосфері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Землі</w:t>
      </w:r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відносяться пари</w:t>
      </w:r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hyperlink r:id="rId19" w:tooltip="Вода" w:history="1">
        <w:r w:rsidRPr="008061FF">
          <w:rPr>
            <w:rFonts w:ascii="Times New Roman" w:hAnsi="Times New Roman" w:cs="Times New Roman"/>
            <w:color w:val="000000"/>
            <w:spacing w:val="-6"/>
            <w:sz w:val="28"/>
            <w:szCs w:val="28"/>
          </w:rPr>
          <w:t>води</w:t>
        </w:r>
      </w:hyperlink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(H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2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O), вуглекислий газ (CO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2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),</w:t>
      </w:r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hyperlink r:id="rId20" w:tooltip="Оксид азоту (I)" w:history="1">
        <w:r w:rsidRPr="008061FF">
          <w:rPr>
            <w:rFonts w:ascii="Times New Roman" w:hAnsi="Times New Roman" w:cs="Times New Roman"/>
            <w:color w:val="000000"/>
            <w:spacing w:val="-6"/>
            <w:sz w:val="28"/>
            <w:szCs w:val="28"/>
          </w:rPr>
          <w:t>закис азоту</w:t>
        </w:r>
      </w:hyperlink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(N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2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O),</w:t>
      </w:r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метан</w:t>
      </w:r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(CH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4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),</w:t>
      </w:r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озон</w:t>
      </w:r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(O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3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),</w:t>
      </w:r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hyperlink r:id="rId21" w:tooltip="Гексафторид сірки" w:history="1">
        <w:r w:rsidRPr="008061FF">
          <w:rPr>
            <w:rFonts w:ascii="Times New Roman" w:hAnsi="Times New Roman" w:cs="Times New Roman"/>
            <w:color w:val="000000"/>
            <w:spacing w:val="-6"/>
            <w:sz w:val="28"/>
            <w:szCs w:val="28"/>
          </w:rPr>
          <w:t>гексафторид сірки</w:t>
        </w:r>
      </w:hyperlink>
      <w:r w:rsidR="00561166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(SF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6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), гідрофторвуглецеві сполуки і перфторвуглецеві сполуки. Найбільшу роль у парниковому ефекті на Землі відіграє водяна пара, вміст якої в атмосфері становить близько 1</w:t>
      </w:r>
      <w:r w:rsidR="00C06011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 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% за об'ємом</w:t>
      </w:r>
      <w:r w:rsidR="00612C72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[</w:t>
      </w:r>
      <w:r w:rsidR="00D038D2" w:rsidRPr="008061FF">
        <w:rPr>
          <w:rFonts w:ascii="Times New Roman" w:hAnsi="Times New Roman" w:cs="Times New Roman"/>
          <w:color w:val="000000"/>
          <w:spacing w:val="-6"/>
          <w:sz w:val="28"/>
          <w:szCs w:val="28"/>
          <w:lang w:val="ru-RU"/>
        </w:rPr>
        <w:t>6</w:t>
      </w:r>
      <w:r w:rsidR="00612C72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]</w:t>
      </w:r>
      <w:r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.</w:t>
      </w:r>
      <w:r w:rsidR="00E75054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На рис.</w:t>
      </w:r>
      <w:r w:rsidR="00CB1178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="00704261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1</w:t>
      </w:r>
      <w:r w:rsidR="00CB1178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.1 зображена схема утворення парникового </w:t>
      </w:r>
      <w:r w:rsidR="004F7310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е</w:t>
      </w:r>
      <w:r w:rsidR="00CB1178" w:rsidRPr="008061FF">
        <w:rPr>
          <w:rFonts w:ascii="Times New Roman" w:hAnsi="Times New Roman" w:cs="Times New Roman"/>
          <w:color w:val="000000"/>
          <w:spacing w:val="-6"/>
          <w:sz w:val="28"/>
          <w:szCs w:val="28"/>
        </w:rPr>
        <w:t>фекту.</w:t>
      </w:r>
    </w:p>
    <w:p w14:paraId="23E2A56B" w14:textId="77777777" w:rsidR="00AD565F" w:rsidRPr="00930BB4" w:rsidRDefault="00561166" w:rsidP="000F3748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B26D8B1" wp14:editId="25C971C5">
            <wp:extent cx="3624263" cy="2309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82" cy="232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0CCE4" w14:textId="77777777" w:rsidR="0047316E" w:rsidRPr="0047316E" w:rsidRDefault="003403A6" w:rsidP="009F2DB8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5C0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704261" w:rsidRPr="005A5C0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5A5C0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331DB" w:rsidRPr="005A5C0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0F3748" w:rsidRPr="005A5C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3748">
        <w:rPr>
          <w:rFonts w:ascii="Times New Roman" w:hAnsi="Times New Roman" w:cs="Times New Roman"/>
          <w:color w:val="000000"/>
          <w:sz w:val="28"/>
          <w:szCs w:val="28"/>
        </w:rPr>
        <w:t xml:space="preserve">Схема </w:t>
      </w:r>
      <w:r w:rsidR="009F2DB8">
        <w:rPr>
          <w:rFonts w:ascii="Times New Roman" w:hAnsi="Times New Roman" w:cs="Times New Roman"/>
          <w:color w:val="000000"/>
          <w:sz w:val="28"/>
          <w:szCs w:val="28"/>
        </w:rPr>
        <w:t>утворення парникового ефекту.</w:t>
      </w:r>
    </w:p>
    <w:p w14:paraId="58F12A8E" w14:textId="77777777" w:rsidR="003F2F3B" w:rsidRPr="001469EC" w:rsidRDefault="00BF3F6A" w:rsidP="004F353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316E">
        <w:rPr>
          <w:rFonts w:ascii="Times New Roman" w:hAnsi="Times New Roman" w:cs="Times New Roman"/>
          <w:color w:val="000000"/>
          <w:sz w:val="28"/>
          <w:szCs w:val="28"/>
        </w:rPr>
        <w:t>Посилення парникового ефекту в першу чергу пов'язано зі зростанням</w:t>
      </w:r>
      <w:r w:rsidR="000F3748">
        <w:rPr>
          <w:rFonts w:ascii="Times New Roman" w:hAnsi="Times New Roman" w:cs="Times New Roman"/>
          <w:color w:val="000000"/>
          <w:sz w:val="28"/>
          <w:szCs w:val="28"/>
        </w:rPr>
        <w:t xml:space="preserve"> вмісту в атмосфері техногенного</w:t>
      </w:r>
      <w:r w:rsidR="008F0E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23" w:tooltip="Діоксид вуглецю" w:history="1">
        <w:r w:rsidRPr="0047316E">
          <w:rPr>
            <w:rFonts w:ascii="Times New Roman" w:hAnsi="Times New Roman" w:cs="Times New Roman"/>
            <w:color w:val="000000"/>
            <w:sz w:val="28"/>
            <w:szCs w:val="28"/>
          </w:rPr>
          <w:t>діоксиду вуглецю</w:t>
        </w:r>
      </w:hyperlink>
      <w:r w:rsidR="00B340E6" w:rsidRPr="004F3532">
        <w:rPr>
          <w:rFonts w:ascii="Times New Roman" w:hAnsi="Times New Roman" w:cs="Times New Roman"/>
          <w:color w:val="000000"/>
          <w:sz w:val="28"/>
          <w:szCs w:val="28"/>
        </w:rPr>
        <w:t xml:space="preserve"> (CO</w:t>
      </w:r>
      <w:r w:rsidR="00B340E6" w:rsidRPr="009408B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B340E6" w:rsidRPr="004F353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F0E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316E">
        <w:rPr>
          <w:rFonts w:ascii="Times New Roman" w:hAnsi="Times New Roman" w:cs="Times New Roman"/>
          <w:color w:val="000000"/>
          <w:sz w:val="28"/>
          <w:szCs w:val="28"/>
        </w:rPr>
        <w:t>за рахунок спалювання ви</w:t>
      </w:r>
      <w:r w:rsidR="008F0E41">
        <w:rPr>
          <w:rFonts w:ascii="Times New Roman" w:hAnsi="Times New Roman" w:cs="Times New Roman"/>
          <w:color w:val="000000"/>
          <w:sz w:val="28"/>
          <w:szCs w:val="28"/>
        </w:rPr>
        <w:t xml:space="preserve">копних видів органічного палива </w:t>
      </w:r>
      <w:r w:rsidRPr="0047316E">
        <w:rPr>
          <w:rFonts w:ascii="Times New Roman" w:hAnsi="Times New Roman" w:cs="Times New Roman"/>
          <w:color w:val="000000"/>
          <w:sz w:val="28"/>
          <w:szCs w:val="28"/>
        </w:rPr>
        <w:t>підприємствами енергетики, металургійними заводами, автомобільними двигунами</w:t>
      </w:r>
      <w:r w:rsidR="006A0881">
        <w:rPr>
          <w:rFonts w:ascii="Times New Roman" w:hAnsi="Times New Roman" w:cs="Times New Roman"/>
          <w:color w:val="000000"/>
          <w:sz w:val="28"/>
          <w:szCs w:val="28"/>
        </w:rPr>
        <w:t>, тощо</w:t>
      </w:r>
      <w:r w:rsidR="008C1F2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7316E">
        <w:rPr>
          <w:rFonts w:ascii="Times New Roman" w:hAnsi="Times New Roman" w:cs="Times New Roman"/>
          <w:color w:val="000000"/>
          <w:sz w:val="28"/>
          <w:szCs w:val="28"/>
        </w:rPr>
        <w:t>Основною причиною цього стала залежність світової економіки від викопних видів палива</w:t>
      </w:r>
      <w:r w:rsidR="000F3748">
        <w:rPr>
          <w:rFonts w:ascii="Times New Roman" w:hAnsi="Times New Roman" w:cs="Times New Roman"/>
          <w:color w:val="000000"/>
          <w:sz w:val="28"/>
          <w:szCs w:val="28"/>
        </w:rPr>
        <w:t xml:space="preserve"> (газ, нафта, </w:t>
      </w:r>
      <w:r w:rsidR="000F3748" w:rsidRPr="00CF63AB">
        <w:rPr>
          <w:rFonts w:ascii="Times New Roman" w:hAnsi="Times New Roman" w:cs="Times New Roman"/>
          <w:color w:val="000000"/>
          <w:sz w:val="28"/>
          <w:szCs w:val="28"/>
        </w:rPr>
        <w:t>вугілля</w:t>
      </w:r>
      <w:r w:rsidR="009672A2" w:rsidRPr="00CF63AB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762C08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2C72" w:rsidRPr="00CF63A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612C72" w:rsidRPr="00CF63AB">
        <w:rPr>
          <w:rFonts w:ascii="Times New Roman" w:hAnsi="Times New Roman" w:cs="Times New Roman"/>
          <w:color w:val="000000"/>
          <w:sz w:val="28"/>
          <w:szCs w:val="28"/>
        </w:rPr>
        <w:t>].</w:t>
      </w:r>
      <w:r w:rsidR="003F2F3B" w:rsidRPr="003F2F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6FA80B9" w14:textId="77777777" w:rsidR="00E75054" w:rsidRDefault="009F2DB8" w:rsidP="004F353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Згідно </w:t>
      </w:r>
      <w:r w:rsidR="00083DC5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технічного резюме загального </w:t>
      </w:r>
      <w:r w:rsidRPr="00026BE4">
        <w:rPr>
          <w:rFonts w:ascii="Times New Roman" w:hAnsi="Times New Roman" w:cs="Times New Roman"/>
          <w:color w:val="000000"/>
          <w:sz w:val="28"/>
          <w:szCs w:val="28"/>
        </w:rPr>
        <w:t>звіту «</w:t>
      </w:r>
      <w:r w:rsidR="00612C72">
        <w:rPr>
          <w:rFonts w:ascii="Times New Roman" w:hAnsi="Times New Roman" w:cs="Times New Roman"/>
          <w:color w:val="000000"/>
          <w:sz w:val="28"/>
          <w:szCs w:val="28"/>
        </w:rPr>
        <w:t>Зміна клімату 2022.</w:t>
      </w:r>
      <w:r w:rsidR="00083DC5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2C72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083DC5" w:rsidRPr="00026BE4">
        <w:rPr>
          <w:rFonts w:ascii="Times New Roman" w:hAnsi="Times New Roman" w:cs="Times New Roman"/>
          <w:color w:val="000000"/>
          <w:sz w:val="28"/>
          <w:szCs w:val="28"/>
        </w:rPr>
        <w:t>ом'якшення наслідків зміни клімату</w:t>
      </w:r>
      <w:r w:rsidRPr="00026BE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00D20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організації</w:t>
      </w:r>
      <w:r w:rsidR="00083DC5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D20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«Міжурядової групи експертів зі зміни клімату» </w:t>
      </w:r>
      <w:r w:rsidR="00083DC5" w:rsidRPr="00026BE4">
        <w:rPr>
          <w:rFonts w:ascii="Times New Roman" w:hAnsi="Times New Roman" w:cs="Times New Roman"/>
          <w:color w:val="000000"/>
          <w:sz w:val="28"/>
          <w:szCs w:val="28"/>
        </w:rPr>
        <w:t>видно, що протягом останніх десятиліть викиди парникових газів постійно зростають</w:t>
      </w:r>
      <w:r w:rsidR="00C817C4" w:rsidRPr="00026BE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83DC5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а також </w:t>
      </w:r>
      <w:r w:rsidR="00B84B91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найбільший внесок у зміну клімату вносить вуглекислий газ </w:t>
      </w:r>
      <w:r w:rsidR="00C06011" w:rsidRPr="00026B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D1644" w:rsidRPr="00026BE4"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="007D1644" w:rsidRPr="009408B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C06011" w:rsidRPr="00026BE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84B91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, наступним </w:t>
      </w:r>
      <w:r w:rsidR="007D1644" w:rsidRPr="00026BE4">
        <w:rPr>
          <w:rFonts w:ascii="Times New Roman" w:hAnsi="Times New Roman" w:cs="Times New Roman"/>
          <w:color w:val="000000"/>
          <w:sz w:val="28"/>
          <w:szCs w:val="28"/>
        </w:rPr>
        <w:t>газом за впливом</w:t>
      </w:r>
      <w:r w:rsidR="00B84B91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1644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є </w:t>
      </w:r>
      <w:r w:rsidR="0023479E" w:rsidRPr="00026BE4">
        <w:rPr>
          <w:rFonts w:ascii="Times New Roman" w:hAnsi="Times New Roman" w:cs="Times New Roman"/>
          <w:color w:val="000000"/>
          <w:sz w:val="28"/>
          <w:szCs w:val="28"/>
        </w:rPr>
        <w:t>природний газ метан</w:t>
      </w:r>
      <w:r w:rsidR="007D1644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6011" w:rsidRPr="00026B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D1644" w:rsidRPr="00026BE4">
        <w:rPr>
          <w:rFonts w:ascii="Times New Roman" w:hAnsi="Times New Roman" w:cs="Times New Roman"/>
          <w:color w:val="000000"/>
          <w:sz w:val="28"/>
          <w:szCs w:val="28"/>
        </w:rPr>
        <w:t>CH</w:t>
      </w:r>
      <w:r w:rsidR="007D1644" w:rsidRPr="009408B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="00C06011" w:rsidRPr="00026BE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D1644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, далі йде </w:t>
      </w:r>
      <w:hyperlink r:id="rId24" w:tooltip="Оксид азоту (I)" w:history="1">
        <w:r w:rsidR="007D1644" w:rsidRPr="00026BE4">
          <w:rPr>
            <w:rFonts w:ascii="Times New Roman" w:hAnsi="Times New Roman" w:cs="Times New Roman"/>
            <w:color w:val="000000"/>
            <w:sz w:val="28"/>
            <w:szCs w:val="28"/>
          </w:rPr>
          <w:t>закис азоту</w:t>
        </w:r>
      </w:hyperlink>
      <w:r w:rsidR="0023479E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6011" w:rsidRPr="00026B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D1644" w:rsidRPr="00026BE4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7D1644" w:rsidRPr="00762C0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23479E" w:rsidRPr="00026BE4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="00C06011" w:rsidRPr="00026BE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3479E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а потім</w:t>
      </w:r>
      <w:r w:rsidR="007D1644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1BF1" w:rsidRPr="00026BE4">
        <w:rPr>
          <w:rFonts w:ascii="Times New Roman" w:hAnsi="Times New Roman" w:cs="Times New Roman"/>
          <w:color w:val="000000"/>
          <w:sz w:val="28"/>
          <w:szCs w:val="28"/>
        </w:rPr>
        <w:t>фторовані гази</w:t>
      </w:r>
      <w:r w:rsidR="00FA5D89" w:rsidRPr="00026BE4">
        <w:rPr>
          <w:rFonts w:ascii="Times New Roman" w:hAnsi="Times New Roman" w:cs="Times New Roman"/>
          <w:color w:val="000000"/>
          <w:sz w:val="28"/>
          <w:szCs w:val="28"/>
        </w:rPr>
        <w:t>. Н</w:t>
      </w:r>
      <w:r w:rsidR="007D1644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а діаграмі </w:t>
      </w:r>
      <w:r w:rsidR="003403A6" w:rsidRPr="005A5C0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704261" w:rsidRPr="005A5C0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403A6" w:rsidRPr="005A5C04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3403A6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D89" w:rsidRPr="00026BE4">
        <w:rPr>
          <w:rFonts w:ascii="Times New Roman" w:hAnsi="Times New Roman" w:cs="Times New Roman"/>
          <w:color w:val="000000"/>
          <w:sz w:val="28"/>
          <w:szCs w:val="28"/>
        </w:rPr>
        <w:t>ми можемо побачити зростання рівня викиду парников</w:t>
      </w:r>
      <w:r w:rsidR="00713F45" w:rsidRPr="00026BE4">
        <w:rPr>
          <w:rFonts w:ascii="Times New Roman" w:hAnsi="Times New Roman" w:cs="Times New Roman"/>
          <w:color w:val="000000"/>
          <w:sz w:val="28"/>
          <w:szCs w:val="28"/>
        </w:rPr>
        <w:t>их газів за останні десятиліття</w:t>
      </w:r>
      <w:r w:rsidR="006A54A0">
        <w:rPr>
          <w:rFonts w:ascii="Times New Roman" w:hAnsi="Times New Roman" w:cs="Times New Roman"/>
          <w:color w:val="000000"/>
          <w:sz w:val="28"/>
          <w:szCs w:val="28"/>
        </w:rPr>
        <w:t xml:space="preserve"> (діаграма збудована на основі даних</w:t>
      </w:r>
      <w:r w:rsidR="00AB38B6" w:rsidRPr="00AB38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38B6" w:rsidRPr="00026BE4">
        <w:rPr>
          <w:rFonts w:ascii="Times New Roman" w:hAnsi="Times New Roman" w:cs="Times New Roman"/>
          <w:color w:val="000000"/>
          <w:sz w:val="28"/>
          <w:szCs w:val="28"/>
        </w:rPr>
        <w:t>технічного резюме</w:t>
      </w:r>
      <w:r w:rsidR="00704261" w:rsidRPr="00CF63AB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8C1F24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C1F24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3290BB4" w14:textId="77777777" w:rsidR="009F2DB8" w:rsidRDefault="007630DF" w:rsidP="00E75054">
      <w:pPr>
        <w:shd w:val="clear" w:color="auto" w:fill="FFFFFF"/>
        <w:autoSpaceDE w:val="0"/>
        <w:autoSpaceDN w:val="0"/>
        <w:adjustRightInd w:val="0"/>
        <w:spacing w:line="360" w:lineRule="auto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30DF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75E3157" wp14:editId="7ACABD18">
            <wp:extent cx="4537392" cy="2243138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8B2D1B5" w14:textId="77777777" w:rsidR="00CB6A7A" w:rsidRPr="0048772F" w:rsidRDefault="003403A6" w:rsidP="0048772F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5C0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704261" w:rsidRPr="005A5C0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5A5C04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E750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D89">
        <w:rPr>
          <w:rFonts w:ascii="Times New Roman" w:hAnsi="Times New Roman" w:cs="Times New Roman"/>
          <w:color w:val="000000"/>
          <w:sz w:val="28"/>
          <w:szCs w:val="28"/>
        </w:rPr>
        <w:t>Діаграма зростання рівня викиду парникових газів</w:t>
      </w:r>
      <w:r w:rsidR="00762C08" w:rsidRPr="00762C0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</w:p>
    <w:p w14:paraId="1F23D403" w14:textId="77777777" w:rsidR="0064458F" w:rsidRPr="00026BE4" w:rsidRDefault="00BE3CB7" w:rsidP="004F353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6BE4">
        <w:rPr>
          <w:rFonts w:ascii="Times New Roman" w:hAnsi="Times New Roman" w:cs="Times New Roman"/>
          <w:color w:val="000000"/>
          <w:sz w:val="28"/>
          <w:szCs w:val="28"/>
        </w:rPr>
        <w:t>Якщо розглянути сумарну складову парникови</w:t>
      </w:r>
      <w:r w:rsidR="0048772F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х газів, то можна побачити, що </w:t>
      </w:r>
      <w:r w:rsidRPr="00026BE4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64458F" w:rsidRPr="00026BE4">
        <w:rPr>
          <w:rFonts w:ascii="Times New Roman" w:hAnsi="Times New Roman" w:cs="Times New Roman"/>
          <w:color w:val="000000"/>
          <w:sz w:val="28"/>
          <w:szCs w:val="28"/>
        </w:rPr>
        <w:t>агальний рівень викидів парникових газів зріс з 38 до 59</w:t>
      </w:r>
      <w:r w:rsidR="00C06011" w:rsidRPr="00026BE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64458F" w:rsidRPr="00026BE4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E75054" w:rsidRPr="00026BE4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64458F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впродовж трьох останніх десятиліть, що складає приріст 55</w:t>
      </w:r>
      <w:r w:rsidR="00C06011" w:rsidRPr="00026BE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8320EF">
        <w:rPr>
          <w:rFonts w:ascii="Times New Roman" w:hAnsi="Times New Roman" w:cs="Times New Roman"/>
          <w:color w:val="000000"/>
          <w:sz w:val="28"/>
          <w:szCs w:val="28"/>
        </w:rPr>
        <w:t>%</w:t>
      </w:r>
      <w:r w:rsidR="00762C08" w:rsidRPr="00756B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8946F7" w14:textId="77777777" w:rsidR="002C5A81" w:rsidRDefault="00E75054" w:rsidP="004F353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На діаграмі </w:t>
      </w:r>
      <w:r w:rsidR="003403A6" w:rsidRPr="005A5C0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704261" w:rsidRPr="005A5C0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403A6" w:rsidRPr="005A5C04">
        <w:rPr>
          <w:rFonts w:ascii="Times New Roman" w:hAnsi="Times New Roman" w:cs="Times New Roman"/>
          <w:color w:val="000000"/>
          <w:sz w:val="28"/>
          <w:szCs w:val="28"/>
        </w:rPr>
        <w:t>.3</w:t>
      </w:r>
      <w:r w:rsidR="006D323A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ми бачимо, що вуглекислий газ (СО</w:t>
      </w:r>
      <w:r w:rsidR="006D323A" w:rsidRPr="00762C0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6D323A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) займає 76% </w:t>
      </w:r>
      <w:r w:rsidRPr="00026BE4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6D323A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 загального обсягу парникових газів та є найбільшою </w:t>
      </w:r>
      <w:r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їх </w:t>
      </w:r>
      <w:r w:rsidR="00482A32" w:rsidRPr="00026BE4">
        <w:rPr>
          <w:rFonts w:ascii="Times New Roman" w:hAnsi="Times New Roman" w:cs="Times New Roman"/>
          <w:color w:val="000000"/>
          <w:sz w:val="28"/>
          <w:szCs w:val="28"/>
        </w:rPr>
        <w:t>складовою,</w:t>
      </w:r>
      <w:r w:rsidR="00482A32">
        <w:rPr>
          <w:rFonts w:ascii="Times New Roman" w:hAnsi="Times New Roman" w:cs="Times New Roman"/>
          <w:color w:val="000000"/>
          <w:sz w:val="28"/>
          <w:szCs w:val="28"/>
        </w:rPr>
        <w:t xml:space="preserve"> що підтверджує його найбільший вплив </w:t>
      </w:r>
      <w:r w:rsidR="00474663">
        <w:rPr>
          <w:rFonts w:ascii="Times New Roman" w:hAnsi="Times New Roman" w:cs="Times New Roman"/>
          <w:color w:val="000000"/>
          <w:sz w:val="28"/>
          <w:szCs w:val="28"/>
        </w:rPr>
        <w:t xml:space="preserve">на посилення парникового ефекту </w:t>
      </w:r>
      <w:r w:rsidR="00AB38B6">
        <w:rPr>
          <w:rFonts w:ascii="Times New Roman" w:hAnsi="Times New Roman" w:cs="Times New Roman"/>
          <w:color w:val="000000"/>
          <w:sz w:val="28"/>
          <w:szCs w:val="28"/>
        </w:rPr>
        <w:t>(діаграма збудована на основі даних</w:t>
      </w:r>
      <w:r w:rsidR="00AB38B6" w:rsidRPr="00AB38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38B6" w:rsidRPr="00026BE4">
        <w:rPr>
          <w:rFonts w:ascii="Times New Roman" w:hAnsi="Times New Roman" w:cs="Times New Roman"/>
          <w:color w:val="000000"/>
          <w:sz w:val="28"/>
          <w:szCs w:val="28"/>
        </w:rPr>
        <w:t xml:space="preserve">технічного </w:t>
      </w:r>
      <w:r w:rsidR="00AB38B6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резюме). </w:t>
      </w:r>
      <w:r w:rsidR="00762C08" w:rsidRPr="00CF63A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762C08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79743D54" w14:textId="77777777" w:rsidR="00F11BF1" w:rsidRDefault="00482A32" w:rsidP="004F3532">
      <w:pPr>
        <w:shd w:val="clear" w:color="auto" w:fill="FFFFFF"/>
        <w:autoSpaceDE w:val="0"/>
        <w:autoSpaceDN w:val="0"/>
        <w:adjustRightInd w:val="0"/>
        <w:spacing w:after="0" w:line="360" w:lineRule="auto"/>
        <w:ind w:left="426"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2A32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862503F" wp14:editId="0B77DA1F">
            <wp:extent cx="4095750" cy="1023937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B61CA48" w14:textId="77777777" w:rsidR="00F11BF1" w:rsidRDefault="003403A6" w:rsidP="00F11BF1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5C0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704261" w:rsidRPr="005A5C0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5A5C0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331DB" w:rsidRPr="005A5C0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11BF1">
        <w:rPr>
          <w:rFonts w:ascii="Times New Roman" w:hAnsi="Times New Roman" w:cs="Times New Roman"/>
          <w:color w:val="000000"/>
          <w:sz w:val="28"/>
          <w:szCs w:val="28"/>
        </w:rPr>
        <w:t xml:space="preserve"> Діаграма </w:t>
      </w:r>
      <w:r w:rsidR="006D323A">
        <w:rPr>
          <w:rFonts w:ascii="Times New Roman" w:hAnsi="Times New Roman" w:cs="Times New Roman"/>
          <w:color w:val="000000"/>
          <w:sz w:val="28"/>
          <w:szCs w:val="28"/>
        </w:rPr>
        <w:t xml:space="preserve">процентної </w:t>
      </w:r>
      <w:r w:rsidR="00F11BF1">
        <w:rPr>
          <w:rFonts w:ascii="Times New Roman" w:hAnsi="Times New Roman" w:cs="Times New Roman"/>
          <w:color w:val="000000"/>
          <w:sz w:val="28"/>
          <w:szCs w:val="28"/>
        </w:rPr>
        <w:t>складової типів газу у загальному</w:t>
      </w:r>
    </w:p>
    <w:p w14:paraId="719A1547" w14:textId="77777777" w:rsidR="0048772F" w:rsidRDefault="00F11BF1" w:rsidP="0048772F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обсязі парникового шару</w:t>
      </w:r>
      <w:r w:rsidR="006D323A">
        <w:rPr>
          <w:rFonts w:ascii="Times New Roman" w:hAnsi="Times New Roman" w:cs="Times New Roman"/>
          <w:color w:val="000000"/>
          <w:sz w:val="28"/>
          <w:szCs w:val="28"/>
        </w:rPr>
        <w:t xml:space="preserve"> станом на 2019 рік</w:t>
      </w:r>
      <w:r w:rsidR="00762C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F2F3F00" w14:textId="77777777" w:rsidR="00FF0635" w:rsidRPr="0003226C" w:rsidRDefault="00CD5D1A" w:rsidP="00FF0635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226C">
        <w:rPr>
          <w:rFonts w:ascii="Times New Roman" w:hAnsi="Times New Roman" w:cs="Times New Roman"/>
          <w:sz w:val="28"/>
          <w:szCs w:val="28"/>
        </w:rPr>
        <w:t>Згідно бази даних викидів для глобальних атмосферних досліджен</w:t>
      </w:r>
      <w:r w:rsidR="00B80E90" w:rsidRPr="0003226C">
        <w:rPr>
          <w:rFonts w:ascii="Times New Roman" w:hAnsi="Times New Roman" w:cs="Times New Roman"/>
          <w:sz w:val="28"/>
          <w:szCs w:val="28"/>
        </w:rPr>
        <w:t>ь</w:t>
      </w:r>
      <w:r w:rsidR="00FF0635" w:rsidRPr="0003226C">
        <w:rPr>
          <w:rFonts w:ascii="Times New Roman" w:hAnsi="Times New Roman" w:cs="Times New Roman"/>
          <w:sz w:val="28"/>
          <w:szCs w:val="28"/>
        </w:rPr>
        <w:t xml:space="preserve"> </w:t>
      </w:r>
      <w:r w:rsidRPr="0003226C">
        <w:rPr>
          <w:rFonts w:ascii="Times New Roman" w:hAnsi="Times New Roman" w:cs="Times New Roman"/>
          <w:sz w:val="28"/>
          <w:szCs w:val="28"/>
        </w:rPr>
        <w:t>(EDGAR)</w:t>
      </w:r>
      <w:r w:rsidR="006A4E0F" w:rsidRPr="0003226C">
        <w:rPr>
          <w:rFonts w:ascii="Times New Roman" w:hAnsi="Times New Roman" w:cs="Times New Roman"/>
          <w:sz w:val="28"/>
          <w:szCs w:val="28"/>
        </w:rPr>
        <w:t>,</w:t>
      </w:r>
      <w:r w:rsidRPr="0003226C">
        <w:rPr>
          <w:rFonts w:ascii="Times New Roman" w:hAnsi="Times New Roman" w:cs="Times New Roman"/>
          <w:sz w:val="28"/>
          <w:szCs w:val="28"/>
        </w:rPr>
        <w:t xml:space="preserve"> за викидами</w:t>
      </w:r>
      <w:r w:rsidR="00AF0202" w:rsidRPr="0003226C">
        <w:rPr>
          <w:rFonts w:ascii="Times New Roman" w:hAnsi="Times New Roman" w:cs="Times New Roman"/>
          <w:sz w:val="28"/>
          <w:szCs w:val="28"/>
        </w:rPr>
        <w:t xml:space="preserve"> </w:t>
      </w:r>
      <w:r w:rsidRPr="0003226C">
        <w:rPr>
          <w:rFonts w:ascii="Times New Roman" w:hAnsi="Times New Roman" w:cs="Times New Roman"/>
          <w:sz w:val="28"/>
          <w:szCs w:val="28"/>
        </w:rPr>
        <w:t>вуглекислого газу</w:t>
      </w:r>
      <w:r w:rsidR="00B80E90" w:rsidRPr="0003226C">
        <w:rPr>
          <w:rFonts w:ascii="Times New Roman" w:hAnsi="Times New Roman" w:cs="Times New Roman"/>
          <w:sz w:val="28"/>
          <w:szCs w:val="28"/>
        </w:rPr>
        <w:t xml:space="preserve">, які утворилися </w:t>
      </w:r>
      <w:r w:rsidR="006A4E0F" w:rsidRPr="0003226C">
        <w:rPr>
          <w:rFonts w:ascii="Times New Roman" w:hAnsi="Times New Roman" w:cs="Times New Roman"/>
          <w:sz w:val="28"/>
          <w:szCs w:val="28"/>
        </w:rPr>
        <w:t xml:space="preserve">в </w:t>
      </w:r>
      <w:r w:rsidR="00B80E90" w:rsidRPr="0003226C">
        <w:rPr>
          <w:rFonts w:ascii="Times New Roman" w:hAnsi="Times New Roman" w:cs="Times New Roman"/>
          <w:sz w:val="28"/>
          <w:szCs w:val="28"/>
        </w:rPr>
        <w:t xml:space="preserve"> результаті використання викопних копалин,</w:t>
      </w:r>
      <w:r w:rsidR="00AF0202" w:rsidRPr="0003226C">
        <w:rPr>
          <w:rFonts w:ascii="Times New Roman" w:hAnsi="Times New Roman" w:cs="Times New Roman"/>
          <w:sz w:val="28"/>
          <w:szCs w:val="28"/>
        </w:rPr>
        <w:t xml:space="preserve"> </w:t>
      </w:r>
      <w:r w:rsidR="00FF0635" w:rsidRPr="0003226C">
        <w:rPr>
          <w:rFonts w:ascii="Times New Roman" w:hAnsi="Times New Roman" w:cs="Times New Roman"/>
          <w:sz w:val="28"/>
          <w:szCs w:val="28"/>
        </w:rPr>
        <w:t>Німеччина посіла 7 місце в світі</w:t>
      </w:r>
      <w:r w:rsidR="006A4E0F" w:rsidRPr="0003226C">
        <w:rPr>
          <w:rFonts w:ascii="Times New Roman" w:hAnsi="Times New Roman" w:cs="Times New Roman"/>
          <w:sz w:val="28"/>
          <w:szCs w:val="28"/>
        </w:rPr>
        <w:t xml:space="preserve"> станом</w:t>
      </w:r>
      <w:r w:rsidR="006A4E0F" w:rsidRPr="0003226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6A4E0F" w:rsidRPr="0003226C">
        <w:rPr>
          <w:rFonts w:ascii="Times New Roman" w:hAnsi="Times New Roman" w:cs="Times New Roman"/>
          <w:sz w:val="28"/>
          <w:szCs w:val="28"/>
        </w:rPr>
        <w:t xml:space="preserve"> 2021 р</w:t>
      </w:r>
      <w:r w:rsidRPr="0003226C">
        <w:rPr>
          <w:rFonts w:ascii="Times New Roman" w:hAnsi="Times New Roman" w:cs="Times New Roman"/>
          <w:sz w:val="28"/>
          <w:szCs w:val="28"/>
        </w:rPr>
        <w:t>, при цьому загалом було згенеровано</w:t>
      </w:r>
      <w:r w:rsidR="00AF0202" w:rsidRPr="0003226C">
        <w:rPr>
          <w:rFonts w:ascii="Times New Roman" w:hAnsi="Times New Roman" w:cs="Times New Roman"/>
          <w:sz w:val="28"/>
          <w:szCs w:val="28"/>
        </w:rPr>
        <w:t xml:space="preserve"> та викинуто в атмосферу</w:t>
      </w:r>
      <w:r w:rsidRPr="0003226C">
        <w:rPr>
          <w:rFonts w:ascii="Times New Roman" w:hAnsi="Times New Roman" w:cs="Times New Roman"/>
          <w:sz w:val="28"/>
          <w:szCs w:val="28"/>
        </w:rPr>
        <w:t xml:space="preserve"> 665,9 млн.</w:t>
      </w:r>
      <w:r w:rsidR="00AF0202" w:rsidRPr="0003226C">
        <w:rPr>
          <w:rFonts w:ascii="Times New Roman" w:hAnsi="Times New Roman" w:cs="Times New Roman"/>
          <w:sz w:val="28"/>
          <w:szCs w:val="28"/>
        </w:rPr>
        <w:t xml:space="preserve"> </w:t>
      </w:r>
      <w:r w:rsidRPr="0003226C">
        <w:rPr>
          <w:rFonts w:ascii="Times New Roman" w:hAnsi="Times New Roman" w:cs="Times New Roman"/>
          <w:sz w:val="28"/>
          <w:szCs w:val="28"/>
        </w:rPr>
        <w:t>тон СО</w:t>
      </w:r>
      <w:r w:rsidRPr="000322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F0202" w:rsidRPr="0003226C">
        <w:rPr>
          <w:rFonts w:ascii="Times New Roman" w:hAnsi="Times New Roman" w:cs="Times New Roman"/>
          <w:sz w:val="28"/>
          <w:szCs w:val="28"/>
        </w:rPr>
        <w:t xml:space="preserve">. Натомість </w:t>
      </w:r>
      <w:r w:rsidRPr="0003226C">
        <w:rPr>
          <w:rFonts w:ascii="Times New Roman" w:hAnsi="Times New Roman" w:cs="Times New Roman"/>
          <w:sz w:val="28"/>
          <w:szCs w:val="28"/>
        </w:rPr>
        <w:t xml:space="preserve">Україна </w:t>
      </w:r>
      <w:r w:rsidR="00AF0202" w:rsidRPr="0003226C">
        <w:rPr>
          <w:rFonts w:ascii="Times New Roman" w:hAnsi="Times New Roman" w:cs="Times New Roman"/>
          <w:sz w:val="28"/>
          <w:szCs w:val="28"/>
        </w:rPr>
        <w:t>посіла 31</w:t>
      </w:r>
      <w:r w:rsidR="006A4E0F" w:rsidRPr="0003226C">
        <w:rPr>
          <w:rFonts w:ascii="Times New Roman" w:hAnsi="Times New Roman" w:cs="Times New Roman"/>
          <w:sz w:val="28"/>
          <w:szCs w:val="28"/>
        </w:rPr>
        <w:t xml:space="preserve"> місце</w:t>
      </w:r>
      <w:r w:rsidR="00AF0202" w:rsidRPr="0003226C">
        <w:rPr>
          <w:rFonts w:ascii="Times New Roman" w:hAnsi="Times New Roman" w:cs="Times New Roman"/>
          <w:sz w:val="28"/>
          <w:szCs w:val="28"/>
        </w:rPr>
        <w:t>, та викиди СО</w:t>
      </w:r>
      <w:r w:rsidR="00AF0202" w:rsidRPr="000322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F0202" w:rsidRPr="0003226C">
        <w:rPr>
          <w:rFonts w:ascii="Times New Roman" w:hAnsi="Times New Roman" w:cs="Times New Roman"/>
          <w:sz w:val="28"/>
          <w:szCs w:val="28"/>
        </w:rPr>
        <w:t xml:space="preserve"> склали </w:t>
      </w:r>
      <w:r w:rsidR="00B80E90" w:rsidRPr="0003226C">
        <w:rPr>
          <w:rFonts w:ascii="Times New Roman" w:hAnsi="Times New Roman" w:cs="Times New Roman"/>
          <w:sz w:val="28"/>
          <w:szCs w:val="28"/>
        </w:rPr>
        <w:t>185,5</w:t>
      </w:r>
      <w:r w:rsidR="00B80E90" w:rsidRPr="0003226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80E90" w:rsidRPr="0003226C">
        <w:rPr>
          <w:rFonts w:ascii="Times New Roman" w:hAnsi="Times New Roman" w:cs="Times New Roman"/>
          <w:sz w:val="28"/>
          <w:szCs w:val="28"/>
        </w:rPr>
        <w:t xml:space="preserve">млн. тон </w:t>
      </w:r>
      <w:r w:rsidR="00B80E90" w:rsidRPr="00CF63AB">
        <w:rPr>
          <w:rFonts w:ascii="Times New Roman" w:hAnsi="Times New Roman" w:cs="Times New Roman"/>
          <w:sz w:val="28"/>
          <w:szCs w:val="28"/>
        </w:rPr>
        <w:t>СО</w:t>
      </w:r>
      <w:r w:rsidR="00B80E90" w:rsidRPr="00CF63AB">
        <w:rPr>
          <w:rFonts w:ascii="Times New Roman" w:hAnsi="Times New Roman" w:cs="Times New Roman"/>
          <w:sz w:val="28"/>
          <w:szCs w:val="28"/>
          <w:vertAlign w:val="subscript"/>
        </w:rPr>
        <w:t xml:space="preserve">2. </w:t>
      </w:r>
      <w:r w:rsidR="00B80E90" w:rsidRPr="00CF63AB">
        <w:rPr>
          <w:rFonts w:ascii="Times New Roman" w:hAnsi="Times New Roman" w:cs="Times New Roman"/>
          <w:sz w:val="28"/>
          <w:szCs w:val="28"/>
        </w:rPr>
        <w:t>[</w:t>
      </w:r>
      <w:r w:rsidR="00D038D2" w:rsidRPr="00CF63A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80E90" w:rsidRPr="00CF63AB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1290C6BC" w14:textId="77777777" w:rsidR="00C40DAA" w:rsidRPr="003F2F3B" w:rsidRDefault="002944C0" w:rsidP="008061FF">
      <w:pPr>
        <w:pStyle w:val="13"/>
        <w:pageBreakBefore/>
        <w:rPr>
          <w:lang w:val="ru-RU"/>
        </w:rPr>
      </w:pPr>
      <w:bookmarkStart w:id="6" w:name="_Toc163997621"/>
      <w:r>
        <w:t xml:space="preserve">РОЗДІЛ </w:t>
      </w:r>
      <w:r w:rsidR="003F2F3B">
        <w:rPr>
          <w:lang w:val="en-US"/>
        </w:rPr>
        <w:t>II</w:t>
      </w:r>
      <w:bookmarkEnd w:id="6"/>
    </w:p>
    <w:p w14:paraId="5724C4B5" w14:textId="77777777" w:rsidR="00AA2AE2" w:rsidRPr="00CD5D1A" w:rsidRDefault="003F2F3B" w:rsidP="00AA2AE2">
      <w:pPr>
        <w:pStyle w:val="13"/>
        <w:rPr>
          <w:lang w:val="ru-RU"/>
        </w:rPr>
      </w:pPr>
      <w:bookmarkStart w:id="7" w:name="_Toc163997622"/>
      <w:r>
        <w:t>ПРАКТИЧНА ЧАСТИНА</w:t>
      </w:r>
      <w:bookmarkEnd w:id="7"/>
    </w:p>
    <w:p w14:paraId="389B2640" w14:textId="77777777" w:rsidR="006438E9" w:rsidRPr="006C0291" w:rsidRDefault="000D2A1C" w:rsidP="00577D62">
      <w:pPr>
        <w:pStyle w:val="11"/>
        <w:ind w:hanging="11"/>
        <w:rPr>
          <w:sz w:val="28"/>
          <w:szCs w:val="28"/>
        </w:rPr>
      </w:pPr>
      <w:bookmarkStart w:id="8" w:name="_Toc163997623"/>
      <w:r w:rsidRPr="006C0291">
        <w:rPr>
          <w:sz w:val="28"/>
          <w:szCs w:val="28"/>
        </w:rPr>
        <w:t>У</w:t>
      </w:r>
      <w:r w:rsidR="002944C0" w:rsidRPr="006C0291">
        <w:rPr>
          <w:sz w:val="28"/>
          <w:szCs w:val="28"/>
        </w:rPr>
        <w:t>творення вуглекислог</w:t>
      </w:r>
      <w:r w:rsidR="00AA2AE2" w:rsidRPr="006C0291">
        <w:rPr>
          <w:sz w:val="28"/>
          <w:szCs w:val="28"/>
        </w:rPr>
        <w:t xml:space="preserve">о газу при традиційному способі </w:t>
      </w:r>
      <w:r w:rsidR="002944C0" w:rsidRPr="006C0291">
        <w:rPr>
          <w:sz w:val="28"/>
          <w:szCs w:val="28"/>
        </w:rPr>
        <w:t>виплавки сталі</w:t>
      </w:r>
      <w:bookmarkEnd w:id="8"/>
    </w:p>
    <w:p w14:paraId="33173E91" w14:textId="77777777" w:rsidR="009D6FB6" w:rsidRPr="00CD14BB" w:rsidRDefault="00DA3BF0" w:rsidP="00DA3BF0">
      <w:pPr>
        <w:pStyle w:val="a3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Технологічна схема виплавки сталі з використанням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процесу виплавки чавуна у доменній печі з подальшою виплавкою сталі у кисневому конвертері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є найпоширенішою у світі.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хімічних процес</w:t>
      </w:r>
      <w:r>
        <w:rPr>
          <w:rFonts w:ascii="Times New Roman" w:hAnsi="Times New Roman" w:cs="Times New Roman"/>
          <w:color w:val="000000"/>
          <w:sz w:val="28"/>
          <w:szCs w:val="28"/>
        </w:rPr>
        <w:t>ах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, що протікають у до</w:t>
      </w:r>
      <w:r>
        <w:rPr>
          <w:rFonts w:ascii="Times New Roman" w:hAnsi="Times New Roman" w:cs="Times New Roman"/>
          <w:color w:val="000000"/>
          <w:sz w:val="28"/>
          <w:szCs w:val="28"/>
        </w:rPr>
        <w:t>менній печі та конвертері відбувається значне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утвор</w:t>
      </w:r>
      <w:r>
        <w:rPr>
          <w:rFonts w:ascii="Times New Roman" w:hAnsi="Times New Roman" w:cs="Times New Roman"/>
          <w:color w:val="000000"/>
          <w:sz w:val="28"/>
          <w:szCs w:val="28"/>
        </w:rPr>
        <w:t>ення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вуглекисл</w:t>
      </w:r>
      <w:r>
        <w:rPr>
          <w:rFonts w:ascii="Times New Roman" w:hAnsi="Times New Roman" w:cs="Times New Roman"/>
          <w:color w:val="000000"/>
          <w:sz w:val="28"/>
          <w:szCs w:val="28"/>
        </w:rPr>
        <w:t>ого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газ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(СО</w:t>
      </w:r>
      <w:r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005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виплавкі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сталі. Дана схема представлена 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076E81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31DB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704261" w:rsidRPr="00CF63A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CD14BB" w:rsidRPr="00CF63A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F63AB" w:rsidRPr="00CF63AB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нище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C807EF" w14:textId="77777777" w:rsidR="007C5BB0" w:rsidRPr="00CD14BB" w:rsidRDefault="00AC16C7" w:rsidP="007C5BB0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E304434" wp14:editId="7CB560D2">
            <wp:extent cx="3802324" cy="2806988"/>
            <wp:effectExtent l="19050" t="0" r="767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98" cy="28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52BB3" w14:textId="77777777" w:rsidR="006214F4" w:rsidRPr="009D7E41" w:rsidRDefault="00FF7792" w:rsidP="00E72829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63AB">
        <w:rPr>
          <w:rFonts w:ascii="Times New Roman" w:hAnsi="Times New Roman" w:cs="Times New Roman"/>
          <w:sz w:val="28"/>
          <w:szCs w:val="28"/>
        </w:rPr>
        <w:t xml:space="preserve">Рис. </w:t>
      </w:r>
      <w:r w:rsidR="00704261" w:rsidRPr="00CF63AB">
        <w:rPr>
          <w:rFonts w:ascii="Times New Roman" w:hAnsi="Times New Roman" w:cs="Times New Roman"/>
          <w:sz w:val="28"/>
          <w:szCs w:val="28"/>
        </w:rPr>
        <w:t>2</w:t>
      </w:r>
      <w:r w:rsidRPr="00CF63AB">
        <w:rPr>
          <w:rFonts w:ascii="Times New Roman" w:hAnsi="Times New Roman" w:cs="Times New Roman"/>
          <w:sz w:val="28"/>
          <w:szCs w:val="28"/>
        </w:rPr>
        <w:t>.</w:t>
      </w:r>
      <w:r w:rsidR="00CF63AB" w:rsidRPr="00CF63A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D14BB" w:rsidRPr="004109C7">
        <w:rPr>
          <w:rFonts w:ascii="Times New Roman" w:hAnsi="Times New Roman" w:cs="Times New Roman"/>
          <w:sz w:val="28"/>
          <w:szCs w:val="28"/>
        </w:rPr>
        <w:t xml:space="preserve"> </w:t>
      </w:r>
      <w:r w:rsidR="007C5BB0" w:rsidRPr="004109C7">
        <w:rPr>
          <w:rFonts w:ascii="Times New Roman" w:hAnsi="Times New Roman" w:cs="Times New Roman"/>
          <w:sz w:val="28"/>
          <w:szCs w:val="28"/>
        </w:rPr>
        <w:t>Схема</w:t>
      </w:r>
      <w:r w:rsidR="007C5BB0" w:rsidRPr="009C3F8B">
        <w:rPr>
          <w:rFonts w:ascii="Times New Roman" w:hAnsi="Times New Roman" w:cs="Times New Roman"/>
          <w:sz w:val="28"/>
          <w:szCs w:val="28"/>
        </w:rPr>
        <w:t xml:space="preserve"> виплавки сталі</w:t>
      </w:r>
      <w:r w:rsidRPr="009C3F8B">
        <w:rPr>
          <w:rFonts w:ascii="Times New Roman" w:hAnsi="Times New Roman" w:cs="Times New Roman"/>
          <w:sz w:val="28"/>
          <w:szCs w:val="28"/>
        </w:rPr>
        <w:t xml:space="preserve"> </w:t>
      </w:r>
      <w:r w:rsidR="007C5BB0" w:rsidRPr="009C3F8B">
        <w:rPr>
          <w:rFonts w:ascii="Times New Roman" w:hAnsi="Times New Roman" w:cs="Times New Roman"/>
          <w:sz w:val="28"/>
          <w:szCs w:val="28"/>
        </w:rPr>
        <w:t>«Доменна піч + Кисневий конвертер»</w:t>
      </w:r>
    </w:p>
    <w:p w14:paraId="7BCA3DA0" w14:textId="77777777" w:rsidR="00E53A28" w:rsidRPr="009C3F8B" w:rsidRDefault="002062E6" w:rsidP="004F35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r w:rsidRPr="004F3532">
        <w:rPr>
          <w:rFonts w:ascii="Times New Roman" w:hAnsi="Times New Roman" w:cs="Times New Roman"/>
          <w:color w:val="000000"/>
          <w:sz w:val="28"/>
          <w:szCs w:val="28"/>
        </w:rPr>
        <w:t xml:space="preserve">даними </w:t>
      </w:r>
      <w:r w:rsidR="00377E2F" w:rsidRPr="004F353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F3532">
        <w:rPr>
          <w:rFonts w:ascii="Times New Roman" w:hAnsi="Times New Roman" w:cs="Times New Roman"/>
          <w:color w:val="000000"/>
          <w:sz w:val="28"/>
          <w:szCs w:val="28"/>
        </w:rPr>
        <w:t>Всесвітн</w:t>
      </w:r>
      <w:r w:rsidR="00AC31A1" w:rsidRPr="004F3532">
        <w:rPr>
          <w:rFonts w:ascii="Times New Roman" w:hAnsi="Times New Roman" w:cs="Times New Roman"/>
          <w:color w:val="000000"/>
          <w:sz w:val="28"/>
          <w:szCs w:val="28"/>
        </w:rPr>
        <w:t>ьої</w:t>
      </w:r>
      <w:r w:rsidRPr="004F35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7E2F" w:rsidRPr="004F353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F3532">
        <w:rPr>
          <w:rFonts w:ascii="Times New Roman" w:hAnsi="Times New Roman" w:cs="Times New Roman"/>
          <w:color w:val="000000"/>
          <w:sz w:val="28"/>
          <w:szCs w:val="28"/>
        </w:rPr>
        <w:t>соціаці</w:t>
      </w:r>
      <w:r w:rsidR="00AC31A1" w:rsidRPr="004F3532"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4F35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7E2F" w:rsidRPr="004F353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F3532">
        <w:rPr>
          <w:rFonts w:ascii="Times New Roman" w:hAnsi="Times New Roman" w:cs="Times New Roman"/>
          <w:color w:val="000000"/>
          <w:sz w:val="28"/>
          <w:szCs w:val="28"/>
        </w:rPr>
        <w:t>талі</w:t>
      </w:r>
      <w:r w:rsidR="00377E2F" w:rsidRPr="004F353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C31A1" w:rsidRPr="004F353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F35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0AD8" w:rsidRPr="004F3532">
        <w:rPr>
          <w:rFonts w:ascii="Times New Roman" w:hAnsi="Times New Roman" w:cs="Times New Roman"/>
          <w:color w:val="000000"/>
          <w:sz w:val="28"/>
          <w:szCs w:val="28"/>
        </w:rPr>
        <w:t>використовуючи</w:t>
      </w:r>
      <w:r w:rsidR="00990AD8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представлену схему</w:t>
      </w:r>
      <w:r w:rsidR="00AC31A1" w:rsidRPr="009C3F8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90AD8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31A1" w:rsidRPr="009C3F8B">
        <w:rPr>
          <w:rFonts w:ascii="Times New Roman" w:hAnsi="Times New Roman" w:cs="Times New Roman"/>
          <w:color w:val="000000"/>
          <w:sz w:val="28"/>
          <w:szCs w:val="28"/>
        </w:rPr>
        <w:t>загалом</w:t>
      </w:r>
      <w:r w:rsidR="006214F4" w:rsidRPr="009C3F8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C31A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0AD8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світові виробники </w:t>
      </w:r>
      <w:r w:rsidR="006A4E0F">
        <w:rPr>
          <w:rFonts w:ascii="Times New Roman" w:hAnsi="Times New Roman" w:cs="Times New Roman"/>
          <w:color w:val="000000"/>
          <w:sz w:val="28"/>
          <w:szCs w:val="28"/>
        </w:rPr>
        <w:t xml:space="preserve">виплавили </w:t>
      </w:r>
      <w:r w:rsidR="006A4E0F" w:rsidRPr="006A4E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31A1" w:rsidRPr="009C3F8B">
        <w:rPr>
          <w:rFonts w:ascii="Times New Roman" w:hAnsi="Times New Roman" w:cs="Times New Roman"/>
          <w:color w:val="000000"/>
          <w:sz w:val="28"/>
          <w:szCs w:val="28"/>
        </w:rPr>
        <w:t>1,381 мільяр</w:t>
      </w:r>
      <w:r w:rsidR="00070A1A">
        <w:rPr>
          <w:rFonts w:ascii="Times New Roman" w:hAnsi="Times New Roman" w:cs="Times New Roman"/>
          <w:color w:val="000000"/>
          <w:sz w:val="28"/>
          <w:szCs w:val="28"/>
        </w:rPr>
        <w:t>дів тонн сталі, що складає 70,8</w:t>
      </w:r>
      <w:r w:rsidR="00AC31A1" w:rsidRPr="009C3F8B">
        <w:rPr>
          <w:rFonts w:ascii="Times New Roman" w:hAnsi="Times New Roman" w:cs="Times New Roman"/>
          <w:color w:val="000000"/>
          <w:sz w:val="28"/>
          <w:szCs w:val="28"/>
        </w:rPr>
        <w:t>% від усієї виплавленої сталі у 2021 році</w:t>
      </w:r>
      <w:r w:rsidR="00F1242A" w:rsidRPr="009C3F8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D019C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яка складає 1,951 мільярдів тонн. І</w:t>
      </w:r>
      <w:r w:rsidR="00F1242A" w:rsidRPr="009C3F8B">
        <w:rPr>
          <w:rFonts w:ascii="Times New Roman" w:hAnsi="Times New Roman" w:cs="Times New Roman"/>
          <w:color w:val="000000"/>
          <w:sz w:val="28"/>
          <w:szCs w:val="28"/>
        </w:rPr>
        <w:t>нтенсивність викидів CO</w:t>
      </w:r>
      <w:r w:rsidR="00F1242A" w:rsidRPr="00196E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F1242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за розглянутою технологією 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242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Доменна піч + </w:t>
      </w:r>
      <w:r w:rsidR="007C5BB0" w:rsidRPr="009C3F8B">
        <w:rPr>
          <w:rFonts w:ascii="Times New Roman" w:hAnsi="Times New Roman" w:cs="Times New Roman"/>
          <w:color w:val="000000"/>
          <w:sz w:val="28"/>
          <w:szCs w:val="28"/>
        </w:rPr>
        <w:t>Кисневий к</w:t>
      </w:r>
      <w:r w:rsidR="00F1242A" w:rsidRPr="009C3F8B">
        <w:rPr>
          <w:rFonts w:ascii="Times New Roman" w:hAnsi="Times New Roman" w:cs="Times New Roman"/>
          <w:color w:val="000000"/>
          <w:sz w:val="28"/>
          <w:szCs w:val="28"/>
        </w:rPr>
        <w:t>онвертер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F1242A" w:rsidRPr="009C3F8B">
        <w:rPr>
          <w:rFonts w:ascii="Times New Roman" w:hAnsi="Times New Roman" w:cs="Times New Roman"/>
          <w:color w:val="000000"/>
          <w:sz w:val="28"/>
          <w:szCs w:val="28"/>
        </w:rPr>
        <w:t>, складає  2,3</w:t>
      </w:r>
      <w:r w:rsidR="00F41E41" w:rsidRPr="004F3532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1242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тонни на одну тонну виготовленої </w:t>
      </w:r>
      <w:r w:rsidR="00F1242A" w:rsidRPr="00CF63AB">
        <w:rPr>
          <w:rFonts w:ascii="Times New Roman" w:hAnsi="Times New Roman" w:cs="Times New Roman"/>
          <w:color w:val="000000"/>
          <w:sz w:val="28"/>
          <w:szCs w:val="28"/>
        </w:rPr>
        <w:t>сталі.</w:t>
      </w:r>
      <w:r w:rsidR="009419D5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="009419D5" w:rsidRPr="00CF63AB">
        <w:rPr>
          <w:rFonts w:ascii="Times New Roman" w:hAnsi="Times New Roman" w:cs="Times New Roman"/>
          <w:color w:val="000000"/>
          <w:sz w:val="28"/>
          <w:szCs w:val="28"/>
        </w:rPr>
        <w:t>],</w:t>
      </w:r>
      <w:r w:rsidR="00F1242A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05C4" w:rsidRPr="00CF63A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 w:rsidR="006005C4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18AB2DE5" w14:textId="77777777" w:rsidR="00E53A28" w:rsidRPr="009C3F8B" w:rsidRDefault="00F1242A" w:rsidP="00196E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Таким чином</w:t>
      </w:r>
      <w:r w:rsidR="006121C3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якщо порахувати загальні</w:t>
      </w:r>
      <w:r w:rsidR="005632A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річні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викиди </w:t>
      </w:r>
      <w:r w:rsidR="005632A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вуглекислого </w:t>
      </w:r>
      <w:r w:rsidR="005F4BFD" w:rsidRPr="009C3F8B">
        <w:rPr>
          <w:rFonts w:ascii="Times New Roman" w:hAnsi="Times New Roman" w:cs="Times New Roman"/>
          <w:color w:val="000000"/>
          <w:sz w:val="28"/>
          <w:szCs w:val="28"/>
        </w:rPr>
        <w:t>газу</w:t>
      </w:r>
      <w:r w:rsidR="00251BD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розглянутої технології</w:t>
      </w:r>
      <w:r w:rsidR="005632A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5F4BFD" w:rsidRPr="009C3F8B">
        <w:rPr>
          <w:rFonts w:ascii="Times New Roman" w:hAnsi="Times New Roman" w:cs="Times New Roman"/>
          <w:color w:val="000000"/>
          <w:sz w:val="28"/>
          <w:szCs w:val="28"/>
        </w:rPr>
        <w:t>будемо мати</w:t>
      </w:r>
      <w:r w:rsidR="009B119C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наступне</w:t>
      </w:r>
      <w:r w:rsidR="005632A7" w:rsidRPr="009C3F8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A0C6CF3" w14:textId="77777777" w:rsidR="00E53A28" w:rsidRPr="009C3F8B" w:rsidRDefault="009B119C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A31960" w:rsidRPr="009C3F8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332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32A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="00A31960" w:rsidRPr="009C3F8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69EC" w:rsidRPr="007C70B1">
        <w:rPr>
          <w:rFonts w:ascii="Times New Roman" w:hAnsi="Times New Roman" w:cs="Times New Roman"/>
          <w:color w:val="000000"/>
          <w:sz w:val="28"/>
          <w:szCs w:val="28"/>
        </w:rPr>
        <w:t xml:space="preserve">×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A31960" w:rsidRPr="009C3F8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 = 1,381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 Гт </w:t>
      </w:r>
      <w:r w:rsidR="001469EC" w:rsidRPr="007C70B1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2,3</w:t>
      </w:r>
      <w:r w:rsidR="00F41E41" w:rsidRPr="0096060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 т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= 3,2</w:t>
      </w:r>
      <w:r w:rsidR="00F41E41" w:rsidRPr="0096060C"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Гт </w:t>
      </w:r>
      <w:r w:rsidR="009827A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827A2" w:rsidRPr="004109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B13579" w:rsidRPr="004109C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53A28" w:rsidRPr="004109C7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9BCA069" w14:textId="77777777" w:rsidR="005632A7" w:rsidRPr="009C3F8B" w:rsidRDefault="00E5180D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 w:rsidR="009B119C" w:rsidRPr="009C3F8B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A31960" w:rsidRPr="009C3F8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196E8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96E81">
        <w:rPr>
          <w:rFonts w:ascii="Times New Roman" w:hAnsi="Times New Roman" w:cs="Times New Roman"/>
          <w:color w:val="000000"/>
          <w:sz w:val="28"/>
          <w:szCs w:val="28"/>
        </w:rPr>
        <w:t>Гт –</w:t>
      </w:r>
      <w:r w:rsidR="005F4BF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загальні річні викиди вуглекислого газу</w:t>
      </w:r>
      <w:r w:rsidR="007C70B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62B8FB" w14:textId="77777777" w:rsidR="005F4BFD" w:rsidRPr="009C3F8B" w:rsidRDefault="009B119C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="00A31960" w:rsidRPr="009C3F8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=1,381 Гт</w:t>
      </w:r>
      <w:r w:rsidR="00196E8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5F4BFD" w:rsidRPr="009C3F8B">
        <w:rPr>
          <w:rFonts w:ascii="Times New Roman" w:hAnsi="Times New Roman" w:cs="Times New Roman"/>
          <w:color w:val="000000"/>
          <w:sz w:val="28"/>
          <w:szCs w:val="28"/>
        </w:rPr>
        <w:t>кіль</w:t>
      </w:r>
      <w:r w:rsidR="00827EC8" w:rsidRPr="009C3F8B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F4BF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ість </w:t>
      </w:r>
      <w:r w:rsidR="00827EC8" w:rsidRPr="009C3F8B">
        <w:rPr>
          <w:rFonts w:ascii="Times New Roman" w:hAnsi="Times New Roman" w:cs="Times New Roman"/>
          <w:color w:val="000000"/>
          <w:sz w:val="28"/>
          <w:szCs w:val="28"/>
        </w:rPr>
        <w:t>виплавленої</w:t>
      </w:r>
      <w:r w:rsidR="005F4BF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сталі за 2021 рі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к в</w:t>
      </w:r>
      <w:r w:rsidR="00827EC8" w:rsidRPr="009C3F8B">
        <w:rPr>
          <w:rFonts w:ascii="Times New Roman" w:hAnsi="Times New Roman" w:cs="Times New Roman"/>
          <w:color w:val="000000"/>
          <w:sz w:val="28"/>
          <w:szCs w:val="28"/>
        </w:rPr>
        <w:t>сіма світовими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виробниками сталі</w:t>
      </w:r>
      <w:r w:rsidR="00B45FDA" w:rsidRPr="009C3F8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5F510C" w14:textId="77777777" w:rsidR="009827A2" w:rsidRPr="009C3F8B" w:rsidRDefault="00A31960" w:rsidP="00196E81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c1</w:t>
      </w:r>
      <w:r w:rsidR="001469E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2,3</w:t>
      </w:r>
      <w:r w:rsidR="00F41E41" w:rsidRPr="009C3F8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 т</w:t>
      </w:r>
      <w:r w:rsidR="00196E8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9B119C" w:rsidRPr="009C3F8B">
        <w:rPr>
          <w:rFonts w:ascii="Times New Roman" w:hAnsi="Times New Roman" w:cs="Times New Roman"/>
          <w:color w:val="000000"/>
          <w:sz w:val="28"/>
          <w:szCs w:val="28"/>
        </w:rPr>
        <w:t>викиди CO</w:t>
      </w:r>
      <w:r w:rsidR="009B119C" w:rsidRPr="000C3D7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B119C" w:rsidRPr="009C3F8B">
        <w:rPr>
          <w:rFonts w:ascii="Times New Roman" w:hAnsi="Times New Roman" w:cs="Times New Roman"/>
          <w:color w:val="000000"/>
          <w:sz w:val="28"/>
          <w:szCs w:val="28"/>
        </w:rPr>
        <w:t>які утворюються при виготовленні однієї тонни сталі.</w:t>
      </w:r>
    </w:p>
    <w:p w14:paraId="75B5075B" w14:textId="77777777" w:rsidR="00953A4D" w:rsidRPr="009C3F8B" w:rsidRDefault="00953A4D" w:rsidP="00196E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При розгляді діаграми зростання рівня викиду парникових газів 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B4E01" w:rsidRPr="004109C7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257C70"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ис. </w:t>
      </w:r>
      <w:r w:rsidR="00704261" w:rsidRPr="004109C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57C70" w:rsidRPr="004109C7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ми бачимо, що у 2019 році загалом від усіх сфер діяльності людства було ви</w:t>
      </w:r>
      <w:r w:rsidR="00196E81">
        <w:rPr>
          <w:rFonts w:ascii="Times New Roman" w:hAnsi="Times New Roman" w:cs="Times New Roman"/>
          <w:color w:val="000000"/>
          <w:sz w:val="28"/>
          <w:szCs w:val="28"/>
        </w:rPr>
        <w:t xml:space="preserve">кинуто до атмосфери </w:t>
      </w:r>
      <w:r w:rsidR="006005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44.84 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Гт</w:t>
      </w:r>
      <w:r w:rsidR="00A454AF" w:rsidRPr="00D934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вуглекислого газу</w:t>
      </w:r>
      <w:r w:rsidR="00196E81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196E81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251BD0" w:rsidRPr="00CF63AB">
        <w:rPr>
          <w:rFonts w:ascii="Times New Roman" w:hAnsi="Times New Roman" w:cs="Times New Roman"/>
          <w:color w:val="000000"/>
          <w:sz w:val="28"/>
          <w:szCs w:val="28"/>
        </w:rPr>
        <w:t>. Т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обто</w:t>
      </w:r>
      <w:r w:rsidR="006005C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1BD0" w:rsidRPr="009C3F8B">
        <w:rPr>
          <w:rFonts w:ascii="Times New Roman" w:hAnsi="Times New Roman" w:cs="Times New Roman"/>
          <w:color w:val="000000"/>
          <w:sz w:val="28"/>
          <w:szCs w:val="28"/>
        </w:rPr>
        <w:t>річні викиди вуглекислого газу</w:t>
      </w:r>
      <w:r w:rsidR="001469EC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1469EC" w:rsidRPr="001469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51BD0" w:rsidRPr="009C3F8B">
        <w:rPr>
          <w:rFonts w:ascii="Times New Roman" w:hAnsi="Times New Roman" w:cs="Times New Roman"/>
          <w:color w:val="000000"/>
          <w:sz w:val="28"/>
          <w:szCs w:val="28"/>
        </w:rPr>
        <w:t>CO</w:t>
      </w:r>
      <w:r w:rsidR="00251BD0" w:rsidRPr="00196E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51BD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що дорівнюють 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3,2</w:t>
      </w:r>
      <w:r w:rsidR="00F41E41" w:rsidRPr="009C3F8B"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251BD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Гт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від виробництва сталі за розглянутою технологією 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Доменна піч + </w:t>
      </w:r>
      <w:r w:rsidR="007C5BB0" w:rsidRPr="009C3F8B">
        <w:rPr>
          <w:rFonts w:ascii="Times New Roman" w:hAnsi="Times New Roman" w:cs="Times New Roman"/>
          <w:color w:val="000000"/>
          <w:sz w:val="28"/>
          <w:szCs w:val="28"/>
        </w:rPr>
        <w:t>Кисневий к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онвертер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51BD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складають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1BD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7,1</w:t>
      </w:r>
      <w:r w:rsidR="00F41E41" w:rsidRPr="004F3532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251BD0" w:rsidRPr="009C3F8B">
        <w:rPr>
          <w:rFonts w:ascii="Times New Roman" w:hAnsi="Times New Roman" w:cs="Times New Roman"/>
          <w:color w:val="000000"/>
          <w:sz w:val="28"/>
          <w:szCs w:val="28"/>
        </w:rPr>
        <w:t>% від усіх викидів вуглекислого газу.</w:t>
      </w:r>
    </w:p>
    <w:p w14:paraId="3CE831A2" w14:textId="77777777" w:rsidR="00745540" w:rsidRPr="009C3F8B" w:rsidRDefault="00F6676D" w:rsidP="004F35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Із розрахунків приведених вище видно, що найпоширеніша в світі технологія виробництва сталі генерує достатньо суттєвий викид вуглекислого газу </w:t>
      </w:r>
      <w:r w:rsidR="00463C87" w:rsidRPr="009C3F8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070A1A" w:rsidRPr="009C3F8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B11BF" w:rsidRPr="009C3F8B">
        <w:rPr>
          <w:rFonts w:ascii="Times New Roman" w:hAnsi="Times New Roman" w:cs="Times New Roman"/>
          <w:color w:val="000000"/>
          <w:sz w:val="28"/>
          <w:szCs w:val="28"/>
        </w:rPr>
        <w:t>, який посилює парниковий ефект и як слідство негативний вплив на навколишнє середовище</w:t>
      </w:r>
      <w:r w:rsidR="006A43E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B11BF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обумовлене глобальним потеплінням. </w:t>
      </w:r>
    </w:p>
    <w:p w14:paraId="32C4EC31" w14:textId="77777777" w:rsidR="00D95D94" w:rsidRPr="006C0291" w:rsidRDefault="00F51CB4" w:rsidP="00F44B2C">
      <w:pPr>
        <w:pStyle w:val="11"/>
        <w:spacing w:line="360" w:lineRule="auto"/>
        <w:ind w:left="1418" w:hanging="709"/>
        <w:rPr>
          <w:sz w:val="28"/>
          <w:szCs w:val="28"/>
        </w:rPr>
      </w:pPr>
      <w:bookmarkStart w:id="9" w:name="_Toc163997624"/>
      <w:r w:rsidRPr="006C0291">
        <w:rPr>
          <w:sz w:val="28"/>
          <w:szCs w:val="28"/>
        </w:rPr>
        <w:t>У</w:t>
      </w:r>
      <w:r w:rsidR="00182BF8" w:rsidRPr="006C0291">
        <w:rPr>
          <w:sz w:val="28"/>
          <w:szCs w:val="28"/>
        </w:rPr>
        <w:t xml:space="preserve">творення вуглекислого газу при альтернативному </w:t>
      </w:r>
      <w:r w:rsidR="003F2F3B" w:rsidRPr="006C0291">
        <w:rPr>
          <w:sz w:val="28"/>
          <w:szCs w:val="28"/>
        </w:rPr>
        <w:t xml:space="preserve">способі </w:t>
      </w:r>
      <w:r w:rsidR="006C0291">
        <w:rPr>
          <w:sz w:val="28"/>
          <w:szCs w:val="28"/>
        </w:rPr>
        <w:t>виплавки с</w:t>
      </w:r>
      <w:r w:rsidR="00182BF8" w:rsidRPr="006C0291">
        <w:rPr>
          <w:sz w:val="28"/>
          <w:szCs w:val="28"/>
        </w:rPr>
        <w:t>талі</w:t>
      </w:r>
      <w:bookmarkEnd w:id="9"/>
    </w:p>
    <w:p w14:paraId="47A5F38F" w14:textId="77777777" w:rsidR="00DA3BF0" w:rsidRDefault="00DE6A7D" w:rsidP="00DA3B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Альтернативною технологією виробництва сталі відносно найпоширенішої, розглянутої у попередньому розділі, є виплавка за допомогою дугових сталеплавильних</w:t>
      </w:r>
      <w:r w:rsidR="00024884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27A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печей</w:t>
      </w:r>
      <w:r w:rsidR="006A43E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робота яких заснована </w:t>
      </w:r>
      <w:r w:rsidR="009827A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9827A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перетворенн</w:t>
      </w:r>
      <w:r w:rsidR="006A43EF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226C">
        <w:rPr>
          <w:rFonts w:ascii="Times New Roman" w:hAnsi="Times New Roman" w:cs="Times New Roman"/>
          <w:color w:val="000000"/>
          <w:sz w:val="28"/>
          <w:szCs w:val="28"/>
        </w:rPr>
        <w:t>електричної енергії на теплову.</w:t>
      </w:r>
    </w:p>
    <w:p w14:paraId="447D9409" w14:textId="77777777" w:rsidR="004A7C4C" w:rsidRPr="008061FF" w:rsidRDefault="004A7C4C" w:rsidP="00DA3B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8061FF">
        <w:rPr>
          <w:rFonts w:ascii="Times New Roman" w:hAnsi="Times New Roman" w:cs="Times New Roman"/>
          <w:spacing w:val="-2"/>
          <w:sz w:val="28"/>
          <w:szCs w:val="28"/>
        </w:rPr>
        <w:t xml:space="preserve">Металевий брухт є основною сировиною для </w:t>
      </w:r>
      <w:r w:rsidR="008924A7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дугової сталеплавильної печі</w:t>
      </w:r>
      <w:r w:rsidRPr="008061FF">
        <w:rPr>
          <w:rFonts w:ascii="Times New Roman" w:hAnsi="Times New Roman" w:cs="Times New Roman"/>
          <w:spacing w:val="-2"/>
          <w:sz w:val="28"/>
          <w:szCs w:val="28"/>
        </w:rPr>
        <w:t xml:space="preserve">. Але кількість  металобрухту в світі є обмеженою та не здатна забезпечити необхідний світовий рівень виробництва сталі за допомогою технології з 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використанням дугової сталеплавильної печі</w:t>
      </w:r>
      <w:r w:rsidR="00B21040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,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не зважаючи на те, що викиди вуглекислого газу </w:t>
      </w:r>
      <w:r w:rsidR="00577142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(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2</w:t>
      </w:r>
      <w:r w:rsidR="00577142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)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на одну тонну виробленої сталі </w:t>
      </w:r>
      <w:r w:rsidR="009419D5" w:rsidRPr="008061FF">
        <w:rPr>
          <w:rFonts w:ascii="Times New Roman" w:hAnsi="Times New Roman" w:cs="Times New Roman"/>
          <w:spacing w:val="-2"/>
          <w:sz w:val="28"/>
          <w:szCs w:val="28"/>
        </w:rPr>
        <w:t>складають</w:t>
      </w:r>
      <w:r w:rsidRPr="008061FF">
        <w:rPr>
          <w:rFonts w:ascii="Times New Roman" w:hAnsi="Times New Roman" w:cs="Times New Roman"/>
          <w:spacing w:val="-2"/>
          <w:sz w:val="28"/>
          <w:szCs w:val="28"/>
        </w:rPr>
        <w:t xml:space="preserve"> лише 0,6</w:t>
      </w:r>
      <w:r w:rsidR="00657574" w:rsidRPr="008061FF">
        <w:rPr>
          <w:rFonts w:ascii="Times New Roman" w:hAnsi="Times New Roman" w:cs="Times New Roman"/>
          <w:spacing w:val="-2"/>
          <w:sz w:val="28"/>
          <w:szCs w:val="28"/>
          <w:lang w:val="ru-RU"/>
        </w:rPr>
        <w:t>6</w:t>
      </w:r>
      <w:r w:rsidR="00577142" w:rsidRPr="008061FF">
        <w:rPr>
          <w:rFonts w:ascii="Times New Roman" w:hAnsi="Times New Roman" w:cs="Times New Roman"/>
          <w:spacing w:val="-2"/>
          <w:sz w:val="28"/>
          <w:szCs w:val="28"/>
        </w:rPr>
        <w:t> </w:t>
      </w:r>
      <w:r w:rsidRPr="008061FF">
        <w:rPr>
          <w:rFonts w:ascii="Times New Roman" w:hAnsi="Times New Roman" w:cs="Times New Roman"/>
          <w:spacing w:val="-2"/>
          <w:sz w:val="28"/>
          <w:szCs w:val="28"/>
        </w:rPr>
        <w:t>тонн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в порівнянні з 2,3</w:t>
      </w:r>
      <w:r w:rsidR="00F35D02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3</w:t>
      </w:r>
      <w:r w:rsidR="00577142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 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тонн для виготовлення сталі за технологією </w:t>
      </w:r>
      <w:r w:rsidR="008924A7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«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Доменна піч + </w:t>
      </w:r>
      <w:r w:rsidR="007C5BB0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Кисневий к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онвертер</w:t>
      </w:r>
      <w:r w:rsidR="008924A7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»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(згідно з даними висвітленими </w:t>
      </w:r>
      <w:r w:rsidR="0089737C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«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Всесвітньою </w:t>
      </w:r>
      <w:r w:rsidR="00DC720A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а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соціацію </w:t>
      </w:r>
      <w:r w:rsidR="00DC720A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талі</w:t>
      </w:r>
      <w:r w:rsidR="0089737C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»</w:t>
      </w:r>
      <w:r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).</w:t>
      </w:r>
      <w:r w:rsidR="00B21040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[</w:t>
      </w:r>
      <w:r w:rsidR="00D038D2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9</w:t>
      </w:r>
      <w:r w:rsidR="00B21040" w:rsidRPr="008061FF">
        <w:rPr>
          <w:rFonts w:ascii="Times New Roman" w:hAnsi="Times New Roman" w:cs="Times New Roman"/>
          <w:color w:val="000000"/>
          <w:spacing w:val="-2"/>
          <w:sz w:val="28"/>
          <w:szCs w:val="28"/>
        </w:rPr>
        <w:t>]</w:t>
      </w:r>
    </w:p>
    <w:p w14:paraId="20A4E401" w14:textId="77777777" w:rsidR="004A7C4C" w:rsidRPr="00024884" w:rsidRDefault="004A7C4C" w:rsidP="00F51C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7C4C">
        <w:rPr>
          <w:rFonts w:ascii="Times New Roman" w:hAnsi="Times New Roman" w:cs="Times New Roman"/>
          <w:color w:val="000000"/>
          <w:sz w:val="28"/>
          <w:szCs w:val="28"/>
        </w:rPr>
        <w:t xml:space="preserve">Альтернативною сировиною для виготовлення сталі за допомогою дугових сталеплавильних печей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є </w:t>
      </w:r>
      <w:r w:rsidRPr="004A7C4C">
        <w:rPr>
          <w:rFonts w:ascii="Times New Roman" w:hAnsi="Times New Roman" w:cs="Times New Roman"/>
          <w:color w:val="000000"/>
          <w:sz w:val="28"/>
          <w:szCs w:val="28"/>
        </w:rPr>
        <w:t>залізо прямого відновлення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CBBFD2" w14:textId="77777777" w:rsidR="00B62185" w:rsidRPr="008061FF" w:rsidRDefault="00B62185" w:rsidP="0019084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Нижче на </w:t>
      </w:r>
      <w:r w:rsidR="004F44DD" w:rsidRPr="008061FF">
        <w:rPr>
          <w:rFonts w:ascii="Times New Roman" w:hAnsi="Times New Roman" w:cs="Times New Roman"/>
          <w:spacing w:val="-4"/>
          <w:sz w:val="28"/>
          <w:szCs w:val="28"/>
        </w:rPr>
        <w:t>р</w:t>
      </w:r>
      <w:r w:rsidR="003331DB" w:rsidRPr="008061FF">
        <w:rPr>
          <w:rFonts w:ascii="Times New Roman" w:hAnsi="Times New Roman" w:cs="Times New Roman"/>
          <w:spacing w:val="-4"/>
          <w:sz w:val="28"/>
          <w:szCs w:val="28"/>
        </w:rPr>
        <w:t xml:space="preserve">ис. </w:t>
      </w:r>
      <w:r w:rsidR="005257A7" w:rsidRPr="008061FF">
        <w:rPr>
          <w:rFonts w:ascii="Times New Roman" w:hAnsi="Times New Roman" w:cs="Times New Roman"/>
          <w:spacing w:val="-4"/>
          <w:sz w:val="28"/>
          <w:szCs w:val="28"/>
        </w:rPr>
        <w:t>2</w:t>
      </w:r>
      <w:r w:rsidR="003331DB" w:rsidRPr="008061FF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CF63AB" w:rsidRPr="008061FF">
        <w:rPr>
          <w:rFonts w:ascii="Times New Roman" w:hAnsi="Times New Roman" w:cs="Times New Roman"/>
          <w:spacing w:val="-4"/>
          <w:sz w:val="28"/>
          <w:szCs w:val="28"/>
          <w:lang w:val="ru-RU"/>
        </w:rPr>
        <w:t>2</w:t>
      </w:r>
      <w:r w:rsidR="003331DB" w:rsidRPr="008061F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показана технологічна схема виплавки сталі з використанням процесу </w:t>
      </w:r>
      <w:r w:rsidR="006B2B7D"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виробництва 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>заліз</w:t>
      </w:r>
      <w:r w:rsidR="006B2B7D"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>а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прямого відновлення у вигляді котунів або брикетів</w:t>
      </w:r>
      <w:r w:rsidR="006B2B7D"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та виплавкою його у дугових сталеплавильних печах</w:t>
      </w:r>
      <w:r w:rsidR="00CD14BB"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для отримання сталі</w:t>
      </w:r>
      <w:r w:rsidR="00956961"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  <w:r w:rsidR="006B2B7D"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</w:p>
    <w:p w14:paraId="538AC3BD" w14:textId="77777777" w:rsidR="00B62185" w:rsidRDefault="002174A2" w:rsidP="0019084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55041A3" wp14:editId="02F2F30B">
            <wp:extent cx="3870562" cy="24451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46" cy="246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40B98" w14:textId="77777777" w:rsidR="0019084E" w:rsidRPr="009C3F8B" w:rsidRDefault="0019084E" w:rsidP="00F44B2C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9C7">
        <w:rPr>
          <w:rFonts w:ascii="Times New Roman" w:hAnsi="Times New Roman" w:cs="Times New Roman"/>
          <w:sz w:val="28"/>
          <w:szCs w:val="28"/>
        </w:rPr>
        <w:t xml:space="preserve">Рис. </w:t>
      </w:r>
      <w:r w:rsidR="005257A7" w:rsidRPr="004109C7">
        <w:rPr>
          <w:rFonts w:ascii="Times New Roman" w:hAnsi="Times New Roman" w:cs="Times New Roman"/>
          <w:sz w:val="28"/>
          <w:szCs w:val="28"/>
        </w:rPr>
        <w:t>2</w:t>
      </w:r>
      <w:r w:rsidRPr="004109C7">
        <w:rPr>
          <w:rFonts w:ascii="Times New Roman" w:hAnsi="Times New Roman" w:cs="Times New Roman"/>
          <w:sz w:val="28"/>
          <w:szCs w:val="28"/>
        </w:rPr>
        <w:t>.</w:t>
      </w:r>
      <w:r w:rsidR="00CF63AB" w:rsidRPr="00CF63A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109C7">
        <w:rPr>
          <w:rFonts w:ascii="Times New Roman" w:hAnsi="Times New Roman" w:cs="Times New Roman"/>
          <w:sz w:val="28"/>
          <w:szCs w:val="28"/>
        </w:rPr>
        <w:t xml:space="preserve"> Схема</w:t>
      </w:r>
      <w:r w:rsidRPr="009C3F8B">
        <w:rPr>
          <w:rFonts w:ascii="Times New Roman" w:hAnsi="Times New Roman" w:cs="Times New Roman"/>
          <w:sz w:val="28"/>
          <w:szCs w:val="28"/>
        </w:rPr>
        <w:t xml:space="preserve"> виплавки сталі «Залізо прямого відновлення + </w:t>
      </w:r>
      <w:r w:rsidR="000110EB" w:rsidRPr="009C3F8B">
        <w:rPr>
          <w:rFonts w:ascii="Times New Roman" w:hAnsi="Times New Roman" w:cs="Times New Roman"/>
          <w:sz w:val="28"/>
          <w:szCs w:val="28"/>
        </w:rPr>
        <w:t>Дугова сталеплавильна</w:t>
      </w:r>
      <w:r w:rsidRPr="009C3F8B">
        <w:rPr>
          <w:rFonts w:ascii="Times New Roman" w:hAnsi="Times New Roman" w:cs="Times New Roman"/>
          <w:sz w:val="28"/>
          <w:szCs w:val="28"/>
        </w:rPr>
        <w:t xml:space="preserve"> піч»</w:t>
      </w:r>
    </w:p>
    <w:p w14:paraId="1DBD8935" w14:textId="77777777" w:rsidR="00DC720A" w:rsidRPr="004109C7" w:rsidRDefault="004A7C4C" w:rsidP="00DC72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За даними </w:t>
      </w:r>
      <w:r w:rsidR="0019084E" w:rsidRPr="009C3F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Всесвітньої 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соціаці</w:t>
      </w:r>
      <w:r w:rsidR="0019084E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ї 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9084E" w:rsidRPr="009C3F8B">
        <w:rPr>
          <w:rFonts w:ascii="Times New Roman" w:hAnsi="Times New Roman" w:cs="Times New Roman"/>
          <w:color w:val="000000"/>
          <w:sz w:val="28"/>
          <w:szCs w:val="28"/>
        </w:rPr>
        <w:t>талі»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використовуючи  дугову сталеплавильну піч, загалом, світові виробники виплавили  </w:t>
      </w:r>
      <w:r w:rsidR="00956961" w:rsidRPr="009C3F8B">
        <w:rPr>
          <w:rFonts w:ascii="Times New Roman" w:hAnsi="Times New Roman" w:cs="Times New Roman"/>
          <w:color w:val="000000"/>
          <w:sz w:val="28"/>
          <w:szCs w:val="28"/>
        </w:rPr>
        <w:t>0,56</w:t>
      </w:r>
      <w:r w:rsidR="00F62EA5" w:rsidRPr="009C3F8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мільярд</w:t>
      </w:r>
      <w:r w:rsidR="00956961" w:rsidRPr="009C3F8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тонн сталі, що складає </w:t>
      </w:r>
      <w:r w:rsidR="00956961" w:rsidRPr="009C3F8B">
        <w:rPr>
          <w:rFonts w:ascii="Times New Roman" w:hAnsi="Times New Roman" w:cs="Times New Roman"/>
          <w:color w:val="000000"/>
          <w:sz w:val="28"/>
          <w:szCs w:val="28"/>
        </w:rPr>
        <w:t>28,9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% від усієї виплавленої сталі у 2021 році</w:t>
      </w:r>
      <w:r w:rsidR="00FD019C" w:rsidRPr="009C3F8B">
        <w:rPr>
          <w:rFonts w:ascii="Times New Roman" w:hAnsi="Times New Roman" w:cs="Times New Roman"/>
          <w:color w:val="000000"/>
          <w:sz w:val="28"/>
          <w:szCs w:val="28"/>
        </w:rPr>
        <w:t>, яка складає 1,951 мільярдів тонн. І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нтенсивність викидів CO</w:t>
      </w:r>
      <w:r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за розглянутою технологією 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956961" w:rsidRPr="009C3F8B">
        <w:rPr>
          <w:rFonts w:ascii="Times New Roman" w:hAnsi="Times New Roman" w:cs="Times New Roman"/>
          <w:color w:val="000000"/>
          <w:sz w:val="28"/>
          <w:szCs w:val="28"/>
        </w:rPr>
        <w:t>Заліз</w:t>
      </w:r>
      <w:r w:rsidR="00DB14CE" w:rsidRPr="009C3F8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95696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прямого відновлення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="009522DA" w:rsidRPr="00CF63AB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956961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угова сталеплавильна </w:t>
      </w:r>
      <w:r w:rsidR="00956961" w:rsidRPr="00CF63AB">
        <w:rPr>
          <w:rFonts w:ascii="Times New Roman" w:hAnsi="Times New Roman" w:cs="Times New Roman"/>
          <w:sz w:val="28"/>
          <w:szCs w:val="28"/>
        </w:rPr>
        <w:t>піч</w:t>
      </w:r>
      <w:r w:rsidR="008924A7" w:rsidRPr="00CF63AB">
        <w:rPr>
          <w:rFonts w:ascii="Times New Roman" w:hAnsi="Times New Roman" w:cs="Times New Roman"/>
          <w:sz w:val="28"/>
          <w:szCs w:val="28"/>
        </w:rPr>
        <w:t>»</w:t>
      </w:r>
      <w:r w:rsidR="00577142" w:rsidRPr="00CF63AB">
        <w:rPr>
          <w:rFonts w:ascii="Times New Roman" w:hAnsi="Times New Roman" w:cs="Times New Roman"/>
          <w:sz w:val="28"/>
          <w:szCs w:val="28"/>
        </w:rPr>
        <w:t>, складає</w:t>
      </w:r>
      <w:r w:rsidR="00F62EA5" w:rsidRPr="00CF63AB">
        <w:rPr>
          <w:rFonts w:ascii="Times New Roman" w:hAnsi="Times New Roman" w:cs="Times New Roman"/>
          <w:sz w:val="28"/>
          <w:szCs w:val="28"/>
        </w:rPr>
        <w:t xml:space="preserve"> </w:t>
      </w:r>
      <w:r w:rsidR="00C875C7" w:rsidRPr="00CF63AB">
        <w:rPr>
          <w:rFonts w:ascii="Times New Roman" w:hAnsi="Times New Roman" w:cs="Times New Roman"/>
          <w:sz w:val="28"/>
          <w:szCs w:val="28"/>
        </w:rPr>
        <w:t>1.39</w:t>
      </w:r>
      <w:r w:rsidR="00AA4C28" w:rsidRPr="00CF63AB">
        <w:rPr>
          <w:rFonts w:ascii="Times New Roman" w:hAnsi="Times New Roman" w:cs="Times New Roman"/>
          <w:sz w:val="28"/>
          <w:szCs w:val="28"/>
        </w:rPr>
        <w:t xml:space="preserve"> тонн</w:t>
      </w:r>
      <w:r w:rsidRPr="00CF63AB">
        <w:rPr>
          <w:rFonts w:ascii="Times New Roman" w:hAnsi="Times New Roman" w:cs="Times New Roman"/>
          <w:sz w:val="28"/>
          <w:szCs w:val="28"/>
        </w:rPr>
        <w:t xml:space="preserve"> на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одну тонну виготовленої сталі</w:t>
      </w:r>
      <w:r w:rsidR="00DC720A" w:rsidRPr="00CF63AB">
        <w:rPr>
          <w:rFonts w:ascii="Times New Roman" w:hAnsi="Times New Roman" w:cs="Times New Roman"/>
          <w:color w:val="000000"/>
          <w:sz w:val="28"/>
          <w:szCs w:val="28"/>
        </w:rPr>
        <w:t>.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="00DC720A" w:rsidRPr="00CF63AB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DC720A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B457892" w14:textId="77777777" w:rsidR="004A7C4C" w:rsidRPr="004109C7" w:rsidRDefault="004A7C4C" w:rsidP="00DC72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09C7">
        <w:rPr>
          <w:rFonts w:ascii="Times New Roman" w:hAnsi="Times New Roman" w:cs="Times New Roman"/>
          <w:color w:val="000000"/>
          <w:sz w:val="28"/>
          <w:szCs w:val="28"/>
        </w:rPr>
        <w:t>Таким чином</w:t>
      </w:r>
      <w:r w:rsidR="00DC720A" w:rsidRPr="004109C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 якщо порахувати загальні річні викиди вуглекислого газу розглянутої технології, то будемо мати наступн</w:t>
      </w:r>
      <w:r w:rsidR="00024884" w:rsidRPr="004109C7">
        <w:rPr>
          <w:rFonts w:ascii="Times New Roman" w:hAnsi="Times New Roman" w:cs="Times New Roman"/>
          <w:color w:val="000000"/>
          <w:sz w:val="28"/>
          <w:szCs w:val="28"/>
        </w:rPr>
        <w:t>у формулу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32F2301" w14:textId="77777777" w:rsidR="00A31960" w:rsidRPr="009C3F8B" w:rsidRDefault="00A31960" w:rsidP="00F44B2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4B2C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5115E"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1469EC"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× 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>c2</w:t>
      </w:r>
      <w:r w:rsidR="00B5115E"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956961" w:rsidRPr="004109C7">
        <w:rPr>
          <w:rFonts w:ascii="Times New Roman" w:hAnsi="Times New Roman" w:cs="Times New Roman"/>
          <w:color w:val="000000"/>
          <w:sz w:val="28"/>
          <w:szCs w:val="28"/>
        </w:rPr>
        <w:t>0,5</w:t>
      </w:r>
      <w:r w:rsidR="00CB3379" w:rsidRPr="004109C7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F62EA5" w:rsidRPr="004109C7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AA4C28"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 Гт </w:t>
      </w:r>
      <w:r w:rsidR="001469EC" w:rsidRPr="004109C7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6961" w:rsidRPr="00F44B2C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F62EA5" w:rsidRPr="00F44B2C">
        <w:rPr>
          <w:rFonts w:ascii="Times New Roman" w:hAnsi="Times New Roman" w:cs="Times New Roman"/>
          <w:color w:val="000000"/>
          <w:sz w:val="28"/>
          <w:szCs w:val="28"/>
        </w:rPr>
        <w:t>39</w:t>
      </w:r>
      <w:r w:rsidR="00AA4C28" w:rsidRPr="004109C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E5180D" w:rsidRPr="004109C7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956961" w:rsidRPr="004109C7">
        <w:rPr>
          <w:rFonts w:ascii="Times New Roman" w:hAnsi="Times New Roman" w:cs="Times New Roman"/>
          <w:color w:val="000000"/>
          <w:sz w:val="28"/>
          <w:szCs w:val="28"/>
        </w:rPr>
        <w:t>0,</w:t>
      </w:r>
      <w:r w:rsidR="00F62EA5" w:rsidRPr="004109C7">
        <w:rPr>
          <w:rFonts w:ascii="Times New Roman" w:hAnsi="Times New Roman" w:cs="Times New Roman"/>
          <w:color w:val="000000"/>
          <w:sz w:val="28"/>
          <w:szCs w:val="28"/>
        </w:rPr>
        <w:t>784</w:t>
      </w:r>
      <w:r w:rsidR="00AA4C28" w:rsidRPr="004109C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1469EC" w:rsidRPr="004109C7">
        <w:rPr>
          <w:rFonts w:ascii="Times New Roman" w:hAnsi="Times New Roman" w:cs="Times New Roman"/>
          <w:color w:val="000000"/>
          <w:sz w:val="28"/>
          <w:szCs w:val="28"/>
        </w:rPr>
        <w:t>Гт</w:t>
      </w:r>
      <w:r w:rsidR="002238C2"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   (</w:t>
      </w:r>
      <w:r w:rsidR="0052346E" w:rsidRPr="004109C7"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25E860D" w14:textId="77777777" w:rsidR="00A31960" w:rsidRPr="009C3F8B" w:rsidRDefault="00AA4C28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 w:rsidR="00A31960" w:rsidRPr="00F44B2C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A31960" w:rsidRPr="009C3F8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, Г</w:t>
      </w:r>
      <w:r w:rsidR="002238C2" w:rsidRPr="009C3F8B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A3196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3196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загальні</w:t>
      </w:r>
      <w:r w:rsidR="007C70B1">
        <w:rPr>
          <w:rFonts w:ascii="Times New Roman" w:hAnsi="Times New Roman" w:cs="Times New Roman"/>
          <w:color w:val="000000"/>
          <w:sz w:val="28"/>
          <w:szCs w:val="28"/>
        </w:rPr>
        <w:t xml:space="preserve"> річні викиди вуглекислого газу;</w:t>
      </w:r>
    </w:p>
    <w:p w14:paraId="3F496C67" w14:textId="77777777" w:rsidR="00A31960" w:rsidRPr="009C3F8B" w:rsidRDefault="00A31960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B2C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43327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956961" w:rsidRPr="009C3F8B">
        <w:rPr>
          <w:rFonts w:ascii="Times New Roman" w:hAnsi="Times New Roman" w:cs="Times New Roman"/>
          <w:color w:val="000000"/>
          <w:sz w:val="28"/>
          <w:szCs w:val="28"/>
        </w:rPr>
        <w:t>0,5</w:t>
      </w:r>
      <w:r w:rsidR="00CB3379" w:rsidRPr="009C3F8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F62EA5" w:rsidRPr="00F44B2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AA4C28" w:rsidRPr="009C3F8B">
        <w:rPr>
          <w:rFonts w:ascii="Times New Roman" w:hAnsi="Times New Roman" w:cs="Times New Roman"/>
          <w:color w:val="000000"/>
          <w:sz w:val="28"/>
          <w:szCs w:val="28"/>
        </w:rPr>
        <w:t> Гт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DC720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кількість виплавленої сталі за 2021 рік всіма світовими виробниками сталі</w:t>
      </w:r>
      <w:r w:rsidR="00B45FDA" w:rsidRPr="009C3F8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D0876D" w14:textId="4CD2CADE" w:rsidR="002238C2" w:rsidRPr="00F44B2C" w:rsidRDefault="00A31960" w:rsidP="00DC72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B2C">
        <w:rPr>
          <w:rFonts w:ascii="Times New Roman" w:hAnsi="Times New Roman" w:cs="Times New Roman"/>
          <w:color w:val="000000"/>
          <w:sz w:val="28"/>
          <w:szCs w:val="28"/>
        </w:rPr>
        <w:t>c2</w:t>
      </w:r>
      <w:r w:rsidR="00433278" w:rsidRPr="00F44B2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CB3379" w:rsidRPr="00F44B2C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F62EA5" w:rsidRPr="00F44B2C">
        <w:rPr>
          <w:rFonts w:ascii="Times New Roman" w:hAnsi="Times New Roman" w:cs="Times New Roman"/>
          <w:color w:val="000000"/>
          <w:sz w:val="28"/>
          <w:szCs w:val="28"/>
        </w:rPr>
        <w:t>39</w:t>
      </w:r>
      <w:r w:rsidR="00AA4C28" w:rsidRPr="00F44B2C">
        <w:rPr>
          <w:rFonts w:ascii="Times New Roman" w:hAnsi="Times New Roman" w:cs="Times New Roman"/>
          <w:color w:val="000000"/>
          <w:sz w:val="28"/>
          <w:szCs w:val="28"/>
        </w:rPr>
        <w:t> т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викиди CO</w:t>
      </w:r>
      <w:r w:rsidRPr="00F44B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C720A" w:rsidRPr="00F44B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які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утворюються при виготовленні однієї </w:t>
      </w:r>
      <w:r w:rsidR="00F44B2C" w:rsidRPr="009C3F8B">
        <w:rPr>
          <w:rFonts w:ascii="Times New Roman" w:hAnsi="Times New Roman" w:cs="Times New Roman"/>
          <w:color w:val="000000"/>
          <w:sz w:val="28"/>
          <w:szCs w:val="28"/>
        </w:rPr>
        <w:t>тони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сталі.</w:t>
      </w:r>
    </w:p>
    <w:p w14:paraId="20E862E6" w14:textId="77777777" w:rsidR="00CB3379" w:rsidRPr="009C3F8B" w:rsidRDefault="00CB3379" w:rsidP="002238C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При розгляді діаграми зростання рівня в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икиду </w:t>
      </w:r>
      <w:r w:rsidR="00AB4E01"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парникових газів (рис. </w:t>
      </w:r>
      <w:r w:rsidR="005257A7" w:rsidRPr="004109C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B4E01"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.2), </w:t>
      </w:r>
      <w:r w:rsidRPr="004109C7">
        <w:rPr>
          <w:rFonts w:ascii="Times New Roman" w:hAnsi="Times New Roman" w:cs="Times New Roman"/>
          <w:color w:val="000000"/>
          <w:sz w:val="28"/>
          <w:szCs w:val="28"/>
        </w:rPr>
        <w:t>ми бачимо, що у 2019 році загалом від усіх сфер діяльності людства б</w:t>
      </w:r>
      <w:r w:rsidR="00E5180D"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уло викинуто до атмосфери </w:t>
      </w:r>
      <w:r w:rsidR="00DC720A" w:rsidRPr="004109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180D" w:rsidRPr="004109C7">
        <w:rPr>
          <w:rFonts w:ascii="Times New Roman" w:hAnsi="Times New Roman" w:cs="Times New Roman"/>
          <w:sz w:val="28"/>
          <w:szCs w:val="28"/>
        </w:rPr>
        <w:t>44.84 </w:t>
      </w:r>
      <w:r w:rsidRPr="004109C7">
        <w:rPr>
          <w:rFonts w:ascii="Times New Roman" w:hAnsi="Times New Roman" w:cs="Times New Roman"/>
          <w:sz w:val="28"/>
          <w:szCs w:val="28"/>
        </w:rPr>
        <w:t xml:space="preserve">Гт </w:t>
      </w:r>
      <w:r w:rsidR="00DC720A" w:rsidRPr="004109C7">
        <w:rPr>
          <w:rFonts w:ascii="Times New Roman" w:hAnsi="Times New Roman" w:cs="Times New Roman"/>
          <w:sz w:val="28"/>
          <w:szCs w:val="28"/>
        </w:rPr>
        <w:t xml:space="preserve"> </w:t>
      </w:r>
      <w:r w:rsidRPr="004109C7">
        <w:rPr>
          <w:rFonts w:ascii="Times New Roman" w:hAnsi="Times New Roman" w:cs="Times New Roman"/>
          <w:sz w:val="28"/>
          <w:szCs w:val="28"/>
        </w:rPr>
        <w:t xml:space="preserve">вуглекислого </w:t>
      </w:r>
      <w:r w:rsidRPr="00CF63AB">
        <w:rPr>
          <w:rFonts w:ascii="Times New Roman" w:hAnsi="Times New Roman" w:cs="Times New Roman"/>
          <w:sz w:val="28"/>
          <w:szCs w:val="28"/>
        </w:rPr>
        <w:t>газу</w:t>
      </w:r>
      <w:r w:rsidR="00DC720A" w:rsidRPr="00CF63AB">
        <w:rPr>
          <w:rFonts w:ascii="Times New Roman" w:hAnsi="Times New Roman" w:cs="Times New Roman"/>
          <w:sz w:val="28"/>
          <w:szCs w:val="28"/>
        </w:rPr>
        <w:t xml:space="preserve"> </w:t>
      </w:r>
      <w:r w:rsidR="00DC720A" w:rsidRPr="00CF63A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DC720A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CF63AB">
        <w:rPr>
          <w:rFonts w:ascii="Times New Roman" w:hAnsi="Times New Roman" w:cs="Times New Roman"/>
          <w:sz w:val="28"/>
          <w:szCs w:val="28"/>
        </w:rPr>
        <w:t>. Тобто</w:t>
      </w:r>
      <w:r w:rsidR="00DC720A">
        <w:rPr>
          <w:rFonts w:ascii="Times New Roman" w:hAnsi="Times New Roman" w:cs="Times New Roman"/>
          <w:sz w:val="28"/>
          <w:szCs w:val="28"/>
        </w:rPr>
        <w:t>,</w:t>
      </w:r>
      <w:r w:rsidRPr="009C3F8B">
        <w:rPr>
          <w:rFonts w:ascii="Times New Roman" w:hAnsi="Times New Roman" w:cs="Times New Roman"/>
          <w:sz w:val="28"/>
          <w:szCs w:val="28"/>
        </w:rPr>
        <w:t xml:space="preserve"> річні викиди вуглекислого газу, що дорівнюють </w:t>
      </w:r>
      <w:r w:rsidR="009522DA" w:rsidRPr="009C3F8B">
        <w:rPr>
          <w:rFonts w:ascii="Times New Roman" w:hAnsi="Times New Roman" w:cs="Times New Roman"/>
          <w:sz w:val="28"/>
          <w:szCs w:val="28"/>
        </w:rPr>
        <w:t>0,</w:t>
      </w:r>
      <w:r w:rsidR="00F62EA5" w:rsidRPr="009C3F8B">
        <w:rPr>
          <w:rFonts w:ascii="Times New Roman" w:hAnsi="Times New Roman" w:cs="Times New Roman"/>
          <w:sz w:val="28"/>
          <w:szCs w:val="28"/>
        </w:rPr>
        <w:t>784</w:t>
      </w:r>
      <w:r w:rsidR="00E5180D" w:rsidRPr="009C3F8B">
        <w:rPr>
          <w:rFonts w:ascii="Times New Roman" w:hAnsi="Times New Roman" w:cs="Times New Roman"/>
          <w:sz w:val="28"/>
          <w:szCs w:val="28"/>
        </w:rPr>
        <w:t> </w:t>
      </w:r>
      <w:r w:rsidRPr="009C3F8B">
        <w:rPr>
          <w:rFonts w:ascii="Times New Roman" w:hAnsi="Times New Roman" w:cs="Times New Roman"/>
          <w:sz w:val="28"/>
          <w:szCs w:val="28"/>
        </w:rPr>
        <w:t xml:space="preserve">Гт від виробництва сталі за розглянутою технологією </w:t>
      </w:r>
      <w:r w:rsidR="008924A7" w:rsidRPr="009C3F8B">
        <w:rPr>
          <w:rFonts w:ascii="Times New Roman" w:hAnsi="Times New Roman" w:cs="Times New Roman"/>
          <w:sz w:val="28"/>
          <w:szCs w:val="28"/>
        </w:rPr>
        <w:t>«</w:t>
      </w:r>
      <w:r w:rsidR="009522DA" w:rsidRPr="009C3F8B">
        <w:rPr>
          <w:rFonts w:ascii="Times New Roman" w:hAnsi="Times New Roman" w:cs="Times New Roman"/>
          <w:sz w:val="28"/>
          <w:szCs w:val="28"/>
        </w:rPr>
        <w:t>Заліз</w:t>
      </w:r>
      <w:r w:rsidR="00DB14CE" w:rsidRPr="009C3F8B">
        <w:rPr>
          <w:rFonts w:ascii="Times New Roman" w:hAnsi="Times New Roman" w:cs="Times New Roman"/>
          <w:sz w:val="28"/>
          <w:szCs w:val="28"/>
        </w:rPr>
        <w:t>о</w:t>
      </w:r>
      <w:r w:rsidR="009522DA" w:rsidRPr="009C3F8B">
        <w:rPr>
          <w:rFonts w:ascii="Times New Roman" w:hAnsi="Times New Roman" w:cs="Times New Roman"/>
          <w:sz w:val="28"/>
          <w:szCs w:val="28"/>
        </w:rPr>
        <w:t xml:space="preserve"> прямого відновлення + Дугова</w:t>
      </w:r>
      <w:r w:rsidR="009522D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сталеплавильна піч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6620" w:rsidRPr="009C3F8B">
        <w:rPr>
          <w:rFonts w:ascii="Times New Roman" w:hAnsi="Times New Roman" w:cs="Times New Roman"/>
          <w:sz w:val="28"/>
          <w:szCs w:val="28"/>
        </w:rPr>
        <w:t>складають</w:t>
      </w:r>
      <w:r w:rsidRPr="009C3F8B">
        <w:rPr>
          <w:rFonts w:ascii="Times New Roman" w:hAnsi="Times New Roman" w:cs="Times New Roman"/>
          <w:sz w:val="28"/>
          <w:szCs w:val="28"/>
        </w:rPr>
        <w:t xml:space="preserve"> </w:t>
      </w:r>
      <w:r w:rsidR="00F62EA5" w:rsidRPr="009C3F8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D62B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62EA5" w:rsidRPr="009C3F8B">
        <w:rPr>
          <w:rFonts w:ascii="Times New Roman" w:hAnsi="Times New Roman" w:cs="Times New Roman"/>
          <w:sz w:val="28"/>
          <w:szCs w:val="28"/>
          <w:lang w:val="ru-RU"/>
        </w:rPr>
        <w:t>75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% від усіх викидів вуглекислого газу.</w:t>
      </w:r>
    </w:p>
    <w:p w14:paraId="0E26E69A" w14:textId="77777777" w:rsidR="00C7253F" w:rsidRPr="009C3F8B" w:rsidRDefault="00CB3379" w:rsidP="006C029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Із розрахунків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приведених вище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видно, що </w:t>
      </w:r>
      <w:r w:rsidR="009522DA" w:rsidRPr="009C3F8B">
        <w:rPr>
          <w:rFonts w:ascii="Times New Roman" w:hAnsi="Times New Roman" w:cs="Times New Roman"/>
          <w:color w:val="000000"/>
          <w:sz w:val="28"/>
          <w:szCs w:val="28"/>
        </w:rPr>
        <w:t>розглянута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22D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технологія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виробництва сталі генерує </w:t>
      </w:r>
      <w:r w:rsidR="00076E81" w:rsidRPr="009C3F8B">
        <w:rPr>
          <w:rFonts w:ascii="Times New Roman" w:hAnsi="Times New Roman" w:cs="Times New Roman"/>
          <w:color w:val="000000"/>
          <w:sz w:val="28"/>
          <w:szCs w:val="28"/>
        </w:rPr>
        <w:t>мен</w:t>
      </w:r>
      <w:r w:rsidR="009522DA" w:rsidRPr="009C3F8B">
        <w:rPr>
          <w:rFonts w:ascii="Times New Roman" w:hAnsi="Times New Roman" w:cs="Times New Roman"/>
          <w:color w:val="000000"/>
          <w:sz w:val="28"/>
          <w:szCs w:val="28"/>
        </w:rPr>
        <w:t>ший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викид вуглекислого газу </w:t>
      </w:r>
      <w:r w:rsidR="00E5180D" w:rsidRPr="009C3F8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E5180D" w:rsidRPr="009C3F8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522DA" w:rsidRPr="009C3F8B">
        <w:rPr>
          <w:rFonts w:ascii="Times New Roman" w:hAnsi="Times New Roman" w:cs="Times New Roman"/>
          <w:color w:val="000000"/>
          <w:sz w:val="28"/>
          <w:szCs w:val="28"/>
        </w:rPr>
        <w:t>хоча у розрахунку видно</w:t>
      </w:r>
      <w:r w:rsidR="00C81A66">
        <w:rPr>
          <w:rFonts w:ascii="Times New Roman" w:hAnsi="Times New Roman" w:cs="Times New Roman"/>
          <w:color w:val="000000"/>
          <w:sz w:val="28"/>
          <w:szCs w:val="28"/>
        </w:rPr>
        <w:t xml:space="preserve"> також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522D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що кількість виробленої сталі </w:t>
      </w:r>
      <w:r w:rsidR="00C81A66"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r w:rsidR="009522DA" w:rsidRPr="009C3F8B">
        <w:rPr>
          <w:rFonts w:ascii="Times New Roman" w:hAnsi="Times New Roman" w:cs="Times New Roman"/>
          <w:color w:val="000000"/>
          <w:sz w:val="28"/>
          <w:szCs w:val="28"/>
        </w:rPr>
        <w:t>ро</w:t>
      </w:r>
      <w:r w:rsidR="008538C4" w:rsidRPr="009C3F8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9522D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глянутою технологією теж менша ніж за технологією 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9522D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Доменна піч + </w:t>
      </w:r>
      <w:r w:rsidR="007C5BB0" w:rsidRPr="009C3F8B">
        <w:rPr>
          <w:rFonts w:ascii="Times New Roman" w:hAnsi="Times New Roman" w:cs="Times New Roman"/>
          <w:color w:val="000000"/>
          <w:sz w:val="28"/>
          <w:szCs w:val="28"/>
        </w:rPr>
        <w:t>Кисневий к</w:t>
      </w:r>
      <w:r w:rsidR="009522DA" w:rsidRPr="009C3F8B">
        <w:rPr>
          <w:rFonts w:ascii="Times New Roman" w:hAnsi="Times New Roman" w:cs="Times New Roman"/>
          <w:color w:val="000000"/>
          <w:sz w:val="28"/>
          <w:szCs w:val="28"/>
        </w:rPr>
        <w:t>онвертер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C02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695BA5" w14:textId="77777777" w:rsidR="00BE25E0" w:rsidRPr="006C0291" w:rsidRDefault="00D54CF1" w:rsidP="006C0291">
      <w:pPr>
        <w:pStyle w:val="11"/>
        <w:ind w:left="1418" w:hanging="709"/>
        <w:rPr>
          <w:sz w:val="28"/>
          <w:szCs w:val="28"/>
        </w:rPr>
      </w:pPr>
      <w:bookmarkStart w:id="10" w:name="_Toc163997625"/>
      <w:r w:rsidRPr="006C0291">
        <w:rPr>
          <w:sz w:val="28"/>
          <w:szCs w:val="28"/>
        </w:rPr>
        <w:t>А</w:t>
      </w:r>
      <w:r w:rsidR="00C7253F" w:rsidRPr="006C0291">
        <w:rPr>
          <w:sz w:val="28"/>
          <w:szCs w:val="28"/>
        </w:rPr>
        <w:t>наліз викидів вуглекислого газу при різних способах виплавки сталі</w:t>
      </w:r>
      <w:bookmarkEnd w:id="10"/>
    </w:p>
    <w:p w14:paraId="35ED772C" w14:textId="77777777" w:rsidR="009E13BF" w:rsidRPr="009C3F8B" w:rsidRDefault="009E13BF" w:rsidP="00453E4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Зараз у світі використовується обидві розглянуті технології виплавки сталі, але відсоток виробництва різний, як було зазначено </w:t>
      </w:r>
      <w:r w:rsidR="00A009B5" w:rsidRPr="009C3F8B">
        <w:rPr>
          <w:rFonts w:ascii="Times New Roman" w:hAnsi="Times New Roman" w:cs="Times New Roman"/>
          <w:color w:val="000000"/>
          <w:sz w:val="28"/>
          <w:szCs w:val="28"/>
        </w:rPr>
        <w:t>раніше</w:t>
      </w:r>
      <w:r w:rsidR="00B45FDA" w:rsidRPr="009C3F8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009B5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згідно даних приведених </w:t>
      </w:r>
      <w:r w:rsidR="00C77AA7" w:rsidRPr="009C3F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009B5" w:rsidRPr="009C3F8B">
        <w:rPr>
          <w:rFonts w:ascii="Times New Roman" w:hAnsi="Times New Roman" w:cs="Times New Roman"/>
          <w:color w:val="000000"/>
          <w:sz w:val="28"/>
          <w:szCs w:val="28"/>
        </w:rPr>
        <w:t>Всесвітньою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09B5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009B5" w:rsidRPr="009C3F8B">
        <w:rPr>
          <w:rFonts w:ascii="Times New Roman" w:hAnsi="Times New Roman" w:cs="Times New Roman"/>
          <w:color w:val="000000"/>
          <w:sz w:val="28"/>
          <w:szCs w:val="28"/>
        </w:rPr>
        <w:t>соціацією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09B5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A009B5" w:rsidRPr="009C3F8B">
        <w:rPr>
          <w:rFonts w:ascii="Times New Roman" w:hAnsi="Times New Roman" w:cs="Times New Roman"/>
          <w:color w:val="000000"/>
          <w:sz w:val="28"/>
          <w:szCs w:val="28"/>
        </w:rPr>
        <w:t>талі</w:t>
      </w:r>
      <w:r w:rsidR="00C77AA7" w:rsidRPr="009C3F8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32D5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а саме </w:t>
      </w:r>
      <w:r w:rsidR="00070A1A">
        <w:rPr>
          <w:rFonts w:ascii="Times New Roman" w:hAnsi="Times New Roman" w:cs="Times New Roman"/>
          <w:color w:val="000000"/>
          <w:sz w:val="28"/>
          <w:szCs w:val="28"/>
        </w:rPr>
        <w:t>70,8</w:t>
      </w:r>
      <w:r w:rsidR="00832D57" w:rsidRPr="009C3F8B">
        <w:rPr>
          <w:rFonts w:ascii="Times New Roman" w:hAnsi="Times New Roman" w:cs="Times New Roman"/>
          <w:color w:val="000000"/>
          <w:sz w:val="28"/>
          <w:szCs w:val="28"/>
        </w:rPr>
        <w:t>%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D5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сталі було вироблено за допомогою традиційної технології </w:t>
      </w:r>
      <w:r w:rsidR="00B45FDA" w:rsidRPr="009C3F8B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832D5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28,9%  за допомогою </w:t>
      </w:r>
      <w:r w:rsidR="00832D57" w:rsidRPr="00CF63AB">
        <w:rPr>
          <w:rFonts w:ascii="Times New Roman" w:hAnsi="Times New Roman" w:cs="Times New Roman"/>
          <w:color w:val="000000"/>
          <w:sz w:val="28"/>
          <w:szCs w:val="28"/>
        </w:rPr>
        <w:t>альтернативної</w:t>
      </w:r>
      <w:r w:rsidR="00C81A66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="00C81A66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A009B5" w:rsidRPr="00CF63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01AF98" w14:textId="77777777" w:rsidR="004A7C4C" w:rsidRPr="009C3F8B" w:rsidRDefault="0090597D" w:rsidP="00764D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Порівняємо 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>кільк</w:t>
      </w:r>
      <w:r w:rsidR="00076E81" w:rsidRPr="009C3F8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>ст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викидів вуглекислого газу, які генеруються </w:t>
      </w:r>
      <w:r w:rsidR="003602DF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сумарно 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при виплавкі сталі за допомогою традиційної </w:t>
      </w:r>
      <w:r w:rsidR="00AB3FC2" w:rsidRPr="009C3F8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альтернативної технології</w:t>
      </w:r>
      <w:r w:rsidR="00F05B26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r w:rsidR="00AB3FC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при виплавкі сталі за допомогою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тільки альтернативної технології. Для цього припустимо, що 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потреба світового виробництво сталі </w:t>
      </w:r>
      <w:r w:rsidR="00076E8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на рік 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буде на рівні виробництва за 2021 рік (як зазначає </w:t>
      </w:r>
      <w:r w:rsidR="000B363D" w:rsidRPr="009C3F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>Всесвітн</w:t>
      </w:r>
      <w:r w:rsidR="000B363D" w:rsidRPr="009C3F8B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363D" w:rsidRPr="009C3F8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>соціаці</w:t>
      </w:r>
      <w:r w:rsidR="000B363D" w:rsidRPr="009C3F8B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363D" w:rsidRPr="009C3F8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764DD2" w:rsidRPr="009C3F8B">
        <w:rPr>
          <w:rFonts w:ascii="Times New Roman" w:hAnsi="Times New Roman" w:cs="Times New Roman"/>
          <w:color w:val="000000"/>
          <w:sz w:val="28"/>
          <w:szCs w:val="28"/>
        </w:rPr>
        <w:t>талі)</w:t>
      </w:r>
      <w:r w:rsidR="00F14591" w:rsidRPr="009C3F8B">
        <w:rPr>
          <w:rFonts w:ascii="Times New Roman" w:hAnsi="Times New Roman" w:cs="Times New Roman"/>
          <w:color w:val="000000"/>
          <w:sz w:val="28"/>
          <w:szCs w:val="28"/>
        </w:rPr>
        <w:t>. Тоді з урахуванням цього кількість виплавленої сталі складатиме 1,951 мільярдів тонн</w:t>
      </w:r>
      <w:r w:rsidR="00076E8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на рік</w:t>
      </w:r>
      <w:r w:rsidR="008B5A3C" w:rsidRPr="009C3F8B">
        <w:rPr>
          <w:rFonts w:ascii="Times New Roman" w:hAnsi="Times New Roman" w:cs="Times New Roman"/>
          <w:color w:val="000000"/>
          <w:sz w:val="28"/>
          <w:szCs w:val="28"/>
        </w:rPr>
        <w:t>, а викиди вуглекислого газу за рік для традиційної та альтернативної технології вже пораховані у попередніх розділах.</w:t>
      </w:r>
    </w:p>
    <w:p w14:paraId="45BA478A" w14:textId="77777777" w:rsidR="00F14591" w:rsidRPr="00177B02" w:rsidRDefault="00177B02" w:rsidP="00177B02">
      <w:pPr>
        <w:pStyle w:val="afa"/>
        <w:ind w:firstLine="709"/>
      </w:pPr>
      <w:r>
        <w:t xml:space="preserve">2.3.1.  </w:t>
      </w:r>
      <w:r w:rsidR="00F14591" w:rsidRPr="00177B02">
        <w:t xml:space="preserve">Розрахуємо загальні річні викиди вуглекислого </w:t>
      </w:r>
      <w:r w:rsidR="00B80EDC" w:rsidRPr="00177B02">
        <w:t xml:space="preserve">газу </w:t>
      </w:r>
      <w:r w:rsidR="00DD1450" w:rsidRPr="00177B02">
        <w:t xml:space="preserve">при виплавкі сталі </w:t>
      </w:r>
      <w:r w:rsidR="00F14591" w:rsidRPr="00177B02">
        <w:t xml:space="preserve">по </w:t>
      </w:r>
      <w:r w:rsidR="0090597D" w:rsidRPr="00177B02">
        <w:t>традиційн</w:t>
      </w:r>
      <w:r w:rsidR="00C77AA7" w:rsidRPr="00177B02">
        <w:t>ій</w:t>
      </w:r>
      <w:r w:rsidR="0090597D" w:rsidRPr="00177B02">
        <w:t xml:space="preserve"> та альтернативн</w:t>
      </w:r>
      <w:r w:rsidR="00C77AA7" w:rsidRPr="00177B02">
        <w:t>ій</w:t>
      </w:r>
      <w:r w:rsidR="0090597D" w:rsidRPr="00177B02">
        <w:t xml:space="preserve"> технології</w:t>
      </w:r>
      <w:r w:rsidR="00C77AA7" w:rsidRPr="00177B02">
        <w:t>,</w:t>
      </w:r>
      <w:r w:rsidR="0090597D" w:rsidRPr="00177B02">
        <w:t xml:space="preserve"> які використовуються на теперішній час</w:t>
      </w:r>
      <w:r w:rsidR="00603185" w:rsidRPr="00177B02">
        <w:t xml:space="preserve"> за формулою</w:t>
      </w:r>
      <w:r w:rsidR="00B80EDC" w:rsidRPr="00177B02">
        <w:t>:</w:t>
      </w:r>
    </w:p>
    <w:p w14:paraId="16575393" w14:textId="77777777" w:rsidR="00F14591" w:rsidRPr="009C3F8B" w:rsidRDefault="00F14591" w:rsidP="002238C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V3</w:t>
      </w:r>
      <w:r w:rsidR="004332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DD1450" w:rsidRPr="009C3F8B">
        <w:rPr>
          <w:rFonts w:ascii="Times New Roman" w:hAnsi="Times New Roman" w:cs="Times New Roman"/>
          <w:color w:val="000000"/>
          <w:sz w:val="28"/>
          <w:szCs w:val="28"/>
        </w:rPr>
        <w:t>V1</w:t>
      </w:r>
      <w:r w:rsidR="004332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1450" w:rsidRPr="009C3F8B">
        <w:rPr>
          <w:rFonts w:ascii="Times New Roman" w:hAnsi="Times New Roman" w:cs="Times New Roman"/>
          <w:color w:val="000000"/>
          <w:sz w:val="28"/>
          <w:szCs w:val="28"/>
        </w:rPr>
        <w:t>+ V2 =</w:t>
      </w:r>
      <w:r w:rsidR="004332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1450" w:rsidRPr="009C3F8B">
        <w:rPr>
          <w:rFonts w:ascii="Times New Roman" w:hAnsi="Times New Roman" w:cs="Times New Roman"/>
          <w:sz w:val="28"/>
          <w:szCs w:val="28"/>
        </w:rPr>
        <w:t>3,2</w:t>
      </w:r>
      <w:r w:rsidR="00F62EA5" w:rsidRPr="009C3F8B">
        <w:rPr>
          <w:rFonts w:ascii="Times New Roman" w:hAnsi="Times New Roman" w:cs="Times New Roman"/>
          <w:sz w:val="28"/>
          <w:szCs w:val="28"/>
        </w:rPr>
        <w:t>18</w:t>
      </w:r>
      <w:r w:rsidR="00E5180D" w:rsidRPr="009C3F8B">
        <w:rPr>
          <w:rFonts w:ascii="Times New Roman" w:hAnsi="Times New Roman" w:cs="Times New Roman"/>
          <w:sz w:val="28"/>
          <w:szCs w:val="28"/>
        </w:rPr>
        <w:t> </w:t>
      </w:r>
      <w:r w:rsidR="00DD1450" w:rsidRPr="009C3F8B">
        <w:rPr>
          <w:rFonts w:ascii="Times New Roman" w:hAnsi="Times New Roman" w:cs="Times New Roman"/>
          <w:sz w:val="28"/>
          <w:szCs w:val="28"/>
        </w:rPr>
        <w:t xml:space="preserve">Гт + </w:t>
      </w:r>
      <w:r w:rsidR="004F47B4" w:rsidRPr="009C3F8B">
        <w:rPr>
          <w:rFonts w:ascii="Times New Roman" w:hAnsi="Times New Roman" w:cs="Times New Roman"/>
          <w:sz w:val="28"/>
          <w:szCs w:val="28"/>
        </w:rPr>
        <w:t>0,</w:t>
      </w:r>
      <w:r w:rsidR="00F62EA5" w:rsidRPr="009C3F8B">
        <w:rPr>
          <w:rFonts w:ascii="Times New Roman" w:hAnsi="Times New Roman" w:cs="Times New Roman"/>
          <w:sz w:val="28"/>
          <w:szCs w:val="28"/>
        </w:rPr>
        <w:t>78</w:t>
      </w:r>
      <w:r w:rsidR="00F62EA5" w:rsidRPr="0096060C">
        <w:rPr>
          <w:rFonts w:ascii="Times New Roman" w:hAnsi="Times New Roman" w:cs="Times New Roman"/>
          <w:sz w:val="28"/>
          <w:szCs w:val="28"/>
        </w:rPr>
        <w:t>4</w:t>
      </w:r>
      <w:r w:rsidR="00DD1450" w:rsidRPr="00B5115E">
        <w:rPr>
          <w:rFonts w:ascii="Times New Roman" w:hAnsi="Times New Roman" w:cs="Times New Roman"/>
          <w:sz w:val="28"/>
          <w:szCs w:val="28"/>
        </w:rPr>
        <w:t xml:space="preserve"> </w:t>
      </w:r>
      <w:r w:rsidR="004F47B4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Гт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B80EDC" w:rsidRPr="009C3F8B">
        <w:rPr>
          <w:rFonts w:ascii="Times New Roman" w:hAnsi="Times New Roman" w:cs="Times New Roman"/>
          <w:color w:val="000000"/>
          <w:sz w:val="28"/>
          <w:szCs w:val="28"/>
        </w:rPr>
        <w:t>4,</w:t>
      </w:r>
      <w:r w:rsidR="00F62EA5" w:rsidRPr="0096060C">
        <w:rPr>
          <w:rFonts w:ascii="Times New Roman" w:hAnsi="Times New Roman" w:cs="Times New Roman"/>
          <w:color w:val="000000"/>
          <w:sz w:val="28"/>
          <w:szCs w:val="28"/>
        </w:rPr>
        <w:t>002</w:t>
      </w:r>
      <w:r w:rsidR="00E5180D" w:rsidRPr="009C3F8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Гт</w:t>
      </w:r>
    </w:p>
    <w:p w14:paraId="2F2DEB18" w14:textId="77777777" w:rsidR="00DD1450" w:rsidRPr="00F44B2C" w:rsidRDefault="00E5180D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 w:rsidR="00DD1450" w:rsidRPr="00F44B2C">
        <w:rPr>
          <w:rFonts w:ascii="Times New Roman" w:hAnsi="Times New Roman" w:cs="Times New Roman"/>
          <w:color w:val="000000"/>
          <w:sz w:val="28"/>
          <w:szCs w:val="28"/>
        </w:rPr>
        <w:t>V1=3,2</w:t>
      </w:r>
      <w:r w:rsidR="00F62EA5" w:rsidRPr="00F44B2C"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B5115E">
        <w:rPr>
          <w:rFonts w:ascii="Times New Roman" w:hAnsi="Times New Roman" w:cs="Times New Roman"/>
          <w:color w:val="000000"/>
          <w:sz w:val="28"/>
          <w:szCs w:val="28"/>
        </w:rPr>
        <w:t>Гт</w:t>
      </w:r>
      <w:r w:rsidR="00C81A6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DD1450" w:rsidRPr="009C3F8B">
        <w:rPr>
          <w:rFonts w:ascii="Times New Roman" w:hAnsi="Times New Roman" w:cs="Times New Roman"/>
          <w:color w:val="000000"/>
          <w:sz w:val="28"/>
          <w:szCs w:val="28"/>
        </w:rPr>
        <w:t>загальні річні викиди вуглекислого газу при виплавкі сталі по традиційн</w:t>
      </w:r>
      <w:r w:rsidR="00603185" w:rsidRPr="009C3F8B">
        <w:rPr>
          <w:rFonts w:ascii="Times New Roman" w:hAnsi="Times New Roman" w:cs="Times New Roman"/>
          <w:color w:val="000000"/>
          <w:sz w:val="28"/>
          <w:szCs w:val="28"/>
        </w:rPr>
        <w:t>ій</w:t>
      </w:r>
      <w:r w:rsidR="00DD145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технології 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D145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Доменна піч + </w:t>
      </w:r>
      <w:r w:rsidR="007C5BB0" w:rsidRPr="00F44B2C">
        <w:rPr>
          <w:rFonts w:ascii="Times New Roman" w:hAnsi="Times New Roman" w:cs="Times New Roman"/>
          <w:color w:val="000000"/>
          <w:sz w:val="28"/>
          <w:szCs w:val="28"/>
        </w:rPr>
        <w:t>Кисневий</w:t>
      </w:r>
      <w:r w:rsidR="007C5BB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="00DD1450" w:rsidRPr="009C3F8B">
        <w:rPr>
          <w:rFonts w:ascii="Times New Roman" w:hAnsi="Times New Roman" w:cs="Times New Roman"/>
          <w:color w:val="000000"/>
          <w:sz w:val="28"/>
          <w:szCs w:val="28"/>
        </w:rPr>
        <w:t>онвертер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DD145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розраховані по </w:t>
      </w:r>
      <w:r w:rsidR="00DD1450" w:rsidRPr="00F44B2C">
        <w:rPr>
          <w:rFonts w:ascii="Times New Roman" w:hAnsi="Times New Roman" w:cs="Times New Roman"/>
          <w:color w:val="000000"/>
          <w:sz w:val="28"/>
          <w:szCs w:val="28"/>
        </w:rPr>
        <w:t xml:space="preserve">формулі </w:t>
      </w:r>
      <w:r w:rsidR="0052346E" w:rsidRPr="00F44B2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2238C2" w:rsidRPr="00F44B2C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DD1450" w:rsidRPr="00F44B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A0D682" w14:textId="77777777" w:rsidR="00453E46" w:rsidRPr="0017547F" w:rsidRDefault="00F14591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B2C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DD1450" w:rsidRPr="0017547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F47B4" w:rsidRPr="0017547F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4F47B4" w:rsidRPr="00F44B2C">
        <w:rPr>
          <w:rFonts w:ascii="Times New Roman" w:hAnsi="Times New Roman" w:cs="Times New Roman"/>
          <w:color w:val="000000"/>
          <w:sz w:val="28"/>
          <w:szCs w:val="28"/>
        </w:rPr>
        <w:t>0,</w:t>
      </w:r>
      <w:r w:rsidR="00F62EA5" w:rsidRPr="00F44B2C">
        <w:rPr>
          <w:rFonts w:ascii="Times New Roman" w:hAnsi="Times New Roman" w:cs="Times New Roman"/>
          <w:color w:val="000000"/>
          <w:sz w:val="28"/>
          <w:szCs w:val="28"/>
        </w:rPr>
        <w:t>784</w:t>
      </w:r>
      <w:r w:rsidR="00E5180D" w:rsidRPr="0017547F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C81A66" w:rsidRPr="0017547F">
        <w:rPr>
          <w:rFonts w:ascii="Times New Roman" w:hAnsi="Times New Roman" w:cs="Times New Roman"/>
          <w:color w:val="000000"/>
          <w:sz w:val="28"/>
          <w:szCs w:val="28"/>
        </w:rPr>
        <w:t xml:space="preserve">Гт – </w:t>
      </w:r>
      <w:r w:rsidRPr="0017547F">
        <w:rPr>
          <w:rFonts w:ascii="Times New Roman" w:hAnsi="Times New Roman" w:cs="Times New Roman"/>
          <w:color w:val="000000"/>
          <w:sz w:val="28"/>
          <w:szCs w:val="28"/>
        </w:rPr>
        <w:t>загальні річні викиди вуглекислого газу</w:t>
      </w:r>
      <w:r w:rsidR="00B80EDC" w:rsidRPr="001754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3185" w:rsidRPr="0017547F">
        <w:rPr>
          <w:rFonts w:ascii="Times New Roman" w:hAnsi="Times New Roman" w:cs="Times New Roman"/>
          <w:color w:val="000000"/>
          <w:sz w:val="28"/>
          <w:szCs w:val="28"/>
        </w:rPr>
        <w:t xml:space="preserve">при виплавкі сталі </w:t>
      </w:r>
      <w:r w:rsidR="00B80EDC" w:rsidRPr="0017547F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D1450" w:rsidRPr="0017547F">
        <w:rPr>
          <w:rFonts w:ascii="Times New Roman" w:hAnsi="Times New Roman" w:cs="Times New Roman"/>
          <w:color w:val="000000"/>
          <w:sz w:val="28"/>
          <w:szCs w:val="28"/>
        </w:rPr>
        <w:t>альтернативн</w:t>
      </w:r>
      <w:r w:rsidR="00603185" w:rsidRPr="0017547F">
        <w:rPr>
          <w:rFonts w:ascii="Times New Roman" w:hAnsi="Times New Roman" w:cs="Times New Roman"/>
          <w:color w:val="000000"/>
          <w:sz w:val="28"/>
          <w:szCs w:val="28"/>
        </w:rPr>
        <w:t>ій</w:t>
      </w:r>
      <w:r w:rsidR="00DD1450" w:rsidRPr="001754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45FDA" w:rsidRPr="0017547F">
        <w:rPr>
          <w:rFonts w:ascii="Times New Roman" w:hAnsi="Times New Roman" w:cs="Times New Roman"/>
          <w:color w:val="000000"/>
          <w:sz w:val="28"/>
          <w:szCs w:val="28"/>
        </w:rPr>
        <w:t xml:space="preserve">технології </w:t>
      </w:r>
      <w:r w:rsidR="008924A7" w:rsidRPr="0017547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D1450" w:rsidRPr="0017547F">
        <w:rPr>
          <w:rFonts w:ascii="Times New Roman" w:hAnsi="Times New Roman" w:cs="Times New Roman"/>
          <w:color w:val="000000"/>
          <w:sz w:val="28"/>
          <w:szCs w:val="28"/>
        </w:rPr>
        <w:t>Залізо</w:t>
      </w:r>
      <w:r w:rsidR="00B45FDA" w:rsidRPr="0017547F">
        <w:rPr>
          <w:rFonts w:ascii="Times New Roman" w:hAnsi="Times New Roman" w:cs="Times New Roman"/>
          <w:color w:val="000000"/>
          <w:sz w:val="28"/>
          <w:szCs w:val="28"/>
        </w:rPr>
        <w:t xml:space="preserve"> прямого </w:t>
      </w:r>
      <w:r w:rsidR="00DD1450" w:rsidRPr="0017547F">
        <w:rPr>
          <w:rFonts w:ascii="Times New Roman" w:hAnsi="Times New Roman" w:cs="Times New Roman"/>
          <w:color w:val="000000"/>
          <w:sz w:val="28"/>
          <w:szCs w:val="28"/>
        </w:rPr>
        <w:t>відновлення + Дугова сталеплавильна піч</w:t>
      </w:r>
      <w:r w:rsidR="008924A7" w:rsidRPr="0017547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7547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D1450" w:rsidRPr="0017547F">
        <w:rPr>
          <w:rFonts w:ascii="Times New Roman" w:hAnsi="Times New Roman" w:cs="Times New Roman"/>
          <w:sz w:val="28"/>
          <w:szCs w:val="28"/>
        </w:rPr>
        <w:t xml:space="preserve">розраховані по формулі </w:t>
      </w:r>
      <w:r w:rsidR="0052346E" w:rsidRPr="0017547F">
        <w:rPr>
          <w:rFonts w:ascii="Times New Roman" w:hAnsi="Times New Roman" w:cs="Times New Roman"/>
          <w:sz w:val="28"/>
          <w:szCs w:val="28"/>
        </w:rPr>
        <w:t>2</w:t>
      </w:r>
      <w:r w:rsidR="002238C2" w:rsidRPr="0017547F">
        <w:rPr>
          <w:rFonts w:ascii="Times New Roman" w:hAnsi="Times New Roman" w:cs="Times New Roman"/>
          <w:sz w:val="28"/>
          <w:szCs w:val="28"/>
        </w:rPr>
        <w:t>.</w:t>
      </w:r>
      <w:r w:rsidR="0052346E" w:rsidRPr="0017547F">
        <w:rPr>
          <w:rFonts w:ascii="Times New Roman" w:hAnsi="Times New Roman" w:cs="Times New Roman"/>
          <w:sz w:val="28"/>
          <w:szCs w:val="28"/>
        </w:rPr>
        <w:t>2</w:t>
      </w:r>
      <w:r w:rsidR="00B45FDA" w:rsidRPr="0017547F">
        <w:rPr>
          <w:rFonts w:ascii="Times New Roman" w:hAnsi="Times New Roman" w:cs="Times New Roman"/>
          <w:sz w:val="28"/>
          <w:szCs w:val="28"/>
        </w:rPr>
        <w:t>.</w:t>
      </w:r>
    </w:p>
    <w:p w14:paraId="2851E416" w14:textId="77777777" w:rsidR="00DB14CE" w:rsidRPr="009C3F8B" w:rsidRDefault="00177B02" w:rsidP="00177B02">
      <w:pPr>
        <w:pStyle w:val="afa"/>
        <w:ind w:firstLine="709"/>
      </w:pPr>
      <w:r>
        <w:t xml:space="preserve">2.3.2.  </w:t>
      </w:r>
      <w:r w:rsidR="00DB14CE" w:rsidRPr="009C3F8B">
        <w:t xml:space="preserve">Розрахуємо загальні річні викиди вуглекислого </w:t>
      </w:r>
      <w:r w:rsidR="004F47B4" w:rsidRPr="009C3F8B">
        <w:t>газу</w:t>
      </w:r>
      <w:r w:rsidR="00DB14CE" w:rsidRPr="009C3F8B">
        <w:t xml:space="preserve"> </w:t>
      </w:r>
      <w:r w:rsidR="004F47B4" w:rsidRPr="009C3F8B">
        <w:t xml:space="preserve">при використанні </w:t>
      </w:r>
      <w:r w:rsidR="00A009B5" w:rsidRPr="009C3F8B">
        <w:t xml:space="preserve">у майбутньому </w:t>
      </w:r>
      <w:r w:rsidR="004F47B4" w:rsidRPr="009C3F8B">
        <w:t xml:space="preserve">тільки альтернативної </w:t>
      </w:r>
      <w:r w:rsidR="008924A7" w:rsidRPr="009C3F8B">
        <w:t>технології «</w:t>
      </w:r>
      <w:r w:rsidR="004F47B4" w:rsidRPr="009C3F8B">
        <w:t>Залізо прямого відновлення + Дугова сталеплавильна піч</w:t>
      </w:r>
      <w:r w:rsidR="008924A7" w:rsidRPr="009C3F8B">
        <w:t>»</w:t>
      </w:r>
      <w:r w:rsidR="004F47B4" w:rsidRPr="009C3F8B">
        <w:t xml:space="preserve"> </w:t>
      </w:r>
      <w:r w:rsidR="00603185" w:rsidRPr="009C3F8B">
        <w:t>виплавки сталі за формулою</w:t>
      </w:r>
      <w:r>
        <w:t>:</w:t>
      </w:r>
    </w:p>
    <w:p w14:paraId="68A7F5EF" w14:textId="77777777" w:rsidR="00E5180D" w:rsidRPr="009C3F8B" w:rsidRDefault="00DB14CE" w:rsidP="00E5180D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4332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C3F8B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43327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69EC" w:rsidRPr="00CF664B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="00EA49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43327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E5180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1,951 Гт </w:t>
      </w:r>
      <w:r w:rsidR="001469EC" w:rsidRPr="00CF664B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1,</w:t>
      </w:r>
      <w:r w:rsidR="006815DD" w:rsidRPr="0096060C">
        <w:rPr>
          <w:rFonts w:ascii="Times New Roman" w:hAnsi="Times New Roman" w:cs="Times New Roman"/>
          <w:color w:val="000000"/>
          <w:sz w:val="28"/>
          <w:szCs w:val="28"/>
        </w:rPr>
        <w:t>39</w:t>
      </w:r>
      <w:r w:rsidR="00E5180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r w:rsidR="00B511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6815DD" w:rsidRPr="0096060C">
        <w:rPr>
          <w:rFonts w:ascii="Times New Roman" w:hAnsi="Times New Roman" w:cs="Times New Roman"/>
          <w:color w:val="000000"/>
          <w:sz w:val="28"/>
          <w:szCs w:val="28"/>
        </w:rPr>
        <w:t>2.712</w:t>
      </w:r>
      <w:r w:rsidR="00E5180D" w:rsidRPr="009C3F8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8B5A3C" w:rsidRPr="009C3F8B">
        <w:rPr>
          <w:rFonts w:ascii="Times New Roman" w:hAnsi="Times New Roman" w:cs="Times New Roman"/>
          <w:color w:val="000000"/>
          <w:sz w:val="28"/>
          <w:szCs w:val="28"/>
        </w:rPr>
        <w:t>Гт</w:t>
      </w:r>
    </w:p>
    <w:p w14:paraId="0E92B8C7" w14:textId="77777777" w:rsidR="00DB14CE" w:rsidRPr="009C3F8B" w:rsidRDefault="00E5180D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 w:rsidR="00DB14CE" w:rsidRPr="009C3F8B">
        <w:rPr>
          <w:rFonts w:ascii="Times New Roman" w:hAnsi="Times New Roman" w:cs="Times New Roman"/>
          <w:color w:val="000000"/>
          <w:sz w:val="28"/>
          <w:szCs w:val="28"/>
        </w:rPr>
        <w:t>Q4=</w:t>
      </w:r>
      <w:r w:rsidR="008B5A3C" w:rsidRPr="009C3F8B">
        <w:rPr>
          <w:rFonts w:ascii="Times New Roman" w:hAnsi="Times New Roman" w:cs="Times New Roman"/>
          <w:color w:val="000000"/>
          <w:sz w:val="28"/>
          <w:szCs w:val="28"/>
        </w:rPr>
        <w:t>1,951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 Гт</w:t>
      </w:r>
      <w:r w:rsidR="0008033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DB14CE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кількість виплавленої сталі всіма світовими виробниками сталі </w:t>
      </w:r>
      <w:r w:rsidR="00076E8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на рік </w:t>
      </w:r>
      <w:r w:rsidR="00DB14CE" w:rsidRPr="009C3F8B">
        <w:rPr>
          <w:rFonts w:ascii="Times New Roman" w:hAnsi="Times New Roman" w:cs="Times New Roman"/>
          <w:color w:val="000000"/>
          <w:sz w:val="28"/>
          <w:szCs w:val="28"/>
        </w:rPr>
        <w:t>(припущення)</w:t>
      </w:r>
      <w:r w:rsidR="00603185" w:rsidRPr="009C3F8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C773CD" w14:textId="77777777" w:rsidR="00453E46" w:rsidRDefault="00DB14CE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3327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E74690" w:rsidRPr="00F44B2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E5180D" w:rsidRPr="00F44B2C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6815DD" w:rsidRPr="00F44B2C">
        <w:rPr>
          <w:rFonts w:ascii="Times New Roman" w:hAnsi="Times New Roman" w:cs="Times New Roman"/>
          <w:color w:val="000000"/>
          <w:sz w:val="28"/>
          <w:szCs w:val="28"/>
        </w:rPr>
        <w:t>39</w:t>
      </w:r>
      <w:r w:rsidR="00E5180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r w:rsidR="0008033E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викиди CO</w:t>
      </w:r>
      <w:r w:rsidRPr="00F44B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які утворюються при виготовленні однієї тонни стал</w:t>
      </w:r>
      <w:r w:rsidR="00603185" w:rsidRPr="009C3F8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AB3FC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по альтернативній технології виплавки сталі </w:t>
      </w:r>
      <w:r w:rsidR="00713B1C" w:rsidRPr="009C3F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Залізо прямого відновлення + Дугова сталеплавильна піч</w:t>
      </w:r>
      <w:r w:rsidR="00713B1C" w:rsidRPr="009C3F8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(за інформацією </w:t>
      </w:r>
      <w:r w:rsidR="002E12CA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Всесвітньої 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соціації </w:t>
      </w:r>
      <w:r w:rsidR="00DC720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талі</w:t>
      </w:r>
      <w:r w:rsidR="002E12CA" w:rsidRPr="00CF63A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8033E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08033E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7B23A37" w14:textId="77777777" w:rsidR="00765BE8" w:rsidRPr="009D7E41" w:rsidRDefault="00266620" w:rsidP="006A4E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273DB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наведених розрахунків видно, що загальні річні викиди вуглекислого газу </w:t>
      </w:r>
      <w:r w:rsidR="00ED1DA1" w:rsidRPr="009C3F8B">
        <w:rPr>
          <w:rFonts w:ascii="Times New Roman" w:hAnsi="Times New Roman" w:cs="Times New Roman"/>
          <w:color w:val="000000"/>
          <w:sz w:val="28"/>
          <w:szCs w:val="28"/>
        </w:rPr>
        <w:t>при виплавкі сталі за допомогою традиційної та альтернативної технології які використовуються на теперішній час складають 4,</w:t>
      </w:r>
      <w:r w:rsidR="006815DD" w:rsidRPr="009C3F8B">
        <w:rPr>
          <w:rFonts w:ascii="Times New Roman" w:hAnsi="Times New Roman" w:cs="Times New Roman"/>
          <w:color w:val="000000"/>
          <w:sz w:val="28"/>
          <w:szCs w:val="28"/>
        </w:rPr>
        <w:t>002</w:t>
      </w:r>
      <w:r w:rsidR="008B5A3C" w:rsidRPr="009C3F8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ED1DA1" w:rsidRPr="009C3F8B">
        <w:rPr>
          <w:rFonts w:ascii="Times New Roman" w:hAnsi="Times New Roman" w:cs="Times New Roman"/>
          <w:color w:val="000000"/>
          <w:sz w:val="28"/>
          <w:szCs w:val="28"/>
        </w:rPr>
        <w:t>Гт в порівнянні з</w:t>
      </w:r>
      <w:r w:rsidR="00AB3FC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викидами вуглекислого газу з</w:t>
      </w:r>
      <w:r w:rsidR="00ED1DA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використанням тільки альтернативної </w:t>
      </w:r>
      <w:r w:rsidR="002A6D94">
        <w:rPr>
          <w:rFonts w:ascii="Times New Roman" w:hAnsi="Times New Roman" w:cs="Times New Roman"/>
          <w:color w:val="000000"/>
          <w:sz w:val="28"/>
          <w:szCs w:val="28"/>
        </w:rPr>
        <w:t>технології, які складуть</w:t>
      </w:r>
      <w:r w:rsidR="005032EC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15DD" w:rsidRPr="009C3F8B">
        <w:rPr>
          <w:rFonts w:ascii="Times New Roman" w:hAnsi="Times New Roman" w:cs="Times New Roman"/>
          <w:color w:val="000000"/>
          <w:sz w:val="28"/>
          <w:szCs w:val="28"/>
        </w:rPr>
        <w:t>2.712</w:t>
      </w:r>
      <w:r w:rsidR="008B5A3C" w:rsidRPr="009C3F8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2A6D94">
        <w:rPr>
          <w:rFonts w:ascii="Times New Roman" w:hAnsi="Times New Roman" w:cs="Times New Roman"/>
          <w:color w:val="000000"/>
          <w:sz w:val="28"/>
          <w:szCs w:val="28"/>
        </w:rPr>
        <w:t xml:space="preserve">Гт </w:t>
      </w:r>
      <w:r w:rsidR="005032EC" w:rsidRPr="009C3F8B">
        <w:rPr>
          <w:rFonts w:ascii="Times New Roman" w:hAnsi="Times New Roman" w:cs="Times New Roman"/>
          <w:color w:val="000000"/>
          <w:sz w:val="28"/>
          <w:szCs w:val="28"/>
        </w:rPr>
        <w:t>на рік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. Тобто</w:t>
      </w:r>
      <w:r w:rsidR="000E6541" w:rsidRPr="000E654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викиди вуглекислого газу на </w:t>
      </w:r>
      <w:r w:rsidR="006815DD" w:rsidRPr="009C3F8B">
        <w:rPr>
          <w:rFonts w:ascii="Times New Roman" w:hAnsi="Times New Roman" w:cs="Times New Roman"/>
          <w:color w:val="000000"/>
          <w:sz w:val="28"/>
          <w:szCs w:val="28"/>
        </w:rPr>
        <w:t>32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815DD" w:rsidRPr="009C3F8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% менші при застосуванн</w:t>
      </w:r>
      <w:r w:rsidR="00836BEC" w:rsidRPr="009C3F8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технології 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Залізо прямого відновлення + Дугова сталеплавильна піч</w:t>
      </w:r>
      <w:r w:rsidR="008924A7" w:rsidRPr="009C3F8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B45FDA" w:rsidRPr="009C3F8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73673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та ця технологія є такою, що знижує утворення вуглекислого газу.</w:t>
      </w:r>
    </w:p>
    <w:p w14:paraId="6B703967" w14:textId="77777777" w:rsidR="002A6D94" w:rsidRPr="00683791" w:rsidRDefault="00D95D94" w:rsidP="00F44B2C">
      <w:pPr>
        <w:pStyle w:val="11"/>
        <w:spacing w:line="360" w:lineRule="auto"/>
        <w:ind w:left="1418" w:hanging="709"/>
        <w:rPr>
          <w:sz w:val="28"/>
          <w:szCs w:val="28"/>
        </w:rPr>
      </w:pPr>
      <w:bookmarkStart w:id="11" w:name="_Toc163997626"/>
      <w:r w:rsidRPr="00683791">
        <w:rPr>
          <w:sz w:val="28"/>
          <w:szCs w:val="28"/>
        </w:rPr>
        <w:t>А</w:t>
      </w:r>
      <w:r w:rsidR="002A6D94" w:rsidRPr="00683791">
        <w:rPr>
          <w:sz w:val="28"/>
          <w:szCs w:val="28"/>
        </w:rPr>
        <w:t>наліз та порівняння викидів вуглекислого газу</w:t>
      </w:r>
      <w:r w:rsidRPr="00683791">
        <w:rPr>
          <w:sz w:val="28"/>
          <w:szCs w:val="28"/>
        </w:rPr>
        <w:t xml:space="preserve"> </w:t>
      </w:r>
      <w:r w:rsidR="002A6D94" w:rsidRPr="00683791">
        <w:rPr>
          <w:sz w:val="28"/>
          <w:szCs w:val="28"/>
        </w:rPr>
        <w:t xml:space="preserve">при виплавкі сталі в межах </w:t>
      </w:r>
      <w:r w:rsidR="00B43297" w:rsidRPr="00683791">
        <w:rPr>
          <w:sz w:val="28"/>
          <w:szCs w:val="28"/>
        </w:rPr>
        <w:t>Німеччини</w:t>
      </w:r>
      <w:r w:rsidR="002A6D94" w:rsidRPr="00683791">
        <w:rPr>
          <w:sz w:val="28"/>
          <w:szCs w:val="28"/>
        </w:rPr>
        <w:t>.</w:t>
      </w:r>
      <w:bookmarkEnd w:id="11"/>
    </w:p>
    <w:p w14:paraId="4B571410" w14:textId="77777777" w:rsidR="002A6D94" w:rsidRPr="00683791" w:rsidRDefault="002A6D94" w:rsidP="000803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Згідно даних приведених «Всесвітньою </w:t>
      </w:r>
      <w:r w:rsidR="00DC720A" w:rsidRPr="0068379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соціацією </w:t>
      </w:r>
      <w:r w:rsidR="00DC720A" w:rsidRPr="00683791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талі» підприємства </w:t>
      </w:r>
      <w:r w:rsidR="00B43297" w:rsidRPr="00683791">
        <w:rPr>
          <w:rFonts w:ascii="Times New Roman" w:hAnsi="Times New Roman" w:cs="Times New Roman"/>
          <w:color w:val="000000"/>
          <w:sz w:val="28"/>
          <w:szCs w:val="28"/>
        </w:rPr>
        <w:t>Німеччині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виробили </w:t>
      </w:r>
      <w:r w:rsidR="00B43297" w:rsidRPr="00683791">
        <w:rPr>
          <w:rFonts w:ascii="Times New Roman" w:hAnsi="Times New Roman" w:cs="Times New Roman"/>
          <w:color w:val="000000"/>
          <w:sz w:val="28"/>
          <w:szCs w:val="28"/>
        </w:rPr>
        <w:t>40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43297" w:rsidRPr="0068379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мільйона тон</w:t>
      </w:r>
      <w:r w:rsidR="00F324FE" w:rsidRPr="00683791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сталі у 2021 році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8033E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="0008033E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6A9762A" w14:textId="77777777" w:rsidR="002A6D94" w:rsidRPr="00683791" w:rsidRDefault="002A6D94" w:rsidP="000803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Слід 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зауважити, що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альтернативна 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технологія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«Залізо прямого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відновлення + Дугова 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сталеплавильна 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піч» наразі в </w:t>
      </w:r>
      <w:r w:rsidR="00B43297" w:rsidRPr="0068379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Німеччині</w:t>
      </w:r>
      <w:r w:rsidRPr="0068379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не застосовується. Використовується тільки традиційний спосіб виплавки сталі та виплавка сталі по схемі «Металобрухт + ДСП». </w:t>
      </w:r>
      <w:r w:rsidRPr="00683791">
        <w:rPr>
          <w:rFonts w:ascii="Times New Roman" w:hAnsi="Times New Roman" w:cs="Times New Roman"/>
          <w:sz w:val="28"/>
          <w:szCs w:val="28"/>
        </w:rPr>
        <w:t>З відкритих джерел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ми знаємо, що в </w:t>
      </w:r>
      <w:r w:rsidR="00A66A65" w:rsidRPr="0068379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Німеччині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за традиційною технологію було виготовлено </w:t>
      </w:r>
      <w:r w:rsidR="00A66A65" w:rsidRPr="00683791">
        <w:rPr>
          <w:rFonts w:ascii="Times New Roman" w:hAnsi="Times New Roman" w:cs="Times New Roman"/>
          <w:color w:val="000000"/>
          <w:sz w:val="28"/>
          <w:szCs w:val="28"/>
        </w:rPr>
        <w:t>69.8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% сталі, що складає </w:t>
      </w:r>
      <w:r w:rsidR="00A66A65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27.99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мільйона тон</w:t>
      </w:r>
      <w:r w:rsidR="00F324FE" w:rsidRPr="00683791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сталі, а використовуючи схему «Металобрухт + ДСП» відповідно </w:t>
      </w:r>
      <w:r w:rsidR="00A66A65" w:rsidRPr="00683791">
        <w:rPr>
          <w:rFonts w:ascii="Times New Roman" w:hAnsi="Times New Roman" w:cs="Times New Roman"/>
          <w:color w:val="000000"/>
          <w:sz w:val="28"/>
          <w:szCs w:val="28"/>
        </w:rPr>
        <w:t>30.2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%, що складає </w:t>
      </w:r>
      <w:r w:rsidR="00A66A65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12.11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мільйона тон</w:t>
      </w:r>
      <w:r w:rsidR="00F324FE" w:rsidRPr="00683791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сталі.</w:t>
      </w:r>
      <w:r w:rsidR="0008033E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8033E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A564A9" w:rsidRPr="00CF63A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564A9" w:rsidRPr="00CF63A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="00A564A9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E27069F" w14:textId="77777777" w:rsidR="002A6D94" w:rsidRPr="00F44B2C" w:rsidRDefault="002A6D94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B2C">
        <w:rPr>
          <w:rFonts w:ascii="Times New Roman" w:hAnsi="Times New Roman" w:cs="Times New Roman"/>
          <w:color w:val="000000"/>
          <w:sz w:val="28"/>
          <w:szCs w:val="28"/>
        </w:rPr>
        <w:t>З нових даних та отриманих раніше ми можемо перейти до розрахунків викидів СО</w:t>
      </w:r>
      <w:r w:rsidRPr="00F44B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 xml:space="preserve"> при виплавці сталі для обох технологій.</w:t>
      </w:r>
    </w:p>
    <w:p w14:paraId="0A35C1AE" w14:textId="77777777" w:rsidR="002A6D94" w:rsidRPr="00683791" w:rsidRDefault="00177B02" w:rsidP="00177B0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2.4.1.  </w:t>
      </w:r>
      <w:r w:rsidR="002A6D94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Розрахуємо річні викиди СО</w:t>
      </w:r>
      <w:r w:rsidR="002A6D94" w:rsidRPr="0068379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2A6D94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технології «Доменна Піч + Кисневий конвертор»:</w:t>
      </w:r>
    </w:p>
    <w:p w14:paraId="4B53E15D" w14:textId="77777777" w:rsidR="002A6D94" w:rsidRPr="007150AF" w:rsidRDefault="002A6D94" w:rsidP="002A6D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V5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Q5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69EC" w:rsidRPr="00683791">
        <w:rPr>
          <w:rFonts w:ascii="Times New Roman" w:hAnsi="Times New Roman" w:cs="Times New Roman"/>
          <w:color w:val="000000"/>
          <w:sz w:val="28"/>
          <w:szCs w:val="28"/>
          <w:lang w:val="ru-RU"/>
        </w:rPr>
        <w:t>×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с5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6A65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27.99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млн. т </w:t>
      </w:r>
      <w:r w:rsidR="001469EC" w:rsidRPr="00683791">
        <w:rPr>
          <w:rFonts w:ascii="Times New Roman" w:hAnsi="Times New Roman" w:cs="Times New Roman"/>
          <w:color w:val="000000"/>
          <w:sz w:val="28"/>
          <w:szCs w:val="28"/>
          <w:lang w:val="ru-RU"/>
        </w:rPr>
        <w:t>×</w:t>
      </w:r>
      <w:r w:rsidR="00EA49BD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2,33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908" w:rsidRPr="006837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65.22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млн. т 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2346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946F73" w14:textId="4C0144CA" w:rsidR="007C70B1" w:rsidRDefault="002A6D94" w:rsidP="0008033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0B1">
        <w:rPr>
          <w:rFonts w:ascii="Times New Roman" w:hAnsi="Times New Roman" w:cs="Times New Roman"/>
          <w:color w:val="000000" w:themeColor="text1"/>
          <w:sz w:val="28"/>
          <w:szCs w:val="28"/>
        </w:rPr>
        <w:t>де</w:t>
      </w:r>
      <w:r w:rsidRPr="00715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0B1">
        <w:rPr>
          <w:rFonts w:ascii="Times New Roman" w:hAnsi="Times New Roman" w:cs="Times New Roman"/>
          <w:color w:val="000000" w:themeColor="text1"/>
          <w:sz w:val="28"/>
          <w:szCs w:val="28"/>
        </w:rPr>
        <w:t>V5</w:t>
      </w:r>
      <w:r w:rsidR="0008033E">
        <w:rPr>
          <w:rFonts w:ascii="Times New Roman" w:hAnsi="Times New Roman" w:cs="Times New Roman"/>
          <w:color w:val="000000" w:themeColor="text1"/>
          <w:sz w:val="28"/>
          <w:szCs w:val="28"/>
        </w:rPr>
        <w:t>, млн. т</w:t>
      </w:r>
      <w:r w:rsidR="0008033E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08033E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70B1">
        <w:rPr>
          <w:rFonts w:ascii="Times New Roman" w:hAnsi="Times New Roman" w:cs="Times New Roman"/>
          <w:color w:val="000000" w:themeColor="text1"/>
          <w:sz w:val="28"/>
          <w:szCs w:val="28"/>
        </w:rPr>
        <w:t>загальна кількість викидів СО</w:t>
      </w:r>
      <w:r w:rsidRPr="008E6A6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7C70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технології «Доменна піч + </w:t>
      </w:r>
      <w:r w:rsidR="0008033E">
        <w:rPr>
          <w:rFonts w:ascii="Times New Roman" w:hAnsi="Times New Roman" w:cs="Times New Roman"/>
          <w:color w:val="000000" w:themeColor="text1"/>
          <w:sz w:val="28"/>
          <w:szCs w:val="28"/>
        </w:rPr>
        <w:t>конвертер»</w:t>
      </w:r>
      <w:r w:rsidR="007C70B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8477E6" w14:textId="77777777" w:rsidR="002A6D94" w:rsidRPr="00F44B2C" w:rsidRDefault="002A6D94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6EA9">
        <w:rPr>
          <w:rFonts w:ascii="Times New Roman" w:hAnsi="Times New Roman" w:cs="Times New Roman"/>
          <w:color w:val="000000"/>
          <w:sz w:val="28"/>
          <w:szCs w:val="28"/>
        </w:rPr>
        <w:t>Q5=</w:t>
      </w:r>
      <w:r w:rsidR="00B56908" w:rsidRPr="00F44B2C">
        <w:rPr>
          <w:rFonts w:ascii="Times New Roman" w:hAnsi="Times New Roman" w:cs="Times New Roman"/>
          <w:color w:val="000000"/>
          <w:sz w:val="28"/>
          <w:szCs w:val="28"/>
        </w:rPr>
        <w:t xml:space="preserve">27.99 </w:t>
      </w:r>
      <w:r w:rsidR="0008033E" w:rsidRPr="00F44B2C">
        <w:rPr>
          <w:rFonts w:ascii="Times New Roman" w:hAnsi="Times New Roman" w:cs="Times New Roman"/>
          <w:color w:val="000000"/>
          <w:sz w:val="28"/>
          <w:szCs w:val="28"/>
        </w:rPr>
        <w:t>млн. т</w:t>
      </w:r>
      <w:r w:rsidR="0008033E" w:rsidRPr="00C06EA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06EA9">
        <w:rPr>
          <w:rFonts w:ascii="Times New Roman" w:hAnsi="Times New Roman" w:cs="Times New Roman"/>
          <w:color w:val="000000"/>
          <w:sz w:val="28"/>
          <w:szCs w:val="28"/>
        </w:rPr>
        <w:t>кількість виплавленої</w:t>
      </w:r>
      <w:r w:rsidR="007C70B1" w:rsidRPr="00C06EA9">
        <w:rPr>
          <w:rFonts w:ascii="Times New Roman" w:hAnsi="Times New Roman" w:cs="Times New Roman"/>
          <w:color w:val="000000"/>
          <w:sz w:val="28"/>
          <w:szCs w:val="28"/>
        </w:rPr>
        <w:t xml:space="preserve"> сталі за 2021 рік в </w:t>
      </w:r>
      <w:r w:rsidR="00B56908" w:rsidRPr="00F44B2C">
        <w:rPr>
          <w:rFonts w:ascii="Times New Roman" w:hAnsi="Times New Roman" w:cs="Times New Roman"/>
          <w:color w:val="000000"/>
          <w:sz w:val="28"/>
          <w:szCs w:val="28"/>
        </w:rPr>
        <w:t>Німеччині</w:t>
      </w:r>
      <w:r w:rsidR="007C70B1" w:rsidRPr="00C06EA9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Pr="00C06EA9">
        <w:rPr>
          <w:rFonts w:ascii="Times New Roman" w:hAnsi="Times New Roman" w:cs="Times New Roman"/>
          <w:color w:val="000000"/>
          <w:sz w:val="28"/>
          <w:szCs w:val="28"/>
        </w:rPr>
        <w:t>технології «Доменна піч + конвертер»;</w:t>
      </w:r>
    </w:p>
    <w:p w14:paraId="60F8ACB0" w14:textId="77777777" w:rsidR="002A6D94" w:rsidRPr="00F44B2C" w:rsidRDefault="002A6D94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B2C">
        <w:rPr>
          <w:rFonts w:ascii="Times New Roman" w:hAnsi="Times New Roman" w:cs="Times New Roman"/>
          <w:color w:val="000000"/>
          <w:sz w:val="28"/>
          <w:szCs w:val="28"/>
        </w:rPr>
        <w:t>с5=2,33 </w:t>
      </w:r>
      <w:r w:rsidR="0008033E" w:rsidRPr="00F44B2C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08033E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08033E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викиди CO</w:t>
      </w:r>
      <w:r w:rsidRPr="00F44B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 xml:space="preserve">, які утворюються при виготовленні однієї тонни сталі по технології «Доменна піч + кисневий конвертер» (згідно даним «Всесвітньої </w:t>
      </w:r>
      <w:r w:rsidR="00DC720A" w:rsidRPr="00F44B2C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 xml:space="preserve">соціації </w:t>
      </w:r>
      <w:r w:rsidR="00DC720A" w:rsidRPr="00F44B2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талі»</w:t>
      </w:r>
      <w:r w:rsidR="0008033E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08033E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F05B8A0" w14:textId="77777777" w:rsidR="002A6D94" w:rsidRPr="00177B02" w:rsidRDefault="00177B02" w:rsidP="008061F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7B02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177B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77B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A6D94" w:rsidRPr="00177B02">
        <w:rPr>
          <w:rFonts w:ascii="Times New Roman" w:hAnsi="Times New Roman" w:cs="Times New Roman"/>
          <w:color w:val="000000" w:themeColor="text1"/>
          <w:sz w:val="28"/>
          <w:szCs w:val="28"/>
        </w:rPr>
        <w:t>Розрахуємо річні викиди СО</w:t>
      </w:r>
      <w:r w:rsidR="002A6D94" w:rsidRPr="0008033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2A6D94" w:rsidRPr="00177B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технології «Металобрухт +Дугова сталеплавильна піч»:</w:t>
      </w:r>
    </w:p>
    <w:p w14:paraId="5988A00D" w14:textId="77777777" w:rsidR="002A6D94" w:rsidRPr="00683791" w:rsidRDefault="002A6D94" w:rsidP="002A6D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V6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Q6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69EC" w:rsidRPr="00683791">
        <w:rPr>
          <w:rFonts w:ascii="Times New Roman" w:hAnsi="Times New Roman" w:cs="Times New Roman"/>
          <w:color w:val="000000"/>
          <w:sz w:val="28"/>
          <w:szCs w:val="28"/>
          <w:lang w:val="ru-RU"/>
        </w:rPr>
        <w:t>×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908" w:rsidRPr="006837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12.11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033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млн. т</w:t>
      </w:r>
      <w:r w:rsidR="00EA49BD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69EC" w:rsidRPr="00683791">
        <w:rPr>
          <w:rFonts w:ascii="Times New Roman" w:hAnsi="Times New Roman" w:cs="Times New Roman"/>
          <w:color w:val="000000"/>
          <w:sz w:val="28"/>
          <w:szCs w:val="28"/>
          <w:lang w:val="ru-RU"/>
        </w:rPr>
        <w:t>×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0,6</w:t>
      </w:r>
      <w:r w:rsidR="00B56908" w:rsidRPr="006837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EA49BD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908" w:rsidRPr="006837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7.99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8033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млн. т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346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2346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.4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970E8F7" w14:textId="77777777" w:rsidR="002A6D94" w:rsidRPr="00683791" w:rsidRDefault="002A6D94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>де V6</w:t>
      </w:r>
      <w:r w:rsidR="0008033E" w:rsidRPr="00F44B2C">
        <w:rPr>
          <w:rFonts w:ascii="Times New Roman" w:hAnsi="Times New Roman" w:cs="Times New Roman"/>
          <w:color w:val="000000"/>
          <w:sz w:val="28"/>
          <w:szCs w:val="28"/>
        </w:rPr>
        <w:t>, млн. т</w:t>
      </w:r>
      <w:r w:rsidR="00433278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загальна кількість викидів СО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по технології «Металобрухт + Дугова сталеплавильна піч»;</w:t>
      </w:r>
    </w:p>
    <w:p w14:paraId="2BA62832" w14:textId="77777777" w:rsidR="002A6D94" w:rsidRPr="00683791" w:rsidRDefault="00B56908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>Q6=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 xml:space="preserve">12.11 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млн. т – </w:t>
      </w:r>
      <w:r w:rsidR="002A6D94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кількість виплавленої сталі за 2021 рік в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Німеччині</w:t>
      </w:r>
      <w:r w:rsidR="002A6D94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по технології «Металобрухт + Дугова сталеплавильна піч»;</w:t>
      </w:r>
    </w:p>
    <w:p w14:paraId="2060BF30" w14:textId="77777777" w:rsidR="002A6D94" w:rsidRPr="00683791" w:rsidRDefault="002A6D94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>c6=0,6</w:t>
      </w:r>
      <w:r w:rsidR="00B56908" w:rsidRPr="00683791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>т –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викиди CO</w:t>
      </w:r>
      <w:r w:rsidRPr="00F44B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, які утворюються при виготовленні однієї тонни сталі по технології «Металобрухт + Дугова сталеплавильна піч» (згідно даним «Всесвітньої </w:t>
      </w:r>
      <w:r w:rsidR="00DC720A" w:rsidRPr="0068379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соціації </w:t>
      </w:r>
      <w:r w:rsidR="00DC720A" w:rsidRPr="00683791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талі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08033E"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08033E"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A9350AE" w14:textId="77777777" w:rsidR="002A6D94" w:rsidRPr="00683791" w:rsidRDefault="00177B02" w:rsidP="007C70B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2.4.3. </w:t>
      </w:r>
      <w:r w:rsidR="002A6D94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Розрахуємо загальні річні викиди СО</w:t>
      </w:r>
      <w:r w:rsidR="002A6D94" w:rsidRPr="0068379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2A6D94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обох технологій, які застосовуються на даний момент в </w:t>
      </w:r>
      <w:r w:rsidR="00B56908" w:rsidRPr="0068379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Німеччині</w:t>
      </w:r>
      <w:r w:rsidR="002A6D94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, а саме для технології «Доменна піч + кисневий конвертер» та технології «Металобрухт + Дугова сталеплавильна піч»:</w:t>
      </w:r>
    </w:p>
    <w:p w14:paraId="408AFE8C" w14:textId="77777777" w:rsidR="002A6D94" w:rsidRPr="00683791" w:rsidRDefault="002A6D94" w:rsidP="007C70B1">
      <w:pPr>
        <w:spacing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>V7</w:t>
      </w:r>
      <w:r w:rsidR="00433278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= V5</w:t>
      </w:r>
      <w:r w:rsidR="00433278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+ V6 =</w:t>
      </w:r>
      <w:r w:rsidR="00433278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54FA" w:rsidRPr="006837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65.22</w:t>
      </w:r>
      <w:r w:rsidR="008D54FA"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8033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млн. т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sz w:val="28"/>
          <w:szCs w:val="28"/>
        </w:rPr>
        <w:t xml:space="preserve">+ </w:t>
      </w:r>
      <w:r w:rsidR="008D54FA" w:rsidRPr="006837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7.99</w:t>
      </w:r>
      <w:r w:rsidR="008D54FA"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8033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млн. т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8D54FA" w:rsidRPr="00683791">
        <w:rPr>
          <w:rFonts w:ascii="Times New Roman" w:hAnsi="Times New Roman" w:cs="Times New Roman"/>
          <w:color w:val="000000"/>
          <w:sz w:val="28"/>
          <w:szCs w:val="28"/>
          <w:lang w:val="ru-RU"/>
        </w:rPr>
        <w:t>73.21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8033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млн. т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32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2346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2.5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F542ACF" w14:textId="77777777" w:rsidR="002A6D94" w:rsidRPr="00683791" w:rsidRDefault="002A6D94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>де V5=</w:t>
      </w:r>
      <w:r w:rsidR="008D54FA" w:rsidRPr="00F44B2C">
        <w:rPr>
          <w:rFonts w:ascii="Times New Roman" w:hAnsi="Times New Roman" w:cs="Times New Roman"/>
          <w:color w:val="000000"/>
          <w:sz w:val="28"/>
          <w:szCs w:val="28"/>
        </w:rPr>
        <w:t>65.22</w:t>
      </w:r>
      <w:r w:rsidR="008D54FA"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млн. т – 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річні викиди вуглекислого газу при виплавкі сталі по традиційній технології «Доменна піч + Кисневий конвертер», розраховані по формулі </w:t>
      </w:r>
      <w:r w:rsidR="0052346E" w:rsidRPr="00683791">
        <w:rPr>
          <w:rFonts w:ascii="Times New Roman" w:hAnsi="Times New Roman" w:cs="Times New Roman"/>
          <w:color w:val="000000"/>
          <w:sz w:val="28"/>
          <w:szCs w:val="28"/>
        </w:rPr>
        <w:t>2.3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FB1AE5" w14:textId="77777777" w:rsidR="002A6D94" w:rsidRPr="007C70B1" w:rsidRDefault="002A6D94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>V6=</w:t>
      </w:r>
      <w:r w:rsidR="00F95B28" w:rsidRPr="00F44B2C">
        <w:rPr>
          <w:rFonts w:ascii="Times New Roman" w:hAnsi="Times New Roman" w:cs="Times New Roman"/>
          <w:color w:val="000000"/>
          <w:sz w:val="28"/>
          <w:szCs w:val="28"/>
        </w:rPr>
        <w:t>7.99</w:t>
      </w:r>
      <w:r w:rsidR="00F95B28"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2C27F7" w:rsidRPr="00683791">
        <w:rPr>
          <w:rFonts w:ascii="Times New Roman" w:hAnsi="Times New Roman" w:cs="Times New Roman"/>
          <w:color w:val="000000"/>
          <w:sz w:val="28"/>
          <w:szCs w:val="28"/>
        </w:rPr>
        <w:t>млн</w:t>
      </w:r>
      <w:r w:rsidR="0008033E" w:rsidRPr="00683791">
        <w:rPr>
          <w:rFonts w:ascii="Times New Roman" w:hAnsi="Times New Roman" w:cs="Times New Roman"/>
          <w:color w:val="000000"/>
          <w:sz w:val="28"/>
          <w:szCs w:val="28"/>
        </w:rPr>
        <w:t>. т</w:t>
      </w:r>
      <w:r w:rsidR="0008033E" w:rsidRPr="0017547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17547F">
        <w:rPr>
          <w:rFonts w:ascii="Times New Roman" w:hAnsi="Times New Roman" w:cs="Times New Roman"/>
          <w:color w:val="000000"/>
          <w:sz w:val="28"/>
          <w:szCs w:val="28"/>
        </w:rPr>
        <w:t xml:space="preserve"> річні викиди вуглекислого газу при виплавкі сталі по альтернативній технології «Металобрухт + Дугова сталеплавильна піч», розраховані по формулі 2</w:t>
      </w:r>
      <w:r w:rsidR="0052346E" w:rsidRPr="0017547F">
        <w:rPr>
          <w:rFonts w:ascii="Times New Roman" w:hAnsi="Times New Roman" w:cs="Times New Roman"/>
          <w:color w:val="000000"/>
          <w:sz w:val="28"/>
          <w:szCs w:val="28"/>
        </w:rPr>
        <w:t>.4</w:t>
      </w:r>
      <w:r w:rsidRPr="0017547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4DF4B1" w14:textId="77777777" w:rsidR="002A6D94" w:rsidRPr="008061FF" w:rsidRDefault="002A6D94" w:rsidP="002A6D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З урахуванням попередніх розрахунків </w:t>
      </w:r>
      <w:proofErr w:type="spellStart"/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>генеруємих</w:t>
      </w:r>
      <w:proofErr w:type="spellEnd"/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викидів СО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  <w:vertAlign w:val="subscript"/>
        </w:rPr>
        <w:t>2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>, виконаних для світового виробництва сталі, а також зниження викидів вуглекислого газу на 32,2% при застосуванні технології «Залізо прямого відновлення + Дугова сталеплавильна піч», припустимо</w:t>
      </w:r>
      <w:r w:rsidR="00823578"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>,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що виробництво сталі на рік в </w:t>
      </w:r>
      <w:r w:rsidR="00F95B28" w:rsidRPr="008061FF">
        <w:rPr>
          <w:rFonts w:ascii="Times New Roman" w:eastAsia="Times New Roman" w:hAnsi="Times New Roman" w:cs="Times New Roman"/>
          <w:bCs/>
          <w:spacing w:val="-4"/>
          <w:kern w:val="36"/>
          <w:sz w:val="28"/>
          <w:szCs w:val="28"/>
          <w:lang w:eastAsia="ru-RU"/>
        </w:rPr>
        <w:t>Німеччині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буде на рівні 2021 року </w:t>
      </w:r>
      <w:r w:rsidR="00A450C6"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>т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а складатиме </w:t>
      </w:r>
      <w:r w:rsidR="00F95B28"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40,1 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>млн. тон</w:t>
      </w:r>
      <w:r w:rsidR="00F324FE"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>н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>. Тоді зможемо порахувати викиди СО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  <w:vertAlign w:val="subscript"/>
        </w:rPr>
        <w:t>2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та порівняти їх зменшення при застосуванні тільки альтернативної технології сталі в </w:t>
      </w:r>
      <w:r w:rsidR="00F95B28" w:rsidRPr="008061FF">
        <w:rPr>
          <w:rFonts w:ascii="Times New Roman" w:eastAsia="Times New Roman" w:hAnsi="Times New Roman" w:cs="Times New Roman"/>
          <w:bCs/>
          <w:spacing w:val="-4"/>
          <w:kern w:val="36"/>
          <w:sz w:val="28"/>
          <w:szCs w:val="28"/>
          <w:lang w:eastAsia="ru-RU"/>
        </w:rPr>
        <w:t>Німеччині</w:t>
      </w:r>
      <w:r w:rsidRPr="008061FF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. </w:t>
      </w:r>
    </w:p>
    <w:p w14:paraId="23B1002C" w14:textId="77777777" w:rsidR="002A6D94" w:rsidRPr="00683791" w:rsidRDefault="00177B02" w:rsidP="007C70B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2.4.4. </w:t>
      </w:r>
      <w:r w:rsidR="002A6D94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Розрахуємо загальні річні викиди вуглекислого газу при використанні у майбутньому в </w:t>
      </w:r>
      <w:r w:rsidR="00F95B28" w:rsidRPr="0068379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Німеччині</w:t>
      </w:r>
      <w:r w:rsidR="002A6D94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тільки альтернативної технології «Залізо прямого відновлення + Дугова с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талеплавильна піч» за формулою:</w:t>
      </w:r>
    </w:p>
    <w:p w14:paraId="5860519A" w14:textId="77777777" w:rsidR="002A6D94" w:rsidRPr="00683791" w:rsidRDefault="002A6D94" w:rsidP="002A6D94">
      <w:pPr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V8</w:t>
      </w:r>
      <w:r w:rsidR="00F324F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F324F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Q8</w:t>
      </w:r>
      <w:r w:rsidR="00F324F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69EC" w:rsidRPr="00683791">
        <w:rPr>
          <w:rFonts w:ascii="Times New Roman" w:hAnsi="Times New Roman" w:cs="Times New Roman"/>
          <w:color w:val="000000"/>
          <w:sz w:val="28"/>
          <w:szCs w:val="28"/>
          <w:lang w:val="ru-RU"/>
        </w:rPr>
        <w:t>×</w:t>
      </w:r>
      <w:r w:rsidR="00F324F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с8</w:t>
      </w:r>
      <w:r w:rsidR="00F324F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F324F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5B28"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40,1 </w:t>
      </w:r>
      <w:r w:rsidR="008235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млн. т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69EC" w:rsidRPr="00683791">
        <w:rPr>
          <w:rFonts w:ascii="Times New Roman" w:hAnsi="Times New Roman" w:cs="Times New Roman"/>
          <w:color w:val="000000"/>
          <w:sz w:val="28"/>
          <w:szCs w:val="28"/>
          <w:lang w:val="ru-RU"/>
        </w:rPr>
        <w:t>×</w:t>
      </w:r>
      <w:r w:rsidR="00F324F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1,39 т</w:t>
      </w:r>
      <w:r w:rsidR="00B5115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F324F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49D2" w:rsidRPr="006837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55.74</w:t>
      </w:r>
      <w:r w:rsidR="00823578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 млн. т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115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2346E"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2.6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22774F0" w14:textId="77777777" w:rsidR="00995C29" w:rsidRPr="00F44B2C" w:rsidRDefault="00995C29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де Q8=40,1 млн. т – кількість виплавленої сталі в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Німеччині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на рік (припущення);</w:t>
      </w:r>
    </w:p>
    <w:p w14:paraId="3EBDD58F" w14:textId="77777777" w:rsidR="00E65DE9" w:rsidRPr="00683791" w:rsidRDefault="00E65DE9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>с8=1,39 т – викиди CO</w:t>
      </w:r>
      <w:r w:rsidRPr="00F44B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, які утворюються  при  виготовленні  однієї тонни сталі по альтернативній технології виплавки сталі «Залізо прямого відновлення + Дугова сталеплавильна піч» (за інформацією «Всесвітньої асоціації сталі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»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]).</w:t>
      </w:r>
    </w:p>
    <w:p w14:paraId="13B69589" w14:textId="77777777" w:rsidR="00E65DE9" w:rsidRPr="00683791" w:rsidRDefault="00E65DE9" w:rsidP="00E65DE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2.4.5. Розрахуємо зменшення річних викидів СО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які утворювалися б при застосуванні  тільки альтернативної технології «Залізо прямого відновлення + Дугова сталеплавильна піч» в </w:t>
      </w:r>
      <w:r w:rsidRPr="0068379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Німеччині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майбутньому в порівнянні з технологіями, які використовуються на зараз, а саме «Доменна піч + кисневий конвертер»  та «Металобрухт + Дугова сталеплавильна піч»:</w:t>
      </w:r>
    </w:p>
    <w:p w14:paraId="5E93774B" w14:textId="77777777" w:rsidR="00E65DE9" w:rsidRPr="00683791" w:rsidRDefault="00E65DE9" w:rsidP="00E65DE9">
      <w:pPr>
        <w:spacing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V9 = V7 – V8 = </w:t>
      </w:r>
      <w:r w:rsidRPr="00683791">
        <w:rPr>
          <w:rFonts w:ascii="Times New Roman" w:hAnsi="Times New Roman" w:cs="Times New Roman"/>
          <w:color w:val="000000"/>
          <w:sz w:val="28"/>
          <w:szCs w:val="28"/>
          <w:lang w:val="ru-RU"/>
        </w:rPr>
        <w:t>73.21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млн. т</w:t>
      </w:r>
      <w:r w:rsidRPr="00683791">
        <w:rPr>
          <w:rFonts w:ascii="Times New Roman" w:hAnsi="Times New Roman" w:cs="Times New Roman"/>
          <w:sz w:val="28"/>
          <w:szCs w:val="28"/>
        </w:rPr>
        <w:t xml:space="preserve"> – 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55.74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 млн. т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= 17,</w:t>
      </w:r>
      <w:r w:rsidRPr="00683791">
        <w:rPr>
          <w:rFonts w:ascii="Times New Roman" w:hAnsi="Times New Roman" w:cs="Times New Roman"/>
          <w:color w:val="000000"/>
          <w:sz w:val="28"/>
          <w:szCs w:val="28"/>
          <w:lang w:val="ru-RU"/>
        </w:rPr>
        <w:t>47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млн. т</w:t>
      </w:r>
    </w:p>
    <w:p w14:paraId="5A545FDF" w14:textId="77777777" w:rsidR="00E65DE9" w:rsidRDefault="00E65DE9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>де V7=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73.21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 млн. т – загальні річні викиди СО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для обох технологій, які застосовуються на даний момент в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Німеччині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, а саме для</w:t>
      </w:r>
      <w:r w:rsidRPr="007C70B1">
        <w:rPr>
          <w:rFonts w:ascii="Times New Roman" w:hAnsi="Times New Roman" w:cs="Times New Roman"/>
          <w:color w:val="000000"/>
          <w:sz w:val="28"/>
          <w:szCs w:val="28"/>
        </w:rPr>
        <w:t xml:space="preserve"> технології </w:t>
      </w:r>
      <w:r w:rsidRPr="007150A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7C70B1">
        <w:rPr>
          <w:rFonts w:ascii="Times New Roman" w:hAnsi="Times New Roman" w:cs="Times New Roman"/>
          <w:color w:val="000000"/>
          <w:sz w:val="28"/>
          <w:szCs w:val="28"/>
        </w:rPr>
        <w:t>Доменна піч + кисневий конвертер» та технології «Металобрухт + Дугова сталеплавильна піч»</w:t>
      </w:r>
      <w:r w:rsidRPr="007150AF">
        <w:rPr>
          <w:rFonts w:ascii="Times New Roman" w:hAnsi="Times New Roman" w:cs="Times New Roman"/>
          <w:color w:val="000000"/>
          <w:sz w:val="28"/>
          <w:szCs w:val="28"/>
        </w:rPr>
        <w:t xml:space="preserve">, розраховані по </w:t>
      </w:r>
      <w:r w:rsidRPr="007C70B1">
        <w:rPr>
          <w:rFonts w:ascii="Times New Roman" w:hAnsi="Times New Roman" w:cs="Times New Roman"/>
          <w:color w:val="000000"/>
          <w:sz w:val="28"/>
          <w:szCs w:val="28"/>
        </w:rPr>
        <w:t xml:space="preserve">формулі </w:t>
      </w:r>
      <w:r w:rsidRPr="0017547F">
        <w:rPr>
          <w:rFonts w:ascii="Times New Roman" w:hAnsi="Times New Roman" w:cs="Times New Roman"/>
          <w:color w:val="000000"/>
          <w:sz w:val="28"/>
          <w:szCs w:val="28"/>
        </w:rPr>
        <w:t>2.5;</w:t>
      </w:r>
    </w:p>
    <w:p w14:paraId="71EECFDE" w14:textId="77777777" w:rsidR="00E65DE9" w:rsidRPr="00683791" w:rsidRDefault="00E65DE9" w:rsidP="00F44B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>V8=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55.74 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млн. т – загальні річні викиди вуглекислого газу при використанні у майбутньому в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Німеччині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тільки альтернативної технології «Залізо прямого відновлення + Дугова сталеплавильна піч», розраховані по формулі 2.6.</w:t>
      </w:r>
    </w:p>
    <w:p w14:paraId="71A95A07" w14:textId="77777777" w:rsidR="00E65DE9" w:rsidRPr="009F5B8B" w:rsidRDefault="00E65DE9" w:rsidP="00F44B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3791">
        <w:rPr>
          <w:rFonts w:ascii="Times New Roman" w:hAnsi="Times New Roman" w:cs="Times New Roman"/>
          <w:color w:val="000000"/>
          <w:sz w:val="28"/>
          <w:szCs w:val="28"/>
        </w:rPr>
        <w:t>З наведених розрахунків видно, що загальні річні викиди вуглекислого газу при виплавкі сталі за допомогою тільки альтернативної технології зменшилися на 17,47 </w:t>
      </w:r>
      <w:r w:rsidRPr="00683791">
        <w:rPr>
          <w:rFonts w:ascii="Times New Roman" w:hAnsi="Times New Roman" w:cs="Times New Roman"/>
          <w:color w:val="000000" w:themeColor="text1"/>
          <w:sz w:val="28"/>
          <w:szCs w:val="28"/>
        </w:rPr>
        <w:t>млн. тонн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, що складає 23.86% в порівнянні з викидами вуглекислого газу, які генеруються на теперішній час в </w:t>
      </w:r>
      <w:r w:rsidRPr="0068379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Німеччині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>. Тобто, застосуванні технології «Залізо прямого відновлення + Дугова сталеплавильна піч» перспективна у напрямку зниження викидів СО</w:t>
      </w:r>
      <w:r w:rsidRPr="0068379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та зменшення негативного впливу на навколишнє середовище як для </w:t>
      </w:r>
      <w:r w:rsidRPr="0068379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Німеччини</w:t>
      </w:r>
      <w:r w:rsidRPr="00683791">
        <w:rPr>
          <w:rFonts w:ascii="Times New Roman" w:hAnsi="Times New Roman" w:cs="Times New Roman"/>
          <w:color w:val="000000"/>
          <w:sz w:val="28"/>
          <w:szCs w:val="28"/>
        </w:rPr>
        <w:t xml:space="preserve"> так і для світу.</w:t>
      </w:r>
    </w:p>
    <w:p w14:paraId="08EFAB6B" w14:textId="77777777" w:rsidR="00B93846" w:rsidRPr="00B93846" w:rsidRDefault="00B93846" w:rsidP="008061FF">
      <w:pPr>
        <w:pStyle w:val="11"/>
        <w:spacing w:line="360" w:lineRule="auto"/>
        <w:ind w:left="1418" w:hanging="709"/>
        <w:rPr>
          <w:sz w:val="28"/>
          <w:szCs w:val="28"/>
        </w:rPr>
      </w:pPr>
      <w:bookmarkStart w:id="12" w:name="_Toc163997627"/>
      <w:r w:rsidRPr="00B93846">
        <w:rPr>
          <w:sz w:val="28"/>
          <w:szCs w:val="28"/>
        </w:rPr>
        <w:t>Аналіз та порівняння викидів вуглекислого газу при виплавкі сталі в межах України.</w:t>
      </w:r>
      <w:bookmarkEnd w:id="12"/>
    </w:p>
    <w:p w14:paraId="6D8FD87F" w14:textId="77777777" w:rsidR="00B93846" w:rsidRPr="00CF63AB" w:rsidRDefault="00B93846" w:rsidP="00B9384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Згідно даних приведених «Всесвітньою асоціацією сталі» підприємства України виробили 21,4 мільйона тонн 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сталі у 2021 році.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2717BEB" w14:textId="77777777" w:rsidR="00B93846" w:rsidRPr="00DA3BF0" w:rsidRDefault="00B93846" w:rsidP="00B9384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Слід  зауважити, що  альтернативна  технологія  «Залізо прямого  відновлення + Дугова  сталеплавильна  піч» наразі в Україні не застосовується. Використовується тільки традиційний спосіб виплавки сталі та виплавка сталі по схемі «Металобрухт + ДСП». </w:t>
      </w:r>
      <w:r w:rsidRPr="00CF63AB">
        <w:rPr>
          <w:rFonts w:ascii="Times New Roman" w:hAnsi="Times New Roman" w:cs="Times New Roman"/>
          <w:sz w:val="28"/>
          <w:szCs w:val="28"/>
        </w:rPr>
        <w:t>З відкритих джерел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ми знаємо, що в Україні за традиційною технологію було виготовлено 93% сталі, що складає </w:t>
      </w:r>
      <w:r w:rsidRPr="00CF6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19,9 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мільйона тонн сталі, а використовуючи схему «Металобрухт + ДСП» відповідно 7%, що складає </w:t>
      </w:r>
      <w:r w:rsidRPr="00CF6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1,5 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мільйона тонн сталі. [1]</w:t>
      </w:r>
    </w:p>
    <w:p w14:paraId="16ABC2E9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З нових даних та отриманих раніше ми можемо перейти до розрахунків викидів СО</w:t>
      </w:r>
      <w:r w:rsidRPr="00DA3BF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DA3B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виплавці сталі 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обох технологій.</w:t>
      </w:r>
    </w:p>
    <w:p w14:paraId="566124A2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.1.  Розрахуємо річні викиди СО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технології «Доменна Піч + Кисневий конвертор»:</w:t>
      </w:r>
    </w:p>
    <w:p w14:paraId="67C73956" w14:textId="77777777" w:rsidR="00B93846" w:rsidRPr="00DA3BF0" w:rsidRDefault="00B93846" w:rsidP="00F44B2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V5 = Q5 </w:t>
      </w:r>
      <w:r w:rsidRPr="00DA3BF0">
        <w:rPr>
          <w:rFonts w:ascii="Times New Roman" w:hAnsi="Times New Roman" w:cs="Times New Roman"/>
          <w:color w:val="000000"/>
          <w:sz w:val="28"/>
          <w:szCs w:val="28"/>
          <w:lang w:val="ru-RU"/>
        </w:rPr>
        <w:t>×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с5 = 19,9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млн. т </w:t>
      </w:r>
      <w:r w:rsidRPr="00DA3BF0">
        <w:rPr>
          <w:rFonts w:ascii="Times New Roman" w:hAnsi="Times New Roman" w:cs="Times New Roman"/>
          <w:color w:val="000000"/>
          <w:sz w:val="28"/>
          <w:szCs w:val="28"/>
          <w:lang w:val="ru-RU"/>
        </w:rPr>
        <w:t>×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2,33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т = 46,37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млн</w:t>
      </w:r>
      <w:r w:rsidRPr="00E72829">
        <w:rPr>
          <w:rFonts w:ascii="Times New Roman" w:hAnsi="Times New Roman" w:cs="Times New Roman"/>
          <w:sz w:val="28"/>
          <w:szCs w:val="28"/>
        </w:rPr>
        <w:t>. т   (2.</w:t>
      </w:r>
      <w:r w:rsidRPr="00E72829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E72829">
        <w:rPr>
          <w:rFonts w:ascii="Times New Roman" w:hAnsi="Times New Roman" w:cs="Times New Roman"/>
          <w:sz w:val="28"/>
          <w:szCs w:val="28"/>
        </w:rPr>
        <w:t>)</w:t>
      </w:r>
    </w:p>
    <w:p w14:paraId="5D403E11" w14:textId="69172659" w:rsidR="00B93846" w:rsidRPr="00F44B2C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B2C">
        <w:rPr>
          <w:rFonts w:ascii="Times New Roman" w:hAnsi="Times New Roman" w:cs="Times New Roman"/>
          <w:color w:val="000000"/>
          <w:sz w:val="28"/>
          <w:szCs w:val="28"/>
        </w:rPr>
        <w:t>де V5, млн. т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загальна кількість викидів СО2 по технології «Доменна піч + конвертер»;</w:t>
      </w:r>
    </w:p>
    <w:p w14:paraId="0499F7A2" w14:textId="77777777" w:rsidR="00B93846" w:rsidRPr="00F44B2C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Q5=19,9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млн. т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 – кількість виплавленої сталі за 2021 рік в Україні по технології «Доменна піч + конвертер»;</w:t>
      </w:r>
    </w:p>
    <w:p w14:paraId="21BDB315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B2C">
        <w:rPr>
          <w:rFonts w:ascii="Times New Roman" w:hAnsi="Times New Roman" w:cs="Times New Roman"/>
          <w:color w:val="000000"/>
          <w:sz w:val="28"/>
          <w:szCs w:val="28"/>
        </w:rPr>
        <w:t>с5=2,33 т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викиди CO</w:t>
      </w:r>
      <w:r w:rsidRPr="00F44B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, які утворюються при виготовленні однієї тонни сталі по технології «Доменна піч + кисневий конвертер» (згідно даним «Всесвітньої</w:t>
      </w:r>
      <w:r w:rsidRPr="00CF6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асоціації сталі»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CF63A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58BED12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.2. Розрахуємо річні викиди СО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технології «Металобрухт +Дугова сталеплавильна піч»:</w:t>
      </w:r>
    </w:p>
    <w:p w14:paraId="6412871B" w14:textId="77777777" w:rsidR="00B93846" w:rsidRPr="00DA3BF0" w:rsidRDefault="00B93846" w:rsidP="00F44B2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V6 = Q6 </w:t>
      </w:r>
      <w:r w:rsidRPr="00DA3BF0">
        <w:rPr>
          <w:rFonts w:ascii="Times New Roman" w:hAnsi="Times New Roman" w:cs="Times New Roman"/>
          <w:color w:val="000000"/>
          <w:sz w:val="28"/>
          <w:szCs w:val="28"/>
          <w:lang w:val="ru-RU"/>
        </w:rPr>
        <w:t>×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= 1,5 млн. т </w:t>
      </w:r>
      <w:r w:rsidRPr="00DA3BF0">
        <w:rPr>
          <w:rFonts w:ascii="Times New Roman" w:hAnsi="Times New Roman" w:cs="Times New Roman"/>
          <w:color w:val="000000"/>
          <w:sz w:val="28"/>
          <w:szCs w:val="28"/>
          <w:lang w:val="ru-RU"/>
        </w:rPr>
        <w:t>×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0,68 т = 1,02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млн</w:t>
      </w:r>
      <w:r w:rsidRPr="00E72829">
        <w:rPr>
          <w:rFonts w:ascii="Times New Roman" w:hAnsi="Times New Roman" w:cs="Times New Roman"/>
          <w:sz w:val="28"/>
          <w:szCs w:val="28"/>
        </w:rPr>
        <w:t>. т   (2.</w:t>
      </w:r>
      <w:r w:rsidRPr="00E72829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E72829">
        <w:rPr>
          <w:rFonts w:ascii="Times New Roman" w:hAnsi="Times New Roman" w:cs="Times New Roman"/>
          <w:sz w:val="28"/>
          <w:szCs w:val="28"/>
        </w:rPr>
        <w:t>)</w:t>
      </w:r>
    </w:p>
    <w:p w14:paraId="35D60029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>де V6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, млн. т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 – загальна кількість викидів СО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 по технології «Металобрухт + Дугова сталеплавильна піч»;</w:t>
      </w:r>
    </w:p>
    <w:p w14:paraId="6DD0E734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>Q6=1,5млн. т – кількість виплавленої сталі за 2021 рік в Україні по технології «Металобрухт + Дугова сталеплавильна піч»;</w:t>
      </w:r>
    </w:p>
    <w:p w14:paraId="0242AC95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>c6=0,68 т – викиди CO</w:t>
      </w:r>
      <w:r w:rsidRPr="00F44B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, які утворюються при виготовленні однієї тонни сталі по технології «Металобрухт + Дугова сталеплавильна піч» (згідно даним «Всесвітньої асоціації 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сталі»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]).</w:t>
      </w:r>
    </w:p>
    <w:p w14:paraId="52E378D0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.3. Розрахуємо загальні річні викиди СО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обох технологій, які застосовуються на даний момент в Україні, а саме для технології «Доменна піч + кисневий конвертер» та технології «Металобрухт + Дугова сталеплавильна піч»:</w:t>
      </w:r>
    </w:p>
    <w:p w14:paraId="7B9EB59A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V7 = V5 + V6 =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46,37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млн. т + 1,02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 xml:space="preserve">млн. т 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>= 47,39 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млн. т   (2.9)</w:t>
      </w:r>
    </w:p>
    <w:p w14:paraId="12A9D753" w14:textId="77777777" w:rsidR="00B93846" w:rsidRPr="00F44B2C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де V5=46,37 млн. т – річні викиди вуглекислого газу при виплавкі сталі по </w:t>
      </w:r>
      <w:r w:rsidRPr="00F44B2C">
        <w:rPr>
          <w:rFonts w:ascii="Times New Roman" w:hAnsi="Times New Roman" w:cs="Times New Roman"/>
          <w:color w:val="000000"/>
          <w:sz w:val="28"/>
          <w:szCs w:val="28"/>
        </w:rPr>
        <w:t>традиційній технології «Доменна піч + Кисневий конвертер», розраховані по формулі 2.7;</w:t>
      </w:r>
    </w:p>
    <w:p w14:paraId="18B640BB" w14:textId="77777777" w:rsidR="00B93846" w:rsidRPr="00F44B2C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4B2C">
        <w:rPr>
          <w:rFonts w:ascii="Times New Roman" w:hAnsi="Times New Roman" w:cs="Times New Roman"/>
          <w:color w:val="000000"/>
          <w:sz w:val="28"/>
          <w:szCs w:val="28"/>
        </w:rPr>
        <w:t>V6=1,02 млн. т – річні викиди вуглекислого газу при виплавкі сталі по альтернативній технології «Металобрухт + Дугова сталеплавильна піч», розраховані по формулі 2.8.</w:t>
      </w:r>
    </w:p>
    <w:p w14:paraId="37FB2B39" w14:textId="77777777" w:rsidR="00B93846" w:rsidRPr="002C39D5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ru-RU"/>
        </w:rPr>
      </w:pPr>
      <w:r w:rsidRPr="002C39D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З урахуванням попередніх розрахунків </w:t>
      </w:r>
      <w:proofErr w:type="spellStart"/>
      <w:r w:rsidRPr="002C39D5">
        <w:rPr>
          <w:rFonts w:ascii="Times New Roman" w:hAnsi="Times New Roman" w:cs="Times New Roman"/>
          <w:color w:val="000000"/>
          <w:spacing w:val="-4"/>
          <w:sz w:val="28"/>
          <w:szCs w:val="28"/>
        </w:rPr>
        <w:t>генеруємих</w:t>
      </w:r>
      <w:proofErr w:type="spellEnd"/>
      <w:r w:rsidRPr="002C39D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викидів СО</w:t>
      </w:r>
      <w:r w:rsidRPr="002C39D5">
        <w:rPr>
          <w:rFonts w:ascii="Times New Roman" w:hAnsi="Times New Roman" w:cs="Times New Roman"/>
          <w:color w:val="000000"/>
          <w:spacing w:val="-4"/>
          <w:sz w:val="28"/>
          <w:szCs w:val="28"/>
          <w:vertAlign w:val="subscript"/>
        </w:rPr>
        <w:t>2</w:t>
      </w:r>
      <w:r w:rsidRPr="002C39D5">
        <w:rPr>
          <w:rFonts w:ascii="Times New Roman" w:hAnsi="Times New Roman" w:cs="Times New Roman"/>
          <w:color w:val="000000"/>
          <w:spacing w:val="-4"/>
          <w:sz w:val="28"/>
          <w:szCs w:val="28"/>
        </w:rPr>
        <w:t>, виконаних для світового виробництва сталі, а також зниження викидів вуглекислого газу на 32,2% при застосуванні технології «Залізо прямого відновлення + Дугова сталеплавильна піч», припустимо, що виробництво сталі на рік в Україні буде на рівні 2021 року та складатиме 21,4 млн. тонн. Тоді зможемо порахувати викиди СО</w:t>
      </w:r>
      <w:r w:rsidRPr="002C39D5">
        <w:rPr>
          <w:rFonts w:ascii="Times New Roman" w:hAnsi="Times New Roman" w:cs="Times New Roman"/>
          <w:color w:val="000000"/>
          <w:spacing w:val="-4"/>
          <w:sz w:val="28"/>
          <w:szCs w:val="28"/>
          <w:vertAlign w:val="subscript"/>
        </w:rPr>
        <w:t>2</w:t>
      </w:r>
      <w:r w:rsidRPr="002C39D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та порівняти їх зменшення при застосуванні тільки альтернативної технології сталі в Україні. </w:t>
      </w:r>
    </w:p>
    <w:p w14:paraId="39B6026C" w14:textId="77777777" w:rsidR="00B93846" w:rsidRPr="00E72829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2.5.4. Розрахуємо загальні річні викиди вуглекислого газу при використанні у майбутньому в Україні тільки альтернативної технології «Залізо прямого відновлення + Дугова сталеплавильна піч» за </w:t>
      </w:r>
      <w:r w:rsidRPr="00E72829">
        <w:rPr>
          <w:rFonts w:ascii="Times New Roman" w:hAnsi="Times New Roman" w:cs="Times New Roman"/>
          <w:sz w:val="28"/>
          <w:szCs w:val="28"/>
        </w:rPr>
        <w:t>формулою:</w:t>
      </w:r>
    </w:p>
    <w:p w14:paraId="1687C579" w14:textId="77777777" w:rsidR="00B93846" w:rsidRPr="00E72829" w:rsidRDefault="00B93846" w:rsidP="00F44B2C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E72829">
        <w:rPr>
          <w:rFonts w:ascii="Times New Roman" w:hAnsi="Times New Roman" w:cs="Times New Roman"/>
          <w:sz w:val="28"/>
          <w:szCs w:val="28"/>
        </w:rPr>
        <w:t xml:space="preserve">V8 = Q8 </w:t>
      </w:r>
      <w:r w:rsidRPr="00E72829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Pr="00E72829">
        <w:rPr>
          <w:rFonts w:ascii="Times New Roman" w:hAnsi="Times New Roman" w:cs="Times New Roman"/>
          <w:sz w:val="28"/>
          <w:szCs w:val="28"/>
        </w:rPr>
        <w:t xml:space="preserve"> с8 = 21,4 млн. т </w:t>
      </w:r>
      <w:r w:rsidRPr="00E72829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Pr="00E72829">
        <w:rPr>
          <w:rFonts w:ascii="Times New Roman" w:hAnsi="Times New Roman" w:cs="Times New Roman"/>
          <w:sz w:val="28"/>
          <w:szCs w:val="28"/>
        </w:rPr>
        <w:t xml:space="preserve"> 1,39 т = 29,75 млн. т   (2.</w:t>
      </w:r>
      <w:r w:rsidRPr="00E7282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E72829">
        <w:rPr>
          <w:rFonts w:ascii="Times New Roman" w:hAnsi="Times New Roman" w:cs="Times New Roman"/>
          <w:sz w:val="28"/>
          <w:szCs w:val="28"/>
        </w:rPr>
        <w:t>)</w:t>
      </w:r>
    </w:p>
    <w:p w14:paraId="71AF7D6F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>де Q8=21,4 млн. т – кількість виплавленої сталі в Україні на рік (припущення);</w:t>
      </w:r>
    </w:p>
    <w:p w14:paraId="746BFA4A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>с8=1,39 т – викиди CO</w:t>
      </w:r>
      <w:r w:rsidRPr="00F44B2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>, які утворюються  при  виготовленні  однієї тонни сталі по альтернативній технології виплавки сталі «Залізо прямого відновлення + Дугова сталеплавильна піч» (за інформацією «Всесвітньої асоціації сталі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» [</w:t>
      </w:r>
      <w:r w:rsidR="00D038D2" w:rsidRPr="00CF63AB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CF63AB">
        <w:rPr>
          <w:rFonts w:ascii="Times New Roman" w:hAnsi="Times New Roman" w:cs="Times New Roman"/>
          <w:color w:val="000000"/>
          <w:sz w:val="28"/>
          <w:szCs w:val="28"/>
        </w:rPr>
        <w:t>]).</w:t>
      </w:r>
    </w:p>
    <w:p w14:paraId="6D6DE988" w14:textId="77777777" w:rsidR="00B93846" w:rsidRPr="00DA3BF0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2.5.5. Розрахуємо зменшення річних викидів СО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, які утворювалися б при застосуванні  тільки альтернативної технології «Залізо прямого відновлення + Дугова сталеплавильна піч» в Україні у майбутньому в порівнянні з технологіями, які використовуються на зараз, а саме «Доменна піч + кисневий конвертер»  та «Металобрухт + Дугова сталеплавильна піч»:</w:t>
      </w:r>
    </w:p>
    <w:p w14:paraId="2CA501F7" w14:textId="77777777" w:rsidR="00B93846" w:rsidRPr="00DA3BF0" w:rsidRDefault="00B93846" w:rsidP="00F44B2C">
      <w:pPr>
        <w:spacing w:after="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>V9 = V7 – V8 = 47,39 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млн. т</w:t>
      </w:r>
      <w:r w:rsidRPr="00DA3BF0">
        <w:rPr>
          <w:rFonts w:ascii="Times New Roman" w:hAnsi="Times New Roman" w:cs="Times New Roman"/>
          <w:sz w:val="28"/>
          <w:szCs w:val="28"/>
        </w:rPr>
        <w:t xml:space="preserve"> – 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29,75 млн. т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 = 17,64 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млн. т</w:t>
      </w:r>
    </w:p>
    <w:p w14:paraId="51492870" w14:textId="77777777" w:rsidR="00B93846" w:rsidRPr="002C39D5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>де V7=47,39 млн. т – загальні річні викиди СО</w:t>
      </w:r>
      <w:r w:rsidRPr="002C39D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 для обох технологій, які застосовуються на даний момент в Україні, а саме для технології «Доменна піч + кисневий конвертер» та технології «Металобрухт + Дугова сталеплавильна піч», розраховані по </w:t>
      </w:r>
      <w:r w:rsidRPr="002C39D5">
        <w:rPr>
          <w:rFonts w:ascii="Times New Roman" w:hAnsi="Times New Roman" w:cs="Times New Roman"/>
          <w:color w:val="000000"/>
          <w:sz w:val="28"/>
          <w:szCs w:val="28"/>
        </w:rPr>
        <w:t>формулі 2.9;</w:t>
      </w:r>
    </w:p>
    <w:p w14:paraId="7EA12401" w14:textId="77777777" w:rsidR="00B93846" w:rsidRPr="002C39D5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39D5">
        <w:rPr>
          <w:rFonts w:ascii="Times New Roman" w:hAnsi="Times New Roman" w:cs="Times New Roman"/>
          <w:color w:val="000000"/>
          <w:sz w:val="28"/>
          <w:szCs w:val="28"/>
        </w:rPr>
        <w:t>V8=29,75 млн. т – загальні річні викиди вуглекислого газу при використанні у майбутньому в Україні тільки альтернативної технології «Залізо прямого відновлення + Дугова сталеплавильна піч», розраховані по формулі 2.10.</w:t>
      </w:r>
    </w:p>
    <w:p w14:paraId="06EF39F8" w14:textId="77777777" w:rsidR="00B93846" w:rsidRDefault="00B93846" w:rsidP="00F44B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A3BF0">
        <w:rPr>
          <w:rFonts w:ascii="Times New Roman" w:hAnsi="Times New Roman" w:cs="Times New Roman"/>
          <w:color w:val="000000"/>
          <w:sz w:val="28"/>
          <w:szCs w:val="28"/>
        </w:rPr>
        <w:t>З наведених розрахунків видно, що загальні річні викиди вуглекислого газу при виплавкі сталі за допомогою тільки альтернативної технології зменшилися на 17,64 </w:t>
      </w:r>
      <w:r w:rsidRPr="00DA3BF0">
        <w:rPr>
          <w:rFonts w:ascii="Times New Roman" w:hAnsi="Times New Roman" w:cs="Times New Roman"/>
          <w:color w:val="000000" w:themeColor="text1"/>
          <w:sz w:val="28"/>
          <w:szCs w:val="28"/>
        </w:rPr>
        <w:t>млн. тонн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>, що складає 37,23% в порівнянні з викидами вуглекислого газу, які генеруються на теперішній час в Україні. Тобто, застосуванні технології «Залізо прямого відновлення + Дугова сталеплавильна піч» перспективна у напрямку зниження викидів СО</w:t>
      </w:r>
      <w:r w:rsidRPr="00DA3BF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DA3BF0">
        <w:rPr>
          <w:rFonts w:ascii="Times New Roman" w:hAnsi="Times New Roman" w:cs="Times New Roman"/>
          <w:color w:val="000000"/>
          <w:sz w:val="28"/>
          <w:szCs w:val="28"/>
        </w:rPr>
        <w:t xml:space="preserve"> та зменшення негативного впливу на навколишнє середовище як для України так і для світу.</w:t>
      </w:r>
    </w:p>
    <w:p w14:paraId="228F9F76" w14:textId="77777777" w:rsidR="006A4E0F" w:rsidRPr="00016DE6" w:rsidRDefault="006A4E0F" w:rsidP="00F44B2C">
      <w:pPr>
        <w:pStyle w:val="11"/>
        <w:spacing w:line="360" w:lineRule="auto"/>
        <w:ind w:left="1418" w:hanging="709"/>
        <w:rPr>
          <w:sz w:val="28"/>
          <w:szCs w:val="28"/>
        </w:rPr>
      </w:pPr>
      <w:bookmarkStart w:id="13" w:name="_Toc163997628"/>
      <w:r w:rsidRPr="00016DE6">
        <w:rPr>
          <w:sz w:val="28"/>
          <w:szCs w:val="28"/>
        </w:rPr>
        <w:t xml:space="preserve">Аналіз </w:t>
      </w:r>
      <w:r w:rsidR="00016DE6">
        <w:rPr>
          <w:sz w:val="28"/>
          <w:szCs w:val="28"/>
          <w:lang w:val="ru-RU"/>
        </w:rPr>
        <w:t xml:space="preserve"> </w:t>
      </w:r>
      <w:r w:rsidR="00016DE6" w:rsidRPr="00016DE6">
        <w:rPr>
          <w:sz w:val="28"/>
          <w:szCs w:val="28"/>
        </w:rPr>
        <w:t>перспективи</w:t>
      </w:r>
      <w:r w:rsidR="00016DE6">
        <w:rPr>
          <w:sz w:val="28"/>
          <w:szCs w:val="28"/>
          <w:lang w:val="ru-RU"/>
        </w:rPr>
        <w:t xml:space="preserve"> </w:t>
      </w:r>
      <w:r w:rsidR="00016DE6" w:rsidRPr="00016DE6">
        <w:rPr>
          <w:sz w:val="28"/>
          <w:szCs w:val="28"/>
        </w:rPr>
        <w:t xml:space="preserve"> зменшення</w:t>
      </w:r>
      <w:r w:rsidR="00016DE6">
        <w:rPr>
          <w:sz w:val="28"/>
          <w:szCs w:val="28"/>
          <w:lang w:val="ru-RU"/>
        </w:rPr>
        <w:t xml:space="preserve"> </w:t>
      </w:r>
      <w:r w:rsidR="00016DE6" w:rsidRPr="00016DE6">
        <w:rPr>
          <w:sz w:val="28"/>
          <w:szCs w:val="28"/>
        </w:rPr>
        <w:t xml:space="preserve"> викидів</w:t>
      </w:r>
      <w:r w:rsidR="00016DE6">
        <w:rPr>
          <w:sz w:val="28"/>
          <w:szCs w:val="28"/>
          <w:lang w:val="ru-RU"/>
        </w:rPr>
        <w:t xml:space="preserve"> </w:t>
      </w:r>
      <w:r w:rsidR="00016DE6" w:rsidRPr="00016DE6">
        <w:rPr>
          <w:sz w:val="28"/>
          <w:szCs w:val="28"/>
        </w:rPr>
        <w:t xml:space="preserve"> СО</w:t>
      </w:r>
      <w:r w:rsidR="00016DE6" w:rsidRPr="009D7E41">
        <w:rPr>
          <w:sz w:val="28"/>
          <w:szCs w:val="28"/>
          <w:vertAlign w:val="subscript"/>
        </w:rPr>
        <w:t>2</w:t>
      </w:r>
      <w:r w:rsidR="00016DE6" w:rsidRPr="00016DE6">
        <w:rPr>
          <w:sz w:val="28"/>
          <w:szCs w:val="28"/>
        </w:rPr>
        <w:t xml:space="preserve"> </w:t>
      </w:r>
      <w:r w:rsidR="00016DE6">
        <w:rPr>
          <w:sz w:val="28"/>
          <w:szCs w:val="28"/>
          <w:lang w:val="ru-RU"/>
        </w:rPr>
        <w:t xml:space="preserve"> </w:t>
      </w:r>
      <w:r w:rsidR="00016DE6" w:rsidRPr="00016DE6">
        <w:rPr>
          <w:sz w:val="28"/>
          <w:szCs w:val="28"/>
        </w:rPr>
        <w:t>відносно</w:t>
      </w:r>
      <w:r w:rsidR="00016DE6">
        <w:rPr>
          <w:sz w:val="28"/>
          <w:szCs w:val="28"/>
          <w:lang w:val="ru-RU"/>
        </w:rPr>
        <w:t xml:space="preserve"> </w:t>
      </w:r>
      <w:r w:rsidR="00016DE6" w:rsidRPr="00016DE6">
        <w:rPr>
          <w:sz w:val="28"/>
          <w:szCs w:val="28"/>
        </w:rPr>
        <w:t xml:space="preserve"> усіх </w:t>
      </w:r>
      <w:r w:rsidR="00016DE6">
        <w:rPr>
          <w:sz w:val="28"/>
          <w:szCs w:val="28"/>
          <w:lang w:val="ru-RU"/>
        </w:rPr>
        <w:t xml:space="preserve"> </w:t>
      </w:r>
      <w:r w:rsidR="00016DE6" w:rsidRPr="00016DE6">
        <w:rPr>
          <w:sz w:val="28"/>
          <w:szCs w:val="28"/>
        </w:rPr>
        <w:t xml:space="preserve">загальних викидів </w:t>
      </w:r>
      <w:r w:rsidR="00016DE6">
        <w:rPr>
          <w:sz w:val="28"/>
          <w:szCs w:val="28"/>
          <w:lang w:val="ru-RU"/>
        </w:rPr>
        <w:t xml:space="preserve"> </w:t>
      </w:r>
      <w:r w:rsidR="00016DE6" w:rsidRPr="00016DE6">
        <w:rPr>
          <w:sz w:val="28"/>
          <w:szCs w:val="28"/>
        </w:rPr>
        <w:t>згенерованих</w:t>
      </w:r>
      <w:r w:rsidR="00016DE6">
        <w:rPr>
          <w:sz w:val="28"/>
          <w:szCs w:val="28"/>
          <w:lang w:val="ru-RU"/>
        </w:rPr>
        <w:t xml:space="preserve"> </w:t>
      </w:r>
      <w:r w:rsidR="00016DE6" w:rsidRPr="00016DE6">
        <w:rPr>
          <w:sz w:val="28"/>
          <w:szCs w:val="28"/>
        </w:rPr>
        <w:t xml:space="preserve"> людством</w:t>
      </w:r>
      <w:bookmarkEnd w:id="13"/>
      <w:r w:rsidR="00016DE6" w:rsidRPr="00016DE6">
        <w:rPr>
          <w:sz w:val="28"/>
          <w:szCs w:val="28"/>
        </w:rPr>
        <w:t xml:space="preserve"> </w:t>
      </w:r>
    </w:p>
    <w:p w14:paraId="7AE52677" w14:textId="77777777" w:rsidR="00F35D02" w:rsidRPr="006A4E0F" w:rsidRDefault="0009220C" w:rsidP="0081653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1FB0"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="004D1FB0">
        <w:rPr>
          <w:rFonts w:ascii="Times New Roman" w:hAnsi="Times New Roman" w:cs="Times New Roman"/>
          <w:color w:val="000000"/>
          <w:sz w:val="28"/>
          <w:szCs w:val="28"/>
        </w:rPr>
        <w:t>аналізувавши відкриті джере</w:t>
      </w:r>
      <w:r w:rsidR="00823578">
        <w:rPr>
          <w:rFonts w:ascii="Times New Roman" w:hAnsi="Times New Roman" w:cs="Times New Roman"/>
          <w:color w:val="000000"/>
          <w:sz w:val="28"/>
          <w:szCs w:val="28"/>
        </w:rPr>
        <w:t xml:space="preserve">ла щодо сфери виплавки сталі, </w:t>
      </w:r>
      <w:r w:rsidR="004D1FB0">
        <w:rPr>
          <w:rFonts w:ascii="Times New Roman" w:hAnsi="Times New Roman" w:cs="Times New Roman"/>
          <w:color w:val="000000"/>
          <w:sz w:val="28"/>
          <w:szCs w:val="28"/>
        </w:rPr>
        <w:t>наявні дані викидів СО</w:t>
      </w:r>
      <w:r w:rsidR="004D1FB0" w:rsidRPr="004D1F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4D1FB0">
        <w:rPr>
          <w:rFonts w:ascii="Times New Roman" w:hAnsi="Times New Roman" w:cs="Times New Roman"/>
          <w:color w:val="000000"/>
          <w:sz w:val="28"/>
          <w:szCs w:val="28"/>
        </w:rPr>
        <w:t>, які утворюються при рі</w:t>
      </w:r>
      <w:r w:rsidR="00823578">
        <w:rPr>
          <w:rFonts w:ascii="Times New Roman" w:hAnsi="Times New Roman" w:cs="Times New Roman"/>
          <w:color w:val="000000"/>
          <w:sz w:val="28"/>
          <w:szCs w:val="28"/>
        </w:rPr>
        <w:t xml:space="preserve">зних способах виплавки сталі та </w:t>
      </w:r>
      <w:r w:rsidR="004D1FB0">
        <w:rPr>
          <w:rFonts w:ascii="Times New Roman" w:hAnsi="Times New Roman" w:cs="Times New Roman"/>
          <w:color w:val="000000"/>
          <w:sz w:val="28"/>
          <w:szCs w:val="28"/>
        </w:rPr>
        <w:t xml:space="preserve">виконавши розрахунки у попередніх розділах можемо стверджувати, що </w:t>
      </w:r>
      <w:r w:rsidR="00075A09" w:rsidRPr="009C3F8B">
        <w:rPr>
          <w:rFonts w:ascii="Times New Roman" w:hAnsi="Times New Roman" w:cs="Times New Roman"/>
          <w:color w:val="000000"/>
          <w:sz w:val="28"/>
          <w:szCs w:val="28"/>
        </w:rPr>
        <w:t>зниження викидів вуглекислого газу</w:t>
      </w:r>
      <w:r w:rsidR="00075A09">
        <w:rPr>
          <w:rFonts w:ascii="Times New Roman" w:hAnsi="Times New Roman" w:cs="Times New Roman"/>
          <w:color w:val="000000"/>
          <w:sz w:val="28"/>
          <w:szCs w:val="28"/>
        </w:rPr>
        <w:t xml:space="preserve"> на</w:t>
      </w:r>
      <w:r w:rsidR="00C7253F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0A1A">
        <w:rPr>
          <w:rFonts w:ascii="Times New Roman" w:hAnsi="Times New Roman" w:cs="Times New Roman"/>
          <w:color w:val="000000"/>
          <w:sz w:val="28"/>
          <w:szCs w:val="28"/>
        </w:rPr>
        <w:t>32,2</w:t>
      </w:r>
      <w:r w:rsidR="00C7253F" w:rsidRPr="009C3F8B">
        <w:rPr>
          <w:rFonts w:ascii="Times New Roman" w:hAnsi="Times New Roman" w:cs="Times New Roman"/>
          <w:color w:val="000000"/>
          <w:sz w:val="28"/>
          <w:szCs w:val="28"/>
        </w:rPr>
        <w:t>%</w:t>
      </w:r>
      <w:r w:rsidR="00E6169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притаманн</w:t>
      </w:r>
      <w:r w:rsidR="00075A09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E6169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r w:rsidR="0081653C">
        <w:rPr>
          <w:rFonts w:ascii="Times New Roman" w:hAnsi="Times New Roman" w:cs="Times New Roman"/>
          <w:color w:val="000000"/>
          <w:sz w:val="28"/>
          <w:szCs w:val="28"/>
        </w:rPr>
        <w:t>ля сфери виплавки якісної сталі</w:t>
      </w:r>
      <w:r w:rsidR="008235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A09">
        <w:rPr>
          <w:rFonts w:ascii="Times New Roman" w:hAnsi="Times New Roman" w:cs="Times New Roman"/>
          <w:color w:val="000000"/>
          <w:sz w:val="28"/>
          <w:szCs w:val="28"/>
        </w:rPr>
        <w:t xml:space="preserve">по альтернативній технології, </w:t>
      </w:r>
      <w:r w:rsidR="00823578">
        <w:rPr>
          <w:rFonts w:ascii="Times New Roman" w:hAnsi="Times New Roman" w:cs="Times New Roman"/>
          <w:color w:val="000000"/>
          <w:sz w:val="28"/>
          <w:szCs w:val="28"/>
        </w:rPr>
        <w:t>враховуючи світове виробництво.</w:t>
      </w:r>
      <w:r w:rsidR="00E6169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40190B3" w14:textId="77777777" w:rsidR="00CC7407" w:rsidRPr="009C3F8B" w:rsidRDefault="00A009B5" w:rsidP="00C7253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C7407" w:rsidRPr="009C3F8B">
        <w:rPr>
          <w:rFonts w:ascii="Times New Roman" w:hAnsi="Times New Roman" w:cs="Times New Roman"/>
          <w:color w:val="000000"/>
          <w:sz w:val="28"/>
          <w:szCs w:val="28"/>
        </w:rPr>
        <w:t>ри виплавкі сталі</w:t>
      </w:r>
      <w:r w:rsidR="00E6169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407" w:rsidRPr="009C3F8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075A09">
        <w:rPr>
          <w:rFonts w:ascii="Times New Roman" w:hAnsi="Times New Roman" w:cs="Times New Roman"/>
          <w:color w:val="000000"/>
          <w:sz w:val="28"/>
          <w:szCs w:val="28"/>
        </w:rPr>
        <w:t xml:space="preserve">а допомогою </w:t>
      </w:r>
      <w:r w:rsidR="00CC7407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традиційної 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075A09">
        <w:rPr>
          <w:rFonts w:ascii="Times New Roman" w:hAnsi="Times New Roman" w:cs="Times New Roman"/>
          <w:color w:val="000000"/>
          <w:sz w:val="28"/>
          <w:szCs w:val="28"/>
        </w:rPr>
        <w:t xml:space="preserve"> альтернативної технології, </w:t>
      </w:r>
      <w:r w:rsidR="00CC7407" w:rsidRPr="009C3F8B">
        <w:rPr>
          <w:rFonts w:ascii="Times New Roman" w:hAnsi="Times New Roman" w:cs="Times New Roman"/>
          <w:color w:val="000000"/>
          <w:sz w:val="28"/>
          <w:szCs w:val="28"/>
        </w:rPr>
        <w:t>які використовуються на теперішній час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</w:rPr>
        <w:t>, викиди вуглекислого газу</w:t>
      </w:r>
      <w:r w:rsidR="008B5A3C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складають 4,</w:t>
      </w:r>
      <w:r w:rsidR="00191B2A" w:rsidRPr="009C3F8B">
        <w:rPr>
          <w:rFonts w:ascii="Times New Roman" w:hAnsi="Times New Roman" w:cs="Times New Roman"/>
          <w:color w:val="000000"/>
          <w:sz w:val="28"/>
          <w:szCs w:val="28"/>
        </w:rPr>
        <w:t>002</w:t>
      </w:r>
      <w:r w:rsidR="008B5A3C" w:rsidRPr="009C3F8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CC7407" w:rsidRPr="009C3F8B">
        <w:rPr>
          <w:rFonts w:ascii="Times New Roman" w:hAnsi="Times New Roman" w:cs="Times New Roman"/>
          <w:color w:val="000000"/>
          <w:sz w:val="28"/>
          <w:szCs w:val="28"/>
        </w:rPr>
        <w:t>Гт і це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дорівнює </w:t>
      </w:r>
      <w:r w:rsidR="00191B2A" w:rsidRPr="009C3F8B">
        <w:rPr>
          <w:rFonts w:ascii="Times New Roman" w:hAnsi="Times New Roman" w:cs="Times New Roman"/>
          <w:color w:val="000000"/>
          <w:sz w:val="28"/>
          <w:szCs w:val="28"/>
        </w:rPr>
        <w:t>8.9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</w:rPr>
        <w:t>% усіх викидів СО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</w:rPr>
        <w:t>, що утворює людство. При переході тільки на альтернативн</w:t>
      </w:r>
      <w:r w:rsidR="00BC0A7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</w:rPr>
        <w:t>технологі</w:t>
      </w:r>
      <w:r w:rsidR="00BC0A7A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ю виплавки сталі, 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</w:rPr>
        <w:t>у майбутньому викиди ву</w:t>
      </w:r>
      <w:r w:rsidR="0074554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глекислого газу складуть  </w:t>
      </w:r>
      <w:r w:rsidR="00191B2A" w:rsidRPr="009C3F8B">
        <w:rPr>
          <w:rFonts w:ascii="Times New Roman" w:hAnsi="Times New Roman" w:cs="Times New Roman"/>
          <w:color w:val="000000"/>
          <w:sz w:val="28"/>
          <w:szCs w:val="28"/>
        </w:rPr>
        <w:t>2.712</w:t>
      </w:r>
      <w:r w:rsidR="00745540" w:rsidRPr="009C3F8B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</w:rPr>
        <w:t>Гт  на рік</w:t>
      </w:r>
      <w:r w:rsidR="006F64A2" w:rsidRPr="009C3F8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що дорівнює </w:t>
      </w:r>
      <w:r w:rsidR="00191B2A" w:rsidRPr="009C3F8B">
        <w:rPr>
          <w:rFonts w:ascii="Times New Roman" w:hAnsi="Times New Roman" w:cs="Times New Roman"/>
          <w:color w:val="000000"/>
          <w:sz w:val="28"/>
          <w:szCs w:val="28"/>
        </w:rPr>
        <w:t>6.0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</w:rPr>
        <w:t>% усіх викидів СО</w:t>
      </w:r>
      <w:r w:rsidR="004B6241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6F64A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які</w:t>
      </w:r>
      <w:r w:rsidR="00674844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утворює людство. Опи</w:t>
      </w:r>
      <w:r w:rsidR="005257A7">
        <w:rPr>
          <w:rFonts w:ascii="Times New Roman" w:hAnsi="Times New Roman" w:cs="Times New Roman"/>
          <w:color w:val="000000"/>
          <w:sz w:val="28"/>
          <w:szCs w:val="28"/>
        </w:rPr>
        <w:t>сані дані відображені у порівняльній таблиці нище</w:t>
      </w:r>
      <w:r w:rsidR="00674844" w:rsidRPr="009C3F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190B68" w14:textId="77777777" w:rsidR="00471AC4" w:rsidRDefault="00471AC4" w:rsidP="00471AC4">
      <w:pPr>
        <w:spacing w:after="0" w:line="360" w:lineRule="auto"/>
        <w:ind w:right="-1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</w:t>
      </w:r>
    </w:p>
    <w:p w14:paraId="5AD7493B" w14:textId="77777777" w:rsidR="00471AC4" w:rsidRDefault="00471AC4" w:rsidP="00471AC4">
      <w:pPr>
        <w:spacing w:after="0" w:line="360" w:lineRule="auto"/>
        <w:ind w:right="-1" w:firstLine="708"/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Порівняння викидів вуглекислого газу</w:t>
      </w:r>
    </w:p>
    <w:tbl>
      <w:tblPr>
        <w:tblW w:w="10313" w:type="dxa"/>
        <w:jc w:val="right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551"/>
        <w:gridCol w:w="2409"/>
        <w:gridCol w:w="1525"/>
      </w:tblGrid>
      <w:tr w:rsidR="00BC0A7A" w:rsidRPr="00476894" w14:paraId="3FB140D2" w14:textId="77777777" w:rsidTr="007642B2">
        <w:trPr>
          <w:trHeight w:val="2100"/>
          <w:jc w:val="righ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3BF8" w14:textId="77777777" w:rsidR="000D2A1C" w:rsidRPr="00674844" w:rsidRDefault="000D2A1C" w:rsidP="00471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Одиниця вимірювання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66345" w14:textId="77777777" w:rsidR="000D2A1C" w:rsidRPr="007642B2" w:rsidRDefault="000D2A1C" w:rsidP="00764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Загальні викиди СО</w:t>
            </w: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="00FF7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які утворює людство</w:t>
            </w:r>
            <w:r w:rsidR="00BC0A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B4787" w14:textId="77777777" w:rsidR="000D2A1C" w:rsidRPr="00674844" w:rsidRDefault="000D2A1C" w:rsidP="00471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Викиди СО</w:t>
            </w: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 </w:t>
            </w:r>
            <w:proofErr w:type="spellStart"/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виплавкі</w:t>
            </w:r>
            <w:proofErr w:type="spellEnd"/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сталі по традиційній та альтернативній</w:t>
            </w:r>
          </w:p>
          <w:p w14:paraId="1793CA61" w14:textId="77777777" w:rsidR="000D2A1C" w:rsidRPr="00674844" w:rsidRDefault="000D2A1C" w:rsidP="00764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технології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7B7E4" w14:textId="77777777" w:rsidR="000D2A1C" w:rsidRPr="00674844" w:rsidRDefault="000D2A1C" w:rsidP="007642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Викиди СО</w:t>
            </w: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="007642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 переході на виплавку сталі </w:t>
            </w:r>
            <w:r w:rsidRPr="006748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альтернативній технології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E678B3" w14:textId="77777777" w:rsidR="000D2A1C" w:rsidRPr="00674844" w:rsidRDefault="000D2A1C" w:rsidP="00471A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Зниження викидів СО</w:t>
            </w:r>
            <w:r w:rsidRPr="000D2A1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</w:tr>
      <w:tr w:rsidR="00BC0A7A" w:rsidRPr="00191B2A" w14:paraId="250C9996" w14:textId="77777777" w:rsidTr="007642B2">
        <w:trPr>
          <w:trHeight w:val="454"/>
          <w:jc w:val="righ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914F" w14:textId="77777777" w:rsidR="000D2A1C" w:rsidRPr="00191B2A" w:rsidRDefault="000D2A1C" w:rsidP="00764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B2A">
              <w:rPr>
                <w:rFonts w:ascii="Times New Roman" w:hAnsi="Times New Roman" w:cs="Times New Roman"/>
                <w:sz w:val="28"/>
                <w:szCs w:val="28"/>
              </w:rPr>
              <w:t>Гт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2F16" w14:textId="77777777" w:rsidR="000D2A1C" w:rsidRPr="00191B2A" w:rsidRDefault="000D2A1C" w:rsidP="00DA70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B2A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DA70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91B2A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18FD" w14:textId="77777777" w:rsidR="000D2A1C" w:rsidRPr="00191B2A" w:rsidRDefault="000D2A1C" w:rsidP="0019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B2A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191B2A" w:rsidRPr="00191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6C03" w14:textId="77777777" w:rsidR="000D2A1C" w:rsidRPr="00191B2A" w:rsidRDefault="00191B2A" w:rsidP="00DA70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A70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91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DA194" w14:textId="77777777" w:rsidR="00191B2A" w:rsidRPr="00191B2A" w:rsidRDefault="00191B2A" w:rsidP="00DA70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A70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91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</w:t>
            </w:r>
          </w:p>
        </w:tc>
      </w:tr>
      <w:tr w:rsidR="00BC0A7A" w:rsidRPr="00191B2A" w14:paraId="004F7DD7" w14:textId="77777777" w:rsidTr="007642B2">
        <w:trPr>
          <w:trHeight w:val="454"/>
          <w:jc w:val="righ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DBC4" w14:textId="77777777" w:rsidR="000D2A1C" w:rsidRPr="00191B2A" w:rsidRDefault="000D2A1C" w:rsidP="00764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B2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EAF6" w14:textId="77777777" w:rsidR="000D2A1C" w:rsidRPr="00191B2A" w:rsidRDefault="000D2A1C" w:rsidP="00764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B2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A37B" w14:textId="77777777" w:rsidR="000D2A1C" w:rsidRPr="00191B2A" w:rsidRDefault="00191B2A" w:rsidP="00DA70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DA70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91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5D6F" w14:textId="77777777" w:rsidR="00191B2A" w:rsidRPr="00191B2A" w:rsidRDefault="00191B2A" w:rsidP="00DA70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DA70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91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E2432" w14:textId="77777777" w:rsidR="000D2A1C" w:rsidRPr="00191B2A" w:rsidRDefault="000D2A1C" w:rsidP="00DA70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B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70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91B2A" w:rsidRPr="00191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049B5556" w14:textId="77777777" w:rsidR="00471AC4" w:rsidRPr="00191B2A" w:rsidRDefault="00471AC4" w:rsidP="00F51C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256882" w14:textId="77777777" w:rsidR="00E61690" w:rsidRPr="00191B2A" w:rsidRDefault="00BC0A7A" w:rsidP="00F51C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1B2A">
        <w:rPr>
          <w:rFonts w:ascii="Times New Roman" w:hAnsi="Times New Roman" w:cs="Times New Roman"/>
          <w:sz w:val="28"/>
          <w:szCs w:val="28"/>
        </w:rPr>
        <w:t xml:space="preserve">З </w:t>
      </w:r>
      <w:r w:rsidR="00674844" w:rsidRPr="00191B2A">
        <w:rPr>
          <w:rFonts w:ascii="Times New Roman" w:hAnsi="Times New Roman" w:cs="Times New Roman"/>
          <w:sz w:val="28"/>
          <w:szCs w:val="28"/>
        </w:rPr>
        <w:t xml:space="preserve">порівняльної таблиці видно, що </w:t>
      </w:r>
      <w:r w:rsidR="00476894" w:rsidRPr="00191B2A">
        <w:rPr>
          <w:rFonts w:ascii="Times New Roman" w:hAnsi="Times New Roman" w:cs="Times New Roman"/>
          <w:sz w:val="28"/>
          <w:szCs w:val="28"/>
        </w:rPr>
        <w:t>зниження викидів вуглекислого газу складатиме 2</w:t>
      </w:r>
      <w:r w:rsidR="00191B2A" w:rsidRPr="00191B2A">
        <w:rPr>
          <w:rFonts w:ascii="Times New Roman" w:hAnsi="Times New Roman" w:cs="Times New Roman"/>
          <w:sz w:val="28"/>
          <w:szCs w:val="28"/>
        </w:rPr>
        <w:t>.9</w:t>
      </w:r>
      <w:r w:rsidR="00476894" w:rsidRPr="00191B2A">
        <w:rPr>
          <w:rFonts w:ascii="Times New Roman" w:hAnsi="Times New Roman" w:cs="Times New Roman"/>
          <w:sz w:val="28"/>
          <w:szCs w:val="28"/>
        </w:rPr>
        <w:t>%</w:t>
      </w:r>
      <w:r w:rsidR="00674844" w:rsidRPr="00191B2A">
        <w:rPr>
          <w:rFonts w:ascii="Times New Roman" w:hAnsi="Times New Roman" w:cs="Times New Roman"/>
          <w:sz w:val="28"/>
          <w:szCs w:val="28"/>
        </w:rPr>
        <w:t xml:space="preserve"> </w:t>
      </w:r>
      <w:r w:rsidR="005032EC" w:rsidRPr="00191B2A">
        <w:rPr>
          <w:rFonts w:ascii="Times New Roman" w:hAnsi="Times New Roman" w:cs="Times New Roman"/>
          <w:sz w:val="28"/>
          <w:szCs w:val="28"/>
        </w:rPr>
        <w:t>від загальних викидів СО</w:t>
      </w:r>
      <w:r w:rsidR="005032EC" w:rsidRPr="00191B2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823578">
        <w:rPr>
          <w:rFonts w:ascii="Times New Roman" w:hAnsi="Times New Roman" w:cs="Times New Roman"/>
          <w:sz w:val="28"/>
          <w:szCs w:val="28"/>
        </w:rPr>
        <w:t>,</w:t>
      </w:r>
      <w:r w:rsidR="00823578" w:rsidRPr="008235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3578" w:rsidRPr="00674844">
        <w:rPr>
          <w:rFonts w:ascii="Times New Roman" w:hAnsi="Times New Roman" w:cs="Times New Roman"/>
          <w:color w:val="000000"/>
          <w:sz w:val="28"/>
          <w:szCs w:val="28"/>
        </w:rPr>
        <w:t>які утворює людство</w:t>
      </w:r>
      <w:r w:rsidR="0082357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032EC" w:rsidRPr="00191B2A">
        <w:rPr>
          <w:rFonts w:ascii="Times New Roman" w:hAnsi="Times New Roman" w:cs="Times New Roman"/>
          <w:sz w:val="28"/>
          <w:szCs w:val="28"/>
        </w:rPr>
        <w:t xml:space="preserve"> </w:t>
      </w:r>
      <w:r w:rsidR="00674844" w:rsidRPr="00191B2A">
        <w:rPr>
          <w:rFonts w:ascii="Times New Roman" w:hAnsi="Times New Roman" w:cs="Times New Roman"/>
          <w:sz w:val="28"/>
          <w:szCs w:val="28"/>
        </w:rPr>
        <w:t xml:space="preserve">при </w:t>
      </w:r>
      <w:r w:rsidRPr="00191B2A">
        <w:rPr>
          <w:rFonts w:ascii="Times New Roman" w:hAnsi="Times New Roman" w:cs="Times New Roman"/>
          <w:sz w:val="28"/>
          <w:szCs w:val="28"/>
        </w:rPr>
        <w:t xml:space="preserve">переході </w:t>
      </w:r>
      <w:r w:rsidR="00674844" w:rsidRPr="00191B2A">
        <w:rPr>
          <w:rFonts w:ascii="Times New Roman" w:hAnsi="Times New Roman" w:cs="Times New Roman"/>
          <w:sz w:val="28"/>
          <w:szCs w:val="28"/>
        </w:rPr>
        <w:t>світовими виробниками</w:t>
      </w:r>
      <w:r w:rsidRPr="00191B2A">
        <w:rPr>
          <w:rFonts w:ascii="Times New Roman" w:hAnsi="Times New Roman" w:cs="Times New Roman"/>
          <w:sz w:val="28"/>
          <w:szCs w:val="28"/>
        </w:rPr>
        <w:t xml:space="preserve"> на виплавку сталі за допомогою т</w:t>
      </w:r>
      <w:r w:rsidR="005032EC" w:rsidRPr="00191B2A">
        <w:rPr>
          <w:rFonts w:ascii="Times New Roman" w:hAnsi="Times New Roman" w:cs="Times New Roman"/>
          <w:sz w:val="28"/>
          <w:szCs w:val="28"/>
        </w:rPr>
        <w:t>ільки альтернативної технології.</w:t>
      </w:r>
      <w:r w:rsidR="006F64A2" w:rsidRPr="00191B2A">
        <w:rPr>
          <w:rFonts w:ascii="Times New Roman" w:hAnsi="Times New Roman" w:cs="Times New Roman"/>
          <w:sz w:val="28"/>
          <w:szCs w:val="28"/>
        </w:rPr>
        <w:t xml:space="preserve"> </w:t>
      </w:r>
      <w:r w:rsidR="005032EC" w:rsidRPr="00191B2A">
        <w:rPr>
          <w:rFonts w:ascii="Times New Roman" w:hAnsi="Times New Roman" w:cs="Times New Roman"/>
          <w:sz w:val="28"/>
          <w:szCs w:val="28"/>
        </w:rPr>
        <w:t>Т</w:t>
      </w:r>
      <w:r w:rsidRPr="00191B2A">
        <w:rPr>
          <w:rFonts w:ascii="Times New Roman" w:hAnsi="Times New Roman" w:cs="Times New Roman"/>
          <w:sz w:val="28"/>
          <w:szCs w:val="28"/>
        </w:rPr>
        <w:t>обто</w:t>
      </w:r>
      <w:r w:rsidR="00075A09">
        <w:rPr>
          <w:rFonts w:ascii="Times New Roman" w:hAnsi="Times New Roman" w:cs="Times New Roman"/>
          <w:sz w:val="28"/>
          <w:szCs w:val="28"/>
        </w:rPr>
        <w:t>,</w:t>
      </w:r>
      <w:r w:rsidRPr="00191B2A">
        <w:rPr>
          <w:rFonts w:ascii="Times New Roman" w:hAnsi="Times New Roman" w:cs="Times New Roman"/>
          <w:sz w:val="28"/>
          <w:szCs w:val="28"/>
        </w:rPr>
        <w:t xml:space="preserve"> схем</w:t>
      </w:r>
      <w:r w:rsidR="005032EC" w:rsidRPr="00191B2A">
        <w:rPr>
          <w:rFonts w:ascii="Times New Roman" w:hAnsi="Times New Roman" w:cs="Times New Roman"/>
          <w:sz w:val="28"/>
          <w:szCs w:val="28"/>
        </w:rPr>
        <w:t>а виплавки сталі</w:t>
      </w:r>
      <w:r w:rsidR="007B27BB" w:rsidRPr="00191B2A">
        <w:rPr>
          <w:rFonts w:ascii="Times New Roman" w:hAnsi="Times New Roman" w:cs="Times New Roman"/>
          <w:sz w:val="28"/>
          <w:szCs w:val="28"/>
        </w:rPr>
        <w:t xml:space="preserve"> </w:t>
      </w:r>
      <w:r w:rsidR="00BC56A9" w:rsidRPr="00191B2A">
        <w:rPr>
          <w:rFonts w:ascii="Times New Roman" w:hAnsi="Times New Roman" w:cs="Times New Roman"/>
          <w:sz w:val="28"/>
          <w:szCs w:val="28"/>
        </w:rPr>
        <w:t>«</w:t>
      </w:r>
      <w:r w:rsidR="00745540" w:rsidRPr="00191B2A">
        <w:rPr>
          <w:rFonts w:ascii="Times New Roman" w:hAnsi="Times New Roman" w:cs="Times New Roman"/>
          <w:sz w:val="28"/>
          <w:szCs w:val="28"/>
        </w:rPr>
        <w:t xml:space="preserve">Залізо прямого відновлення </w:t>
      </w:r>
      <w:r w:rsidR="007B27BB" w:rsidRPr="00191B2A">
        <w:rPr>
          <w:rFonts w:ascii="Times New Roman" w:hAnsi="Times New Roman" w:cs="Times New Roman"/>
          <w:sz w:val="28"/>
          <w:szCs w:val="28"/>
        </w:rPr>
        <w:t>+ Дугова сталеплавильна піч</w:t>
      </w:r>
      <w:r w:rsidR="00BC56A9" w:rsidRPr="00191B2A">
        <w:rPr>
          <w:rFonts w:ascii="Times New Roman" w:hAnsi="Times New Roman" w:cs="Times New Roman"/>
          <w:sz w:val="28"/>
          <w:szCs w:val="28"/>
        </w:rPr>
        <w:t>»</w:t>
      </w:r>
      <w:r w:rsidR="005032EC" w:rsidRPr="00191B2A">
        <w:rPr>
          <w:rFonts w:ascii="Times New Roman" w:hAnsi="Times New Roman" w:cs="Times New Roman"/>
          <w:sz w:val="28"/>
          <w:szCs w:val="28"/>
        </w:rPr>
        <w:t xml:space="preserve"> </w:t>
      </w:r>
      <w:r w:rsidR="0016745E" w:rsidRPr="00191B2A">
        <w:rPr>
          <w:rFonts w:ascii="Times New Roman" w:hAnsi="Times New Roman" w:cs="Times New Roman"/>
          <w:sz w:val="28"/>
          <w:szCs w:val="28"/>
        </w:rPr>
        <w:t>зменшує викиди СО</w:t>
      </w:r>
      <w:r w:rsidR="0016745E" w:rsidRPr="00191B2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6745E" w:rsidRPr="00191B2A">
        <w:rPr>
          <w:rFonts w:ascii="Times New Roman" w:hAnsi="Times New Roman" w:cs="Times New Roman"/>
          <w:sz w:val="28"/>
          <w:szCs w:val="28"/>
        </w:rPr>
        <w:t xml:space="preserve"> на </w:t>
      </w:r>
      <w:r w:rsidR="00191B2A" w:rsidRPr="00191B2A">
        <w:rPr>
          <w:rFonts w:ascii="Times New Roman" w:hAnsi="Times New Roman" w:cs="Times New Roman"/>
          <w:sz w:val="28"/>
          <w:szCs w:val="28"/>
          <w:lang w:val="ru-RU"/>
        </w:rPr>
        <w:t>1.290</w:t>
      </w:r>
      <w:r w:rsidR="00745540" w:rsidRPr="00191B2A">
        <w:rPr>
          <w:rFonts w:ascii="Times New Roman" w:hAnsi="Times New Roman" w:cs="Times New Roman"/>
          <w:sz w:val="28"/>
          <w:szCs w:val="28"/>
        </w:rPr>
        <w:t> </w:t>
      </w:r>
      <w:r w:rsidR="0016745E" w:rsidRPr="00191B2A">
        <w:rPr>
          <w:rFonts w:ascii="Times New Roman" w:hAnsi="Times New Roman" w:cs="Times New Roman"/>
          <w:sz w:val="28"/>
          <w:szCs w:val="28"/>
        </w:rPr>
        <w:t>Гт в рік</w:t>
      </w:r>
      <w:r w:rsidR="007B27BB" w:rsidRPr="00191B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272823" w14:textId="77777777" w:rsidR="006F64A2" w:rsidRPr="009C3F8B" w:rsidRDefault="00AB3FC2" w:rsidP="00F51C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Перехід</w:t>
      </w:r>
      <w:r w:rsidR="00FD019C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27BB" w:rsidRPr="009C3F8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2B49BC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27BB" w:rsidRPr="009C3F8B">
        <w:rPr>
          <w:rFonts w:ascii="Times New Roman" w:hAnsi="Times New Roman" w:cs="Times New Roman"/>
          <w:color w:val="000000"/>
          <w:sz w:val="28"/>
          <w:szCs w:val="28"/>
        </w:rPr>
        <w:t>схему виплавки сталі «</w:t>
      </w:r>
      <w:r w:rsidR="00745540" w:rsidRPr="009C3F8B">
        <w:rPr>
          <w:rFonts w:ascii="Times New Roman" w:hAnsi="Times New Roman" w:cs="Times New Roman"/>
          <w:color w:val="000000"/>
          <w:sz w:val="28"/>
          <w:szCs w:val="28"/>
        </w:rPr>
        <w:t>Залізо прямого відновлення</w:t>
      </w:r>
      <w:r w:rsidR="007B27BB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+ Дугова сталеплавильна піч» дозволяє відмовитись від використання доменної печі та коксового виробництва, </w:t>
      </w:r>
      <w:r w:rsidR="00BC56A9" w:rsidRPr="009C3F8B">
        <w:rPr>
          <w:rFonts w:ascii="Times New Roman" w:hAnsi="Times New Roman" w:cs="Times New Roman"/>
          <w:color w:val="000000"/>
          <w:sz w:val="28"/>
          <w:szCs w:val="28"/>
        </w:rPr>
        <w:t>які генерують значну частину викидів СО</w:t>
      </w:r>
      <w:r w:rsidR="00BC56A9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BC56A9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, тим самим </w:t>
      </w:r>
      <w:r w:rsidR="007B27BB" w:rsidRPr="009C3F8B">
        <w:rPr>
          <w:rFonts w:ascii="Times New Roman" w:hAnsi="Times New Roman" w:cs="Times New Roman"/>
          <w:color w:val="000000"/>
          <w:sz w:val="28"/>
          <w:szCs w:val="28"/>
        </w:rPr>
        <w:t>зменшити викиди вуглекислого газу</w:t>
      </w:r>
      <w:r w:rsidR="00BC56A9" w:rsidRPr="009C3F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3BC9C4" w14:textId="77777777" w:rsidR="004A4633" w:rsidRPr="009C3F8B" w:rsidRDefault="00BC56A9" w:rsidP="00F51C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Але більшість викидів СО</w:t>
      </w:r>
      <w:r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7F155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4A4633" w:rsidRPr="009C3F8B">
        <w:rPr>
          <w:rFonts w:ascii="Times New Roman" w:hAnsi="Times New Roman" w:cs="Times New Roman"/>
          <w:color w:val="000000"/>
          <w:sz w:val="28"/>
          <w:szCs w:val="28"/>
        </w:rPr>
        <w:t>при зазначеній схемі виробництва</w:t>
      </w:r>
      <w:r w:rsidR="007F155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A4633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утворюється через використання електроенергії дуговою сталеплавильною піччю, яка</w:t>
      </w:r>
      <w:r w:rsidR="004A4633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зараз значною мірою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генерується на теплових електростанціях при спалюванні викопного палива</w:t>
      </w:r>
      <w:r w:rsidR="00713B1C" w:rsidRPr="009C3F8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того самого природного газу та вугілля.</w:t>
      </w:r>
    </w:p>
    <w:p w14:paraId="19B83235" w14:textId="77777777" w:rsidR="008924A7" w:rsidRPr="009C3F8B" w:rsidRDefault="00713B1C" w:rsidP="00F51C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6F64A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перспективі розвитку та поширення відновлюваних джерел електричної енергії до яких відносять сонячн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і, </w:t>
      </w:r>
      <w:r w:rsidR="006F64A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вітрові 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>та гідроелектростанції,</w:t>
      </w:r>
      <w:r w:rsidR="006F64A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4CF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дугова сталеплавильна </w:t>
      </w:r>
      <w:r w:rsidR="00075A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4CF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піч </w:t>
      </w:r>
      <w:r w:rsidR="00075A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4CF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буде </w:t>
      </w:r>
      <w:r w:rsidR="00075A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4CF1" w:rsidRPr="009C3F8B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r w:rsidR="00075A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4CF1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електроенергію, що була згенерована без </w:t>
      </w:r>
      <w:r w:rsidR="006F64A2" w:rsidRPr="009C3F8B">
        <w:rPr>
          <w:rFonts w:ascii="Times New Roman" w:hAnsi="Times New Roman" w:cs="Times New Roman"/>
          <w:color w:val="000000"/>
          <w:sz w:val="28"/>
          <w:szCs w:val="28"/>
        </w:rPr>
        <w:t>викид</w:t>
      </w:r>
      <w:r w:rsidR="00D54CF1" w:rsidRPr="009C3F8B">
        <w:rPr>
          <w:rFonts w:ascii="Times New Roman" w:hAnsi="Times New Roman" w:cs="Times New Roman"/>
          <w:color w:val="000000"/>
          <w:sz w:val="28"/>
          <w:szCs w:val="28"/>
        </w:rPr>
        <w:t>ів</w:t>
      </w:r>
      <w:r w:rsidR="006F64A2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СО</w:t>
      </w:r>
      <w:r w:rsidR="006F64A2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A6AD21A" w14:textId="77777777" w:rsidR="0081653C" w:rsidRPr="0081653C" w:rsidRDefault="008924A7" w:rsidP="0081653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C3F8B">
        <w:rPr>
          <w:rFonts w:ascii="Times New Roman" w:hAnsi="Times New Roman" w:cs="Times New Roman"/>
          <w:color w:val="000000"/>
          <w:sz w:val="28"/>
          <w:szCs w:val="28"/>
        </w:rPr>
        <w:t>Тому комбінований підхід застосування технології виплавки сталі «Залізо прямого відновлення + Дугова сталеплавильна піч» в поєднанні з використанням електричної енергії</w:t>
      </w:r>
      <w:r w:rsidR="007F155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здобутої за допомогою відновлюваних джерел, буде мати</w:t>
      </w:r>
      <w:r w:rsidR="00066408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суттєвий вплив на зниження генерації вуглекислого газу при виплавкі сталі. Разом з цим</w:t>
      </w:r>
      <w:r w:rsidR="007F155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66408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зменшення викиду СО</w:t>
      </w:r>
      <w:r w:rsidR="00066408" w:rsidRPr="009C3F8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066408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приведе до зниження впливу парникового ефекту на глобальне потепління та допоможе уникнути негативних його наслідків</w:t>
      </w:r>
      <w:r w:rsidR="000B363D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745540" w:rsidRPr="009C3F8B">
        <w:rPr>
          <w:rFonts w:ascii="Times New Roman" w:hAnsi="Times New Roman" w:cs="Times New Roman"/>
          <w:color w:val="000000"/>
          <w:sz w:val="28"/>
          <w:szCs w:val="28"/>
        </w:rPr>
        <w:t xml:space="preserve">нашої </w:t>
      </w:r>
      <w:r w:rsidR="000B363D" w:rsidRPr="009C3F8B">
        <w:rPr>
          <w:rFonts w:ascii="Times New Roman" w:hAnsi="Times New Roman" w:cs="Times New Roman"/>
          <w:color w:val="000000"/>
          <w:sz w:val="28"/>
          <w:szCs w:val="28"/>
        </w:rPr>
        <w:t>планети</w:t>
      </w:r>
      <w:r w:rsidR="00066408" w:rsidRPr="009C3F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0B07C8" w14:textId="77777777" w:rsidR="0081653C" w:rsidRPr="00756BB0" w:rsidRDefault="0081653C" w:rsidP="002C39D5">
      <w:pPr>
        <w:pStyle w:val="13"/>
        <w:pageBreakBefore/>
      </w:pPr>
      <w:bookmarkStart w:id="14" w:name="_Toc163997629"/>
      <w:r w:rsidRPr="00C7253F">
        <w:t>ВИСНОВКИ</w:t>
      </w:r>
      <w:bookmarkEnd w:id="14"/>
    </w:p>
    <w:p w14:paraId="653689C7" w14:textId="77777777" w:rsidR="0081653C" w:rsidRPr="00DD44D9" w:rsidRDefault="00DD44D9" w:rsidP="00DD44D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81653C">
        <w:rPr>
          <w:rFonts w:ascii="Times New Roman" w:hAnsi="Times New Roman" w:cs="Times New Roman"/>
          <w:color w:val="000000"/>
          <w:sz w:val="28"/>
          <w:szCs w:val="28"/>
        </w:rPr>
        <w:t>а допомогою матеріалів та досліджень міжнародних організацій таких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 як «Європейський центр середньострокових прогнозів погоди» та «Міжурядова гру</w:t>
      </w:r>
      <w:r>
        <w:rPr>
          <w:rFonts w:ascii="Times New Roman" w:hAnsi="Times New Roman" w:cs="Times New Roman"/>
          <w:color w:val="000000"/>
          <w:sz w:val="28"/>
          <w:szCs w:val="28"/>
        </w:rPr>
        <w:t>па експертів зі зміни клімату» було</w:t>
      </w:r>
      <w:r w:rsidRPr="00DD44D9"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r w:rsidR="0081653C"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осліджено </w:t>
      </w:r>
      <w:r w:rsidR="00E72829" w:rsidRPr="00E72829">
        <w:rPr>
          <w:rFonts w:ascii="Times New Roman" w:hAnsi="Times New Roman" w:cs="Times New Roman"/>
          <w:color w:val="000000"/>
          <w:sz w:val="28"/>
          <w:szCs w:val="28"/>
        </w:rPr>
        <w:t xml:space="preserve">наявний </w:t>
      </w:r>
      <w:r>
        <w:rPr>
          <w:rFonts w:ascii="Times New Roman" w:hAnsi="Times New Roman" w:cs="Times New Roman"/>
          <w:color w:val="000000"/>
          <w:sz w:val="28"/>
          <w:szCs w:val="28"/>
        </w:rPr>
        <w:t>вплив</w:t>
      </w:r>
      <w:r w:rsidR="0081653C"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 парникового ефекту на зміну клімату та вияв</w:t>
      </w:r>
      <w:r w:rsidRPr="00DD44D9">
        <w:rPr>
          <w:rFonts w:ascii="Times New Roman" w:hAnsi="Times New Roman" w:cs="Times New Roman"/>
          <w:color w:val="000000"/>
          <w:sz w:val="28"/>
          <w:szCs w:val="28"/>
        </w:rPr>
        <w:t>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="0081653C"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природні явища </w:t>
      </w:r>
      <w:r w:rsidR="00FA4481">
        <w:rPr>
          <w:rFonts w:ascii="Times New Roman" w:hAnsi="Times New Roman" w:cs="Times New Roman"/>
          <w:color w:val="000000"/>
          <w:sz w:val="28"/>
          <w:szCs w:val="28"/>
        </w:rPr>
        <w:t xml:space="preserve">що </w:t>
      </w:r>
      <w:r w:rsidR="0081653C"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відбувалися в останній період в </w:t>
      </w:r>
      <w:r>
        <w:rPr>
          <w:rFonts w:ascii="Times New Roman" w:hAnsi="Times New Roman" w:cs="Times New Roman"/>
          <w:color w:val="000000"/>
          <w:sz w:val="28"/>
          <w:szCs w:val="28"/>
        </w:rPr>
        <w:t>наслідок глобального потепління.</w:t>
      </w:r>
    </w:p>
    <w:p w14:paraId="78507686" w14:textId="77777777" w:rsidR="0081653C" w:rsidRPr="00DD44D9" w:rsidRDefault="0081653C" w:rsidP="00F51C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Розглянуто </w:t>
      </w:r>
      <w:r w:rsidR="00DD44D9">
        <w:rPr>
          <w:rFonts w:ascii="Times New Roman" w:hAnsi="Times New Roman" w:cs="Times New Roman"/>
          <w:color w:val="000000"/>
          <w:sz w:val="28"/>
          <w:szCs w:val="28"/>
        </w:rPr>
        <w:t>та п</w:t>
      </w:r>
      <w:r w:rsidR="00DD44D9" w:rsidRPr="00DD44D9">
        <w:rPr>
          <w:rFonts w:ascii="Times New Roman" w:hAnsi="Times New Roman" w:cs="Times New Roman"/>
          <w:color w:val="000000"/>
          <w:sz w:val="28"/>
          <w:szCs w:val="28"/>
        </w:rPr>
        <w:t>роаналізован</w:t>
      </w:r>
      <w:r w:rsidR="00DD44D9"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технології виплавки сталі які використовуються на теперішній час та </w:t>
      </w:r>
      <w:r w:rsidR="00DD44D9">
        <w:rPr>
          <w:rFonts w:ascii="Times New Roman" w:hAnsi="Times New Roman" w:cs="Times New Roman"/>
          <w:color w:val="000000"/>
          <w:sz w:val="28"/>
          <w:szCs w:val="28"/>
        </w:rPr>
        <w:t xml:space="preserve">виконана </w:t>
      </w:r>
      <w:r w:rsidR="00DD44D9" w:rsidRPr="0081653C">
        <w:rPr>
          <w:rFonts w:ascii="Times New Roman" w:hAnsi="Times New Roman" w:cs="Times New Roman"/>
          <w:color w:val="000000"/>
          <w:sz w:val="28"/>
          <w:szCs w:val="28"/>
        </w:rPr>
        <w:t>кількісн</w:t>
      </w:r>
      <w:r w:rsidR="00DD44D9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Pr="0081653C">
        <w:rPr>
          <w:rFonts w:ascii="Times New Roman" w:hAnsi="Times New Roman" w:cs="Times New Roman"/>
          <w:color w:val="000000"/>
          <w:sz w:val="28"/>
          <w:szCs w:val="28"/>
        </w:rPr>
        <w:t>оцін</w:t>
      </w:r>
      <w:r w:rsidR="00DD44D9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 складов</w:t>
      </w:r>
      <w:r w:rsidR="00DD44D9">
        <w:rPr>
          <w:rFonts w:ascii="Times New Roman" w:hAnsi="Times New Roman" w:cs="Times New Roman"/>
          <w:color w:val="000000"/>
          <w:sz w:val="28"/>
          <w:szCs w:val="28"/>
        </w:rPr>
        <w:t>ої</w:t>
      </w:r>
      <w:r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 викидів вуглекислого газу по традиційній та альтернативній технології виробництва сталі. </w:t>
      </w:r>
    </w:p>
    <w:p w14:paraId="41DFEDB6" w14:textId="77777777" w:rsidR="00FA4481" w:rsidRDefault="0081653C" w:rsidP="00FA448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653C">
        <w:rPr>
          <w:rFonts w:ascii="Times New Roman" w:hAnsi="Times New Roman" w:cs="Times New Roman"/>
          <w:color w:val="000000"/>
          <w:sz w:val="28"/>
          <w:szCs w:val="28"/>
        </w:rPr>
        <w:t>Виконано порівняння кількості викидів вуглекислого газу, яка генеруються при виплавкі сталі за допомогою традиційної і альтернативної технології та при виплавкі сталі за допомогою тільки альтерна</w:t>
      </w:r>
      <w:r w:rsidR="00DD44D9">
        <w:rPr>
          <w:rFonts w:ascii="Times New Roman" w:hAnsi="Times New Roman" w:cs="Times New Roman"/>
          <w:color w:val="000000"/>
          <w:sz w:val="28"/>
          <w:szCs w:val="28"/>
        </w:rPr>
        <w:t>тивної технології</w:t>
      </w:r>
      <w:r w:rsidR="00FA4481">
        <w:rPr>
          <w:rFonts w:ascii="Times New Roman" w:hAnsi="Times New Roman" w:cs="Times New Roman"/>
          <w:color w:val="000000"/>
          <w:sz w:val="28"/>
          <w:szCs w:val="28"/>
        </w:rPr>
        <w:t xml:space="preserve"> в межах Німеччини, України та світу</w:t>
      </w:r>
      <w:r w:rsidR="00DD44D9">
        <w:rPr>
          <w:rFonts w:ascii="Times New Roman" w:hAnsi="Times New Roman" w:cs="Times New Roman"/>
          <w:color w:val="000000"/>
          <w:sz w:val="28"/>
          <w:szCs w:val="28"/>
        </w:rPr>
        <w:t>. Визначена</w:t>
      </w:r>
      <w:r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 різниц</w:t>
      </w:r>
      <w:r w:rsidR="00DD44D9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FA4481">
        <w:rPr>
          <w:rFonts w:ascii="Times New Roman" w:hAnsi="Times New Roman" w:cs="Times New Roman"/>
          <w:color w:val="000000"/>
          <w:sz w:val="28"/>
          <w:szCs w:val="28"/>
        </w:rPr>
        <w:t xml:space="preserve"> у відсотках. </w:t>
      </w:r>
    </w:p>
    <w:p w14:paraId="46AF42D9" w14:textId="77777777" w:rsidR="0081653C" w:rsidRDefault="00FA4481" w:rsidP="00FA448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Проаналізовані</w:t>
      </w:r>
      <w:r w:rsidR="0081653C"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 перспективи зменшення викидів СО</w:t>
      </w:r>
      <w:r w:rsidR="0081653C" w:rsidRPr="00FA44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81653C" w:rsidRPr="0081653C">
        <w:rPr>
          <w:rFonts w:ascii="Times New Roman" w:hAnsi="Times New Roman" w:cs="Times New Roman"/>
          <w:color w:val="000000"/>
          <w:sz w:val="28"/>
          <w:szCs w:val="28"/>
        </w:rPr>
        <w:t xml:space="preserve"> відносно усіх загальних викидів згенерованих людством при переході світових виробників сталі на схему виплавки сталі за допомогою тільки альтернативної технології «Залізо прямого відновлення + Дугова сталеплавильна піч».</w:t>
      </w:r>
    </w:p>
    <w:p w14:paraId="5DA6F146" w14:textId="6E01EE78" w:rsidR="008061FF" w:rsidRPr="0097417C" w:rsidRDefault="008061FF" w:rsidP="00FA448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7417C">
        <w:rPr>
          <w:rFonts w:ascii="Times New Roman" w:hAnsi="Times New Roman" w:cs="Times New Roman"/>
          <w:color w:val="FF0000"/>
          <w:sz w:val="28"/>
          <w:szCs w:val="28"/>
          <w:lang w:val="ru-RU"/>
        </w:rPr>
        <w:t>Надано</w:t>
      </w:r>
      <w:proofErr w:type="spellEnd"/>
      <w:r w:rsidRPr="0097417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97417C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пропозиц</w:t>
      </w:r>
      <w:r w:rsidR="0097417C" w:rsidRPr="0097417C">
        <w:rPr>
          <w:rFonts w:ascii="Times New Roman" w:hAnsi="Times New Roman" w:cs="Times New Roman"/>
          <w:color w:val="FF0000"/>
          <w:sz w:val="28"/>
          <w:szCs w:val="28"/>
        </w:rPr>
        <w:t>ії</w:t>
      </w:r>
      <w:proofErr w:type="spellEnd"/>
      <w:r w:rsidRPr="0097417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97417C">
        <w:rPr>
          <w:rFonts w:ascii="Times New Roman" w:hAnsi="Times New Roman" w:cs="Times New Roman"/>
          <w:color w:val="FF0000"/>
          <w:sz w:val="28"/>
          <w:szCs w:val="28"/>
          <w:lang w:val="ru-RU"/>
        </w:rPr>
        <w:t>щодо</w:t>
      </w:r>
      <w:proofErr w:type="spellEnd"/>
      <w:r w:rsidRPr="0097417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proofErr w:type="gramStart"/>
      <w:r w:rsidRPr="0097417C">
        <w:rPr>
          <w:rFonts w:ascii="Times New Roman" w:hAnsi="Times New Roman" w:cs="Times New Roman"/>
          <w:color w:val="FF0000"/>
          <w:sz w:val="28"/>
          <w:szCs w:val="28"/>
          <w:lang w:val="ru-RU"/>
        </w:rPr>
        <w:t>зменшення</w:t>
      </w:r>
      <w:proofErr w:type="spellEnd"/>
      <w:r w:rsidRPr="0097417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</w:t>
      </w:r>
      <w:proofErr w:type="spellStart"/>
      <w:r w:rsidRPr="0097417C">
        <w:rPr>
          <w:rFonts w:ascii="Times New Roman" w:hAnsi="Times New Roman" w:cs="Times New Roman"/>
          <w:color w:val="FF0000"/>
          <w:sz w:val="28"/>
          <w:szCs w:val="28"/>
          <w:lang w:val="ru-RU"/>
        </w:rPr>
        <w:t>викидів</w:t>
      </w:r>
      <w:proofErr w:type="spellEnd"/>
      <w:proofErr w:type="gramEnd"/>
      <w:r w:rsidRPr="0097417C">
        <w:rPr>
          <w:rFonts w:ascii="Times New Roman" w:hAnsi="Times New Roman" w:cs="Times New Roman"/>
          <w:color w:val="FF0000"/>
          <w:sz w:val="28"/>
          <w:szCs w:val="28"/>
        </w:rPr>
        <w:t xml:space="preserve"> СО</w:t>
      </w:r>
      <w:r w:rsidRPr="0097417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="0097417C" w:rsidRPr="0097417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 </w:t>
      </w:r>
      <w:r w:rsidR="0097417C" w:rsidRPr="0097417C">
        <w:rPr>
          <w:rFonts w:ascii="Times New Roman" w:hAnsi="Times New Roman" w:cs="Times New Roman"/>
          <w:color w:val="FF0000"/>
          <w:sz w:val="28"/>
          <w:szCs w:val="28"/>
        </w:rPr>
        <w:t xml:space="preserve">шляхом заміни традиційного способу виплавки сталі на комбінований - </w:t>
      </w:r>
      <w:r w:rsidR="0097417C" w:rsidRPr="0097417C">
        <w:rPr>
          <w:rFonts w:ascii="Times New Roman" w:hAnsi="Times New Roman" w:cs="Times New Roman"/>
          <w:color w:val="FF0000"/>
          <w:sz w:val="28"/>
          <w:szCs w:val="28"/>
        </w:rPr>
        <w:t>«Залізо прямого відновлення + Дугова сталеплавильна піч» в поєднанні з використанням електричної енергії, здобутої за допомогою відновлюваних джерел</w:t>
      </w:r>
      <w:r w:rsidR="0097417C" w:rsidRPr="0097417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CA44F9B" w14:textId="77777777" w:rsidR="00832D57" w:rsidRDefault="00832D57">
      <w:pPr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 w:type="page"/>
      </w:r>
    </w:p>
    <w:p w14:paraId="568EBFCE" w14:textId="77777777" w:rsidR="007E38FD" w:rsidRPr="004B29F3" w:rsidRDefault="00066408" w:rsidP="004B29F3">
      <w:pPr>
        <w:pStyle w:val="13"/>
      </w:pPr>
      <w:bookmarkStart w:id="15" w:name="_Toc163997630"/>
      <w:r>
        <w:t>СПИСОК ВИКОРИСТАНИХ ДЖЕРЕЛ</w:t>
      </w:r>
      <w:bookmarkEnd w:id="15"/>
    </w:p>
    <w:p w14:paraId="3D611B27" w14:textId="77777777" w:rsidR="00D038D2" w:rsidRPr="00EC2377" w:rsidRDefault="00D038D2" w:rsidP="00D038D2">
      <w:pPr>
        <w:pStyle w:val="a3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EC2377">
        <w:rPr>
          <w:rFonts w:ascii="Times New Roman" w:hAnsi="Times New Roman" w:cs="Times New Roman"/>
          <w:sz w:val="28"/>
          <w:szCs w:val="28"/>
        </w:rPr>
        <w:t>Андрій Глущенко. Чому в Україні не розвинена електрометалургія. URL: </w:t>
      </w:r>
      <w:hyperlink r:id="rId29" w:history="1">
        <w:r w:rsidRPr="00EC2377">
          <w:rPr>
            <w:rFonts w:ascii="Times New Roman" w:hAnsi="Times New Roman" w:cs="Times New Roman"/>
            <w:sz w:val="28"/>
            <w:szCs w:val="28"/>
          </w:rPr>
          <w:t>https://gmk.center/ua/opinion/chomu-v-ukraini-nerozvinena-elektrometalurgiya/</w:t>
        </w:r>
      </w:hyperlink>
    </w:p>
    <w:p w14:paraId="515B6E6D" w14:textId="77777777" w:rsidR="00D038D2" w:rsidRPr="00EC2377" w:rsidRDefault="00D038D2" w:rsidP="00D038D2">
      <w:pPr>
        <w:pStyle w:val="a3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EC2377">
        <w:rPr>
          <w:rFonts w:ascii="Times New Roman" w:hAnsi="Times New Roman" w:cs="Times New Roman"/>
          <w:sz w:val="28"/>
          <w:szCs w:val="28"/>
        </w:rPr>
        <w:t>Виробництво сталі в Німеччині. URL: https://www.stahl-online.de/startseite/stahl-in-deutschland/zahlen-und-fakten/</w:t>
      </w:r>
    </w:p>
    <w:p w14:paraId="3BA81B79" w14:textId="77777777" w:rsidR="00D038D2" w:rsidRPr="00EC2377" w:rsidRDefault="00D038D2" w:rsidP="00D038D2">
      <w:pPr>
        <w:pStyle w:val="a3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EC2377">
        <w:rPr>
          <w:rFonts w:ascii="Times New Roman" w:hAnsi="Times New Roman" w:cs="Times New Roman"/>
          <w:sz w:val="28"/>
          <w:szCs w:val="28"/>
        </w:rPr>
        <w:t>Парниковий ефект. URL: </w:t>
      </w:r>
      <w:hyperlink r:id="rId30" w:history="1">
        <w:r w:rsidRPr="00EC2377">
          <w:rPr>
            <w:rFonts w:ascii="Times New Roman" w:hAnsi="Times New Roman" w:cs="Times New Roman"/>
            <w:sz w:val="28"/>
            <w:szCs w:val="28"/>
          </w:rPr>
          <w:t>https://uk.wikipedia.org/wiki/%D0%9F%D0%B0%D1%80%D0%BD%D0%B8%D0%BA%D0%BE%D0%B2%D0%B8%D0%B9_%D0%B5%D1%84%D0%B5%D0%BA%D1%82</w:t>
        </w:r>
      </w:hyperlink>
    </w:p>
    <w:p w14:paraId="3B32BC8F" w14:textId="77777777" w:rsidR="00D038D2" w:rsidRPr="00EC2377" w:rsidRDefault="00D038D2" w:rsidP="00D038D2">
      <w:pPr>
        <w:pStyle w:val="a3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EC2377">
        <w:rPr>
          <w:rFonts w:ascii="Times New Roman" w:hAnsi="Times New Roman" w:cs="Times New Roman"/>
          <w:sz w:val="28"/>
          <w:szCs w:val="28"/>
        </w:rPr>
        <w:t xml:space="preserve">EDGAR -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Emissions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Atmospheric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. URL: </w:t>
      </w:r>
      <w:hyperlink r:id="rId31" w:history="1">
        <w:r w:rsidRPr="00EC2377">
          <w:rPr>
            <w:rFonts w:ascii="Times New Roman" w:hAnsi="Times New Roman" w:cs="Times New Roman"/>
            <w:sz w:val="28"/>
            <w:szCs w:val="28"/>
          </w:rPr>
          <w:t>https://edgar.jrc.ec.europa.eu/report_2022</w:t>
        </w:r>
      </w:hyperlink>
      <w:r w:rsidRPr="00EC23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89E5B" w14:textId="77777777" w:rsidR="00D038D2" w:rsidRPr="00EC2377" w:rsidRDefault="00D038D2" w:rsidP="00D038D2">
      <w:pPr>
        <w:pStyle w:val="a3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EC2377">
        <w:rPr>
          <w:rFonts w:ascii="Times New Roman" w:hAnsi="Times New Roman" w:cs="Times New Roman"/>
          <w:sz w:val="28"/>
          <w:szCs w:val="28"/>
        </w:rPr>
        <w:t>European Centre for Medium-Range Weather Forecasts. European State of  the Climate 2022. Summary. Page 3. URL: </w:t>
      </w:r>
      <w:hyperlink r:id="rId32" w:history="1">
        <w:r w:rsidRPr="00EC2377">
          <w:rPr>
            <w:rFonts w:ascii="Times New Roman" w:hAnsi="Times New Roman" w:cs="Times New Roman"/>
            <w:sz w:val="28"/>
            <w:szCs w:val="28"/>
          </w:rPr>
          <w:t>https://climate.copernicus.eu/esotc/2022/european-state-climate-2022-summary</w:t>
        </w:r>
      </w:hyperlink>
    </w:p>
    <w:p w14:paraId="425FCBD2" w14:textId="77777777" w:rsidR="00D038D2" w:rsidRPr="00EC2377" w:rsidRDefault="00D038D2" w:rsidP="00D038D2">
      <w:pPr>
        <w:pStyle w:val="a3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EC2377">
        <w:rPr>
          <w:rFonts w:ascii="Times New Roman" w:hAnsi="Times New Roman" w:cs="Times New Roman"/>
          <w:sz w:val="28"/>
          <w:szCs w:val="28"/>
        </w:rPr>
        <w:t>Intergovernmental  Panel  on  Climate  Change. Technical  Summary. Climate Change 2022.  Mitigation of Climate Change.  page 57˗59. URL: </w:t>
      </w:r>
      <w:hyperlink r:id="rId33" w:history="1">
        <w:r w:rsidRPr="00EC2377">
          <w:rPr>
            <w:rFonts w:ascii="Times New Roman" w:hAnsi="Times New Roman" w:cs="Times New Roman"/>
            <w:sz w:val="28"/>
            <w:szCs w:val="28"/>
          </w:rPr>
          <w:t>https://www.ipcc.ch/report/ar6/wg3/downloads/report/IPCC_AR6_WGIII_TechnicalSummary.pdf</w:t>
        </w:r>
      </w:hyperlink>
    </w:p>
    <w:p w14:paraId="701B0B0E" w14:textId="77777777" w:rsidR="00D038D2" w:rsidRPr="00EC2377" w:rsidRDefault="00D038D2" w:rsidP="00D038D2">
      <w:pPr>
        <w:pStyle w:val="a3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EC2377">
        <w:rPr>
          <w:rFonts w:ascii="Times New Roman" w:hAnsi="Times New Roman" w:cs="Times New Roman"/>
          <w:sz w:val="28"/>
          <w:szCs w:val="28"/>
        </w:rPr>
        <w:t>Michael E. Mann. Global warming. URL: </w:t>
      </w:r>
      <w:hyperlink r:id="rId34" w:history="1">
        <w:r w:rsidRPr="00EC2377">
          <w:rPr>
            <w:rFonts w:ascii="Times New Roman" w:hAnsi="Times New Roman" w:cs="Times New Roman"/>
            <w:sz w:val="28"/>
            <w:szCs w:val="28"/>
          </w:rPr>
          <w:t>https://www.britannica.com/science/global-warming</w:t>
        </w:r>
      </w:hyperlink>
    </w:p>
    <w:p w14:paraId="58841B22" w14:textId="77777777" w:rsidR="00D038D2" w:rsidRDefault="00D038D2" w:rsidP="00D038D2">
      <w:pPr>
        <w:pStyle w:val="a3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EC237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crude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steel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> 1950 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 2021.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Crude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steel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377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EC2377">
        <w:rPr>
          <w:rFonts w:ascii="Times New Roman" w:hAnsi="Times New Roman" w:cs="Times New Roman"/>
          <w:sz w:val="28"/>
          <w:szCs w:val="28"/>
        </w:rPr>
        <w:t>, 2021. URL: </w:t>
      </w:r>
      <w:hyperlink r:id="rId35" w:history="1">
        <w:r w:rsidRPr="00EC2377">
          <w:rPr>
            <w:rFonts w:ascii="Times New Roman" w:hAnsi="Times New Roman" w:cs="Times New Roman"/>
            <w:sz w:val="28"/>
            <w:szCs w:val="28"/>
          </w:rPr>
          <w:t>https://worldsteel.org/steel-topics/statistics/world-steel-in-figures-2022/</w:t>
        </w:r>
      </w:hyperlink>
    </w:p>
    <w:p w14:paraId="5F11DBB7" w14:textId="77777777" w:rsidR="00D038D2" w:rsidRPr="00D038D2" w:rsidRDefault="00D038D2" w:rsidP="00D038D2">
      <w:pPr>
        <w:pStyle w:val="a3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D038D2">
        <w:rPr>
          <w:rFonts w:ascii="Times New Roman" w:hAnsi="Times New Roman" w:cs="Times New Roman"/>
          <w:sz w:val="28"/>
          <w:szCs w:val="28"/>
        </w:rPr>
        <w:t>2021-2022 CO</w:t>
      </w:r>
      <w:r w:rsidRPr="00D038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8D2">
        <w:rPr>
          <w:rFonts w:ascii="Times New Roman" w:hAnsi="Times New Roman" w:cs="Times New Roman"/>
          <w:sz w:val="28"/>
          <w:szCs w:val="28"/>
        </w:rPr>
        <w:t>emissions</w:t>
      </w:r>
      <w:proofErr w:type="spellEnd"/>
      <w:r w:rsidRPr="00D0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8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0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8D2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D0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8D2">
        <w:rPr>
          <w:rFonts w:ascii="Times New Roman" w:hAnsi="Times New Roman" w:cs="Times New Roman"/>
          <w:sz w:val="28"/>
          <w:szCs w:val="28"/>
        </w:rPr>
        <w:t>intensity</w:t>
      </w:r>
      <w:proofErr w:type="spellEnd"/>
      <w:r w:rsidRPr="00D038D2">
        <w:rPr>
          <w:rFonts w:ascii="Times New Roman" w:hAnsi="Times New Roman" w:cs="Times New Roman"/>
          <w:sz w:val="28"/>
          <w:szCs w:val="28"/>
        </w:rPr>
        <w:t>.  URL: </w:t>
      </w:r>
      <w:hyperlink r:id="rId36" w:history="1">
        <w:r w:rsidRPr="00D038D2">
          <w:rPr>
            <w:rFonts w:ascii="Times New Roman" w:hAnsi="Times New Roman" w:cs="Times New Roman"/>
            <w:sz w:val="28"/>
            <w:szCs w:val="28"/>
          </w:rPr>
          <w:t>https://worldsteel.org/steel-topics/sustainability/sustainability-indicators/</w:t>
        </w:r>
      </w:hyperlink>
    </w:p>
    <w:sectPr w:rsidR="00D038D2" w:rsidRPr="00D038D2" w:rsidSect="00D83A20">
      <w:headerReference w:type="default" r:id="rId37"/>
      <w:pgSz w:w="11906" w:h="16838"/>
      <w:pgMar w:top="1134" w:right="567" w:bottom="1134" w:left="1134" w:header="709" w:footer="42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51841" w14:textId="77777777" w:rsidR="00D83A20" w:rsidRDefault="00D83A20" w:rsidP="002356D4">
      <w:pPr>
        <w:spacing w:after="0" w:line="240" w:lineRule="auto"/>
      </w:pPr>
      <w:r>
        <w:separator/>
      </w:r>
    </w:p>
  </w:endnote>
  <w:endnote w:type="continuationSeparator" w:id="0">
    <w:p w14:paraId="104EE6C2" w14:textId="77777777" w:rsidR="00D83A20" w:rsidRDefault="00D83A20" w:rsidP="00235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8FA77" w14:textId="77777777" w:rsidR="00D83A20" w:rsidRDefault="00D83A20" w:rsidP="002356D4">
      <w:pPr>
        <w:spacing w:after="0" w:line="240" w:lineRule="auto"/>
      </w:pPr>
      <w:r>
        <w:separator/>
      </w:r>
    </w:p>
  </w:footnote>
  <w:footnote w:type="continuationSeparator" w:id="0">
    <w:p w14:paraId="7EF8856B" w14:textId="77777777" w:rsidR="00D83A20" w:rsidRDefault="00D83A20" w:rsidP="00235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0806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EF60733" w14:textId="77777777" w:rsidR="00D025C2" w:rsidRPr="00832D57" w:rsidRDefault="00E0075D">
        <w:pPr>
          <w:pStyle w:val="af4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32D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025C2" w:rsidRPr="00832D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2D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B33B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2D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F7F0EC3" w14:textId="77777777" w:rsidR="00D025C2" w:rsidRDefault="00D025C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4EDF"/>
    <w:multiLevelType w:val="hybridMultilevel"/>
    <w:tmpl w:val="2116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2BC6"/>
    <w:multiLevelType w:val="hybridMultilevel"/>
    <w:tmpl w:val="47921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94FBC"/>
    <w:multiLevelType w:val="multilevel"/>
    <w:tmpl w:val="27CAB77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80" w:hanging="2160"/>
      </w:pPr>
      <w:rPr>
        <w:rFonts w:hint="default"/>
      </w:rPr>
    </w:lvl>
  </w:abstractNum>
  <w:abstractNum w:abstractNumId="3" w15:restartNumberingAfterBreak="0">
    <w:nsid w:val="38F95882"/>
    <w:multiLevelType w:val="hybridMultilevel"/>
    <w:tmpl w:val="0BD2B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34FD6"/>
    <w:multiLevelType w:val="hybridMultilevel"/>
    <w:tmpl w:val="0BD2B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20E67"/>
    <w:multiLevelType w:val="multilevel"/>
    <w:tmpl w:val="7C1E187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6043AAE"/>
    <w:multiLevelType w:val="hybridMultilevel"/>
    <w:tmpl w:val="016C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08043">
    <w:abstractNumId w:val="1"/>
  </w:num>
  <w:num w:numId="2" w16cid:durableId="138116197">
    <w:abstractNumId w:val="5"/>
  </w:num>
  <w:num w:numId="3" w16cid:durableId="927889198">
    <w:abstractNumId w:val="2"/>
  </w:num>
  <w:num w:numId="4" w16cid:durableId="956369230">
    <w:abstractNumId w:val="3"/>
  </w:num>
  <w:num w:numId="5" w16cid:durableId="803473472">
    <w:abstractNumId w:val="4"/>
  </w:num>
  <w:num w:numId="6" w16cid:durableId="784158722">
    <w:abstractNumId w:val="6"/>
  </w:num>
  <w:num w:numId="7" w16cid:durableId="10480994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032436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9988798">
    <w:abstractNumId w:val="5"/>
  </w:num>
  <w:num w:numId="10" w16cid:durableId="43983660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5674031">
    <w:abstractNumId w:val="5"/>
  </w:num>
  <w:num w:numId="12" w16cid:durableId="1957373714">
    <w:abstractNumId w:val="5"/>
  </w:num>
  <w:num w:numId="13" w16cid:durableId="38603003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2FF"/>
    <w:rsid w:val="00000D20"/>
    <w:rsid w:val="00003049"/>
    <w:rsid w:val="0000326F"/>
    <w:rsid w:val="00004F70"/>
    <w:rsid w:val="00005076"/>
    <w:rsid w:val="00005C8F"/>
    <w:rsid w:val="00006B27"/>
    <w:rsid w:val="000070C8"/>
    <w:rsid w:val="00007656"/>
    <w:rsid w:val="000110EB"/>
    <w:rsid w:val="00012797"/>
    <w:rsid w:val="00012EFA"/>
    <w:rsid w:val="00013250"/>
    <w:rsid w:val="00013A7B"/>
    <w:rsid w:val="00014C02"/>
    <w:rsid w:val="00015A43"/>
    <w:rsid w:val="00016DE6"/>
    <w:rsid w:val="000209FB"/>
    <w:rsid w:val="000229D1"/>
    <w:rsid w:val="00024634"/>
    <w:rsid w:val="00024884"/>
    <w:rsid w:val="0002654B"/>
    <w:rsid w:val="00026BE4"/>
    <w:rsid w:val="00026EA0"/>
    <w:rsid w:val="00027827"/>
    <w:rsid w:val="000308CE"/>
    <w:rsid w:val="0003226C"/>
    <w:rsid w:val="00035789"/>
    <w:rsid w:val="0003634A"/>
    <w:rsid w:val="000417F8"/>
    <w:rsid w:val="00041BD9"/>
    <w:rsid w:val="00042048"/>
    <w:rsid w:val="00043A09"/>
    <w:rsid w:val="00044FF3"/>
    <w:rsid w:val="00045E3D"/>
    <w:rsid w:val="000467BC"/>
    <w:rsid w:val="00050064"/>
    <w:rsid w:val="000540D7"/>
    <w:rsid w:val="00054DB8"/>
    <w:rsid w:val="00056A6E"/>
    <w:rsid w:val="0006097D"/>
    <w:rsid w:val="00061E00"/>
    <w:rsid w:val="00065DAD"/>
    <w:rsid w:val="00066408"/>
    <w:rsid w:val="00070A1A"/>
    <w:rsid w:val="00071F87"/>
    <w:rsid w:val="00073262"/>
    <w:rsid w:val="00074B2A"/>
    <w:rsid w:val="00075A09"/>
    <w:rsid w:val="00075D4B"/>
    <w:rsid w:val="00076E81"/>
    <w:rsid w:val="000773D0"/>
    <w:rsid w:val="0008033E"/>
    <w:rsid w:val="00081643"/>
    <w:rsid w:val="00083DC5"/>
    <w:rsid w:val="00085266"/>
    <w:rsid w:val="00086AE9"/>
    <w:rsid w:val="00086B32"/>
    <w:rsid w:val="000874E4"/>
    <w:rsid w:val="00087AAE"/>
    <w:rsid w:val="00090ADE"/>
    <w:rsid w:val="000915C1"/>
    <w:rsid w:val="00091B7A"/>
    <w:rsid w:val="00091E9C"/>
    <w:rsid w:val="0009220C"/>
    <w:rsid w:val="00093174"/>
    <w:rsid w:val="000950EB"/>
    <w:rsid w:val="00095730"/>
    <w:rsid w:val="000965F3"/>
    <w:rsid w:val="0009773A"/>
    <w:rsid w:val="00097BB8"/>
    <w:rsid w:val="000A03DB"/>
    <w:rsid w:val="000A1072"/>
    <w:rsid w:val="000A18A2"/>
    <w:rsid w:val="000A1A6E"/>
    <w:rsid w:val="000A27A5"/>
    <w:rsid w:val="000A41C6"/>
    <w:rsid w:val="000A4BB9"/>
    <w:rsid w:val="000A597A"/>
    <w:rsid w:val="000A67EC"/>
    <w:rsid w:val="000A72F5"/>
    <w:rsid w:val="000A778C"/>
    <w:rsid w:val="000B11F8"/>
    <w:rsid w:val="000B1255"/>
    <w:rsid w:val="000B12A3"/>
    <w:rsid w:val="000B363D"/>
    <w:rsid w:val="000B498B"/>
    <w:rsid w:val="000B5AEE"/>
    <w:rsid w:val="000B7304"/>
    <w:rsid w:val="000B7EA6"/>
    <w:rsid w:val="000C02DE"/>
    <w:rsid w:val="000C39BF"/>
    <w:rsid w:val="000C3D79"/>
    <w:rsid w:val="000C41DB"/>
    <w:rsid w:val="000C5B90"/>
    <w:rsid w:val="000D0826"/>
    <w:rsid w:val="000D2824"/>
    <w:rsid w:val="000D2A1C"/>
    <w:rsid w:val="000D305C"/>
    <w:rsid w:val="000D610D"/>
    <w:rsid w:val="000D62BD"/>
    <w:rsid w:val="000D6E97"/>
    <w:rsid w:val="000D7A14"/>
    <w:rsid w:val="000E2F9D"/>
    <w:rsid w:val="000E30FC"/>
    <w:rsid w:val="000E3A21"/>
    <w:rsid w:val="000E4335"/>
    <w:rsid w:val="000E636E"/>
    <w:rsid w:val="000E6541"/>
    <w:rsid w:val="000E6687"/>
    <w:rsid w:val="000E68DF"/>
    <w:rsid w:val="000E7415"/>
    <w:rsid w:val="000E774E"/>
    <w:rsid w:val="000F0722"/>
    <w:rsid w:val="000F2FBE"/>
    <w:rsid w:val="000F3748"/>
    <w:rsid w:val="000F3BAA"/>
    <w:rsid w:val="000F3E51"/>
    <w:rsid w:val="000F461A"/>
    <w:rsid w:val="000F539B"/>
    <w:rsid w:val="000F712C"/>
    <w:rsid w:val="001016E1"/>
    <w:rsid w:val="0010374C"/>
    <w:rsid w:val="00104A47"/>
    <w:rsid w:val="00105ED9"/>
    <w:rsid w:val="00106FB8"/>
    <w:rsid w:val="0010768B"/>
    <w:rsid w:val="00107987"/>
    <w:rsid w:val="00110463"/>
    <w:rsid w:val="00110A48"/>
    <w:rsid w:val="00111AE1"/>
    <w:rsid w:val="0011378F"/>
    <w:rsid w:val="00113792"/>
    <w:rsid w:val="001149AD"/>
    <w:rsid w:val="0012064A"/>
    <w:rsid w:val="001212EA"/>
    <w:rsid w:val="00121663"/>
    <w:rsid w:val="00122270"/>
    <w:rsid w:val="00123413"/>
    <w:rsid w:val="001235D9"/>
    <w:rsid w:val="001239E6"/>
    <w:rsid w:val="00124E8C"/>
    <w:rsid w:val="00125158"/>
    <w:rsid w:val="001268F9"/>
    <w:rsid w:val="00127DC9"/>
    <w:rsid w:val="0013026B"/>
    <w:rsid w:val="00135158"/>
    <w:rsid w:val="0013546E"/>
    <w:rsid w:val="00136BCB"/>
    <w:rsid w:val="00136CF4"/>
    <w:rsid w:val="00136D53"/>
    <w:rsid w:val="001378DC"/>
    <w:rsid w:val="001428A0"/>
    <w:rsid w:val="00145C2B"/>
    <w:rsid w:val="001469EC"/>
    <w:rsid w:val="00146E63"/>
    <w:rsid w:val="0014710B"/>
    <w:rsid w:val="00147B30"/>
    <w:rsid w:val="00153249"/>
    <w:rsid w:val="0015419C"/>
    <w:rsid w:val="00155491"/>
    <w:rsid w:val="00156478"/>
    <w:rsid w:val="00162645"/>
    <w:rsid w:val="00162719"/>
    <w:rsid w:val="00163216"/>
    <w:rsid w:val="001641CC"/>
    <w:rsid w:val="00164BFA"/>
    <w:rsid w:val="00166A6B"/>
    <w:rsid w:val="0016745E"/>
    <w:rsid w:val="001705EB"/>
    <w:rsid w:val="001737C2"/>
    <w:rsid w:val="001737F0"/>
    <w:rsid w:val="001740DE"/>
    <w:rsid w:val="0017547F"/>
    <w:rsid w:val="001770B7"/>
    <w:rsid w:val="0017743D"/>
    <w:rsid w:val="00177B02"/>
    <w:rsid w:val="00180154"/>
    <w:rsid w:val="00182BF8"/>
    <w:rsid w:val="00184DB2"/>
    <w:rsid w:val="001864F2"/>
    <w:rsid w:val="00186941"/>
    <w:rsid w:val="0018744C"/>
    <w:rsid w:val="0019084E"/>
    <w:rsid w:val="00191438"/>
    <w:rsid w:val="00191B2A"/>
    <w:rsid w:val="00191F7E"/>
    <w:rsid w:val="0019217A"/>
    <w:rsid w:val="0019252A"/>
    <w:rsid w:val="001949D2"/>
    <w:rsid w:val="0019522C"/>
    <w:rsid w:val="00195529"/>
    <w:rsid w:val="001966EE"/>
    <w:rsid w:val="00196E72"/>
    <w:rsid w:val="00196E81"/>
    <w:rsid w:val="00197BCD"/>
    <w:rsid w:val="001A0C2B"/>
    <w:rsid w:val="001A0CD8"/>
    <w:rsid w:val="001A102B"/>
    <w:rsid w:val="001A4C85"/>
    <w:rsid w:val="001A730C"/>
    <w:rsid w:val="001A7F3F"/>
    <w:rsid w:val="001B2436"/>
    <w:rsid w:val="001B39DC"/>
    <w:rsid w:val="001B77A3"/>
    <w:rsid w:val="001C0D71"/>
    <w:rsid w:val="001C0DD0"/>
    <w:rsid w:val="001C0F96"/>
    <w:rsid w:val="001C1436"/>
    <w:rsid w:val="001C6970"/>
    <w:rsid w:val="001C7D66"/>
    <w:rsid w:val="001D3EE1"/>
    <w:rsid w:val="001D3F1F"/>
    <w:rsid w:val="001D688F"/>
    <w:rsid w:val="001E0C2E"/>
    <w:rsid w:val="001E3130"/>
    <w:rsid w:val="001E40DF"/>
    <w:rsid w:val="001E441B"/>
    <w:rsid w:val="001E4689"/>
    <w:rsid w:val="001E7F48"/>
    <w:rsid w:val="001F1042"/>
    <w:rsid w:val="001F168C"/>
    <w:rsid w:val="001F25FD"/>
    <w:rsid w:val="001F3BEE"/>
    <w:rsid w:val="002000AE"/>
    <w:rsid w:val="00200844"/>
    <w:rsid w:val="002024A5"/>
    <w:rsid w:val="00202DCC"/>
    <w:rsid w:val="002030E8"/>
    <w:rsid w:val="00203810"/>
    <w:rsid w:val="002048C7"/>
    <w:rsid w:val="002062E6"/>
    <w:rsid w:val="00206C1E"/>
    <w:rsid w:val="002074EA"/>
    <w:rsid w:val="002112B5"/>
    <w:rsid w:val="0021185D"/>
    <w:rsid w:val="00211E06"/>
    <w:rsid w:val="00211E54"/>
    <w:rsid w:val="00212DC9"/>
    <w:rsid w:val="002133CB"/>
    <w:rsid w:val="00213A05"/>
    <w:rsid w:val="002174A2"/>
    <w:rsid w:val="00217750"/>
    <w:rsid w:val="002209C3"/>
    <w:rsid w:val="00221D64"/>
    <w:rsid w:val="002221D2"/>
    <w:rsid w:val="002238C2"/>
    <w:rsid w:val="0022674F"/>
    <w:rsid w:val="002307E4"/>
    <w:rsid w:val="00233B52"/>
    <w:rsid w:val="00233CC0"/>
    <w:rsid w:val="00234448"/>
    <w:rsid w:val="0023479E"/>
    <w:rsid w:val="002356D4"/>
    <w:rsid w:val="002358CC"/>
    <w:rsid w:val="00236595"/>
    <w:rsid w:val="002366F4"/>
    <w:rsid w:val="00237DE8"/>
    <w:rsid w:val="00240357"/>
    <w:rsid w:val="00243AF0"/>
    <w:rsid w:val="002452ED"/>
    <w:rsid w:val="00246B67"/>
    <w:rsid w:val="00246E11"/>
    <w:rsid w:val="002472AA"/>
    <w:rsid w:val="002501DD"/>
    <w:rsid w:val="00251BD0"/>
    <w:rsid w:val="00253A4A"/>
    <w:rsid w:val="00253C73"/>
    <w:rsid w:val="00257C70"/>
    <w:rsid w:val="00257F4D"/>
    <w:rsid w:val="0026085F"/>
    <w:rsid w:val="00260CBC"/>
    <w:rsid w:val="00261897"/>
    <w:rsid w:val="00261B7D"/>
    <w:rsid w:val="00262420"/>
    <w:rsid w:val="00263839"/>
    <w:rsid w:val="002641CE"/>
    <w:rsid w:val="002663FD"/>
    <w:rsid w:val="00266620"/>
    <w:rsid w:val="00266EEB"/>
    <w:rsid w:val="00272882"/>
    <w:rsid w:val="00273DBD"/>
    <w:rsid w:val="00273E62"/>
    <w:rsid w:val="00274759"/>
    <w:rsid w:val="00275FE7"/>
    <w:rsid w:val="00276B8B"/>
    <w:rsid w:val="00277DFE"/>
    <w:rsid w:val="00280CAE"/>
    <w:rsid w:val="0028113D"/>
    <w:rsid w:val="002811FC"/>
    <w:rsid w:val="00285C3B"/>
    <w:rsid w:val="0028645F"/>
    <w:rsid w:val="002867A4"/>
    <w:rsid w:val="00287634"/>
    <w:rsid w:val="00287B9F"/>
    <w:rsid w:val="002908BE"/>
    <w:rsid w:val="0029163B"/>
    <w:rsid w:val="0029174C"/>
    <w:rsid w:val="002919EE"/>
    <w:rsid w:val="00293009"/>
    <w:rsid w:val="0029424B"/>
    <w:rsid w:val="00294258"/>
    <w:rsid w:val="002944C0"/>
    <w:rsid w:val="002949C1"/>
    <w:rsid w:val="00294E90"/>
    <w:rsid w:val="00297A7D"/>
    <w:rsid w:val="002A2C1D"/>
    <w:rsid w:val="002A3D94"/>
    <w:rsid w:val="002A54E1"/>
    <w:rsid w:val="002A5A4F"/>
    <w:rsid w:val="002A5CE3"/>
    <w:rsid w:val="002A6D94"/>
    <w:rsid w:val="002B132B"/>
    <w:rsid w:val="002B251B"/>
    <w:rsid w:val="002B2594"/>
    <w:rsid w:val="002B3B55"/>
    <w:rsid w:val="002B49BC"/>
    <w:rsid w:val="002B4A0A"/>
    <w:rsid w:val="002B5C1B"/>
    <w:rsid w:val="002B5DC3"/>
    <w:rsid w:val="002C27F7"/>
    <w:rsid w:val="002C39D5"/>
    <w:rsid w:val="002C4259"/>
    <w:rsid w:val="002C5850"/>
    <w:rsid w:val="002C5A81"/>
    <w:rsid w:val="002C5AF5"/>
    <w:rsid w:val="002C6882"/>
    <w:rsid w:val="002C6BAB"/>
    <w:rsid w:val="002C7E47"/>
    <w:rsid w:val="002D0147"/>
    <w:rsid w:val="002D1EF8"/>
    <w:rsid w:val="002D2428"/>
    <w:rsid w:val="002D3DC4"/>
    <w:rsid w:val="002D4D10"/>
    <w:rsid w:val="002D51EB"/>
    <w:rsid w:val="002D7AC3"/>
    <w:rsid w:val="002E0B5F"/>
    <w:rsid w:val="002E0D82"/>
    <w:rsid w:val="002E12CA"/>
    <w:rsid w:val="002E198C"/>
    <w:rsid w:val="002E243E"/>
    <w:rsid w:val="002E51EC"/>
    <w:rsid w:val="002E64E5"/>
    <w:rsid w:val="002E7370"/>
    <w:rsid w:val="002F1020"/>
    <w:rsid w:val="002F41BB"/>
    <w:rsid w:val="002F439F"/>
    <w:rsid w:val="002F4F1A"/>
    <w:rsid w:val="002F5562"/>
    <w:rsid w:val="00300D24"/>
    <w:rsid w:val="00302001"/>
    <w:rsid w:val="003021C5"/>
    <w:rsid w:val="00303B4F"/>
    <w:rsid w:val="00303E88"/>
    <w:rsid w:val="00304204"/>
    <w:rsid w:val="0030484C"/>
    <w:rsid w:val="00305D8E"/>
    <w:rsid w:val="003077AA"/>
    <w:rsid w:val="00307934"/>
    <w:rsid w:val="003111DA"/>
    <w:rsid w:val="00311C30"/>
    <w:rsid w:val="0031356F"/>
    <w:rsid w:val="003143F9"/>
    <w:rsid w:val="00316474"/>
    <w:rsid w:val="00317851"/>
    <w:rsid w:val="00317A81"/>
    <w:rsid w:val="003226F0"/>
    <w:rsid w:val="003279F9"/>
    <w:rsid w:val="00330410"/>
    <w:rsid w:val="003310F4"/>
    <w:rsid w:val="00331DEC"/>
    <w:rsid w:val="003322F7"/>
    <w:rsid w:val="003325CD"/>
    <w:rsid w:val="00332AC4"/>
    <w:rsid w:val="003331CF"/>
    <w:rsid w:val="003331DB"/>
    <w:rsid w:val="0033332F"/>
    <w:rsid w:val="00335002"/>
    <w:rsid w:val="00335063"/>
    <w:rsid w:val="003368D1"/>
    <w:rsid w:val="00337849"/>
    <w:rsid w:val="003403A6"/>
    <w:rsid w:val="0034096B"/>
    <w:rsid w:val="00340D8F"/>
    <w:rsid w:val="00341004"/>
    <w:rsid w:val="00343410"/>
    <w:rsid w:val="00343D01"/>
    <w:rsid w:val="00344504"/>
    <w:rsid w:val="00345241"/>
    <w:rsid w:val="00345569"/>
    <w:rsid w:val="0034772F"/>
    <w:rsid w:val="00353539"/>
    <w:rsid w:val="003562D5"/>
    <w:rsid w:val="003570C1"/>
    <w:rsid w:val="00357D2C"/>
    <w:rsid w:val="003602DF"/>
    <w:rsid w:val="003611FF"/>
    <w:rsid w:val="00364F24"/>
    <w:rsid w:val="00365F45"/>
    <w:rsid w:val="00366135"/>
    <w:rsid w:val="00367490"/>
    <w:rsid w:val="003675DE"/>
    <w:rsid w:val="003703C2"/>
    <w:rsid w:val="0037337D"/>
    <w:rsid w:val="00375D77"/>
    <w:rsid w:val="003768FC"/>
    <w:rsid w:val="003777FF"/>
    <w:rsid w:val="00377E2F"/>
    <w:rsid w:val="003800E0"/>
    <w:rsid w:val="00380FBE"/>
    <w:rsid w:val="003811FF"/>
    <w:rsid w:val="003833EC"/>
    <w:rsid w:val="00383E10"/>
    <w:rsid w:val="00387AC2"/>
    <w:rsid w:val="00390DA9"/>
    <w:rsid w:val="0039121B"/>
    <w:rsid w:val="00394D57"/>
    <w:rsid w:val="00394ED5"/>
    <w:rsid w:val="003961CD"/>
    <w:rsid w:val="00397919"/>
    <w:rsid w:val="003A3C54"/>
    <w:rsid w:val="003A503B"/>
    <w:rsid w:val="003A63C4"/>
    <w:rsid w:val="003A72E4"/>
    <w:rsid w:val="003B125E"/>
    <w:rsid w:val="003B25CD"/>
    <w:rsid w:val="003B3360"/>
    <w:rsid w:val="003B56F0"/>
    <w:rsid w:val="003B6152"/>
    <w:rsid w:val="003B723A"/>
    <w:rsid w:val="003B7327"/>
    <w:rsid w:val="003C2D0A"/>
    <w:rsid w:val="003C45AB"/>
    <w:rsid w:val="003C4A86"/>
    <w:rsid w:val="003C5290"/>
    <w:rsid w:val="003C5DE5"/>
    <w:rsid w:val="003C65A1"/>
    <w:rsid w:val="003C6864"/>
    <w:rsid w:val="003D0EF1"/>
    <w:rsid w:val="003D1CF4"/>
    <w:rsid w:val="003D286C"/>
    <w:rsid w:val="003D413C"/>
    <w:rsid w:val="003D52FD"/>
    <w:rsid w:val="003E0D73"/>
    <w:rsid w:val="003E3046"/>
    <w:rsid w:val="003E316E"/>
    <w:rsid w:val="003E4C02"/>
    <w:rsid w:val="003E6628"/>
    <w:rsid w:val="003F0A64"/>
    <w:rsid w:val="003F1086"/>
    <w:rsid w:val="003F1638"/>
    <w:rsid w:val="003F1852"/>
    <w:rsid w:val="003F2924"/>
    <w:rsid w:val="003F2F3B"/>
    <w:rsid w:val="003F5236"/>
    <w:rsid w:val="004004B6"/>
    <w:rsid w:val="004006EE"/>
    <w:rsid w:val="00403E85"/>
    <w:rsid w:val="00404A1C"/>
    <w:rsid w:val="004051AA"/>
    <w:rsid w:val="0041031C"/>
    <w:rsid w:val="004109C7"/>
    <w:rsid w:val="00410C54"/>
    <w:rsid w:val="004118DA"/>
    <w:rsid w:val="00413096"/>
    <w:rsid w:val="00413C21"/>
    <w:rsid w:val="00414474"/>
    <w:rsid w:val="004146BA"/>
    <w:rsid w:val="00415A88"/>
    <w:rsid w:val="004218B0"/>
    <w:rsid w:val="00423D11"/>
    <w:rsid w:val="004254BC"/>
    <w:rsid w:val="00426300"/>
    <w:rsid w:val="00430A88"/>
    <w:rsid w:val="00431F51"/>
    <w:rsid w:val="00433278"/>
    <w:rsid w:val="004367F1"/>
    <w:rsid w:val="00440321"/>
    <w:rsid w:val="00442867"/>
    <w:rsid w:val="00443DEA"/>
    <w:rsid w:val="0044456E"/>
    <w:rsid w:val="004448E9"/>
    <w:rsid w:val="00445702"/>
    <w:rsid w:val="00453E46"/>
    <w:rsid w:val="00456201"/>
    <w:rsid w:val="00456729"/>
    <w:rsid w:val="00456AE6"/>
    <w:rsid w:val="00456C88"/>
    <w:rsid w:val="00457595"/>
    <w:rsid w:val="00457783"/>
    <w:rsid w:val="004601B6"/>
    <w:rsid w:val="00461E5A"/>
    <w:rsid w:val="004635D6"/>
    <w:rsid w:val="00463C87"/>
    <w:rsid w:val="00464504"/>
    <w:rsid w:val="0046618A"/>
    <w:rsid w:val="00466564"/>
    <w:rsid w:val="00467E71"/>
    <w:rsid w:val="00470236"/>
    <w:rsid w:val="00470814"/>
    <w:rsid w:val="00471127"/>
    <w:rsid w:val="00471AC4"/>
    <w:rsid w:val="004725F0"/>
    <w:rsid w:val="004728F4"/>
    <w:rsid w:val="0047316E"/>
    <w:rsid w:val="0047402E"/>
    <w:rsid w:val="00474663"/>
    <w:rsid w:val="00474ACC"/>
    <w:rsid w:val="00476894"/>
    <w:rsid w:val="00476CD5"/>
    <w:rsid w:val="0047785A"/>
    <w:rsid w:val="004804CA"/>
    <w:rsid w:val="00480DB3"/>
    <w:rsid w:val="00481DAE"/>
    <w:rsid w:val="0048255E"/>
    <w:rsid w:val="00482A32"/>
    <w:rsid w:val="00484111"/>
    <w:rsid w:val="0048764F"/>
    <w:rsid w:val="0048772F"/>
    <w:rsid w:val="00493C92"/>
    <w:rsid w:val="0049785F"/>
    <w:rsid w:val="00497F48"/>
    <w:rsid w:val="004A078E"/>
    <w:rsid w:val="004A2184"/>
    <w:rsid w:val="004A450B"/>
    <w:rsid w:val="004A4633"/>
    <w:rsid w:val="004A7C4C"/>
    <w:rsid w:val="004B1348"/>
    <w:rsid w:val="004B155C"/>
    <w:rsid w:val="004B1714"/>
    <w:rsid w:val="004B29F3"/>
    <w:rsid w:val="004B2EF0"/>
    <w:rsid w:val="004B3F09"/>
    <w:rsid w:val="004B6241"/>
    <w:rsid w:val="004B641E"/>
    <w:rsid w:val="004B6E23"/>
    <w:rsid w:val="004C504F"/>
    <w:rsid w:val="004D17C4"/>
    <w:rsid w:val="004D1FB0"/>
    <w:rsid w:val="004D28D9"/>
    <w:rsid w:val="004E0172"/>
    <w:rsid w:val="004E0E8F"/>
    <w:rsid w:val="004E0FD9"/>
    <w:rsid w:val="004E1D5B"/>
    <w:rsid w:val="004E34C3"/>
    <w:rsid w:val="004E465F"/>
    <w:rsid w:val="004E57E0"/>
    <w:rsid w:val="004E6548"/>
    <w:rsid w:val="004E724D"/>
    <w:rsid w:val="004F0551"/>
    <w:rsid w:val="004F16B4"/>
    <w:rsid w:val="004F1774"/>
    <w:rsid w:val="004F277C"/>
    <w:rsid w:val="004F3532"/>
    <w:rsid w:val="004F3BDB"/>
    <w:rsid w:val="004F44DD"/>
    <w:rsid w:val="004F47B4"/>
    <w:rsid w:val="004F5C5A"/>
    <w:rsid w:val="004F7310"/>
    <w:rsid w:val="00502DC2"/>
    <w:rsid w:val="00502DD9"/>
    <w:rsid w:val="005032EC"/>
    <w:rsid w:val="00503403"/>
    <w:rsid w:val="005037A4"/>
    <w:rsid w:val="00504343"/>
    <w:rsid w:val="005049F2"/>
    <w:rsid w:val="00505242"/>
    <w:rsid w:val="00505E12"/>
    <w:rsid w:val="005065EF"/>
    <w:rsid w:val="00507457"/>
    <w:rsid w:val="005076EE"/>
    <w:rsid w:val="00510120"/>
    <w:rsid w:val="00510124"/>
    <w:rsid w:val="005101A8"/>
    <w:rsid w:val="00510831"/>
    <w:rsid w:val="005153C7"/>
    <w:rsid w:val="00515AC3"/>
    <w:rsid w:val="00516DD7"/>
    <w:rsid w:val="00520492"/>
    <w:rsid w:val="005207CA"/>
    <w:rsid w:val="00521A10"/>
    <w:rsid w:val="00522DE8"/>
    <w:rsid w:val="00522E92"/>
    <w:rsid w:val="0052346E"/>
    <w:rsid w:val="005243C8"/>
    <w:rsid w:val="00524725"/>
    <w:rsid w:val="005257A7"/>
    <w:rsid w:val="00525DA0"/>
    <w:rsid w:val="00526ED2"/>
    <w:rsid w:val="0053016F"/>
    <w:rsid w:val="00531379"/>
    <w:rsid w:val="00533412"/>
    <w:rsid w:val="005353FE"/>
    <w:rsid w:val="0053644F"/>
    <w:rsid w:val="00537D66"/>
    <w:rsid w:val="00537E5E"/>
    <w:rsid w:val="0054094A"/>
    <w:rsid w:val="00540A53"/>
    <w:rsid w:val="005428B1"/>
    <w:rsid w:val="0054388A"/>
    <w:rsid w:val="0054620B"/>
    <w:rsid w:val="00546785"/>
    <w:rsid w:val="0055087C"/>
    <w:rsid w:val="00553408"/>
    <w:rsid w:val="00553CF6"/>
    <w:rsid w:val="005547B8"/>
    <w:rsid w:val="00560BB4"/>
    <w:rsid w:val="00561166"/>
    <w:rsid w:val="0056130C"/>
    <w:rsid w:val="005626D7"/>
    <w:rsid w:val="005629CA"/>
    <w:rsid w:val="00563167"/>
    <w:rsid w:val="005632A7"/>
    <w:rsid w:val="00563A9B"/>
    <w:rsid w:val="00564ED8"/>
    <w:rsid w:val="00566CAB"/>
    <w:rsid w:val="0056723F"/>
    <w:rsid w:val="00570D4F"/>
    <w:rsid w:val="00570F56"/>
    <w:rsid w:val="00571502"/>
    <w:rsid w:val="00571E91"/>
    <w:rsid w:val="00572B1E"/>
    <w:rsid w:val="00573B00"/>
    <w:rsid w:val="00575286"/>
    <w:rsid w:val="00576DEC"/>
    <w:rsid w:val="00577142"/>
    <w:rsid w:val="00577539"/>
    <w:rsid w:val="00577572"/>
    <w:rsid w:val="00577D62"/>
    <w:rsid w:val="005819C1"/>
    <w:rsid w:val="00582913"/>
    <w:rsid w:val="00582BB0"/>
    <w:rsid w:val="005843A1"/>
    <w:rsid w:val="005874B6"/>
    <w:rsid w:val="00590D44"/>
    <w:rsid w:val="00590FE9"/>
    <w:rsid w:val="00591072"/>
    <w:rsid w:val="00591A5E"/>
    <w:rsid w:val="00593A47"/>
    <w:rsid w:val="00596482"/>
    <w:rsid w:val="005A53AC"/>
    <w:rsid w:val="005A5C04"/>
    <w:rsid w:val="005A7BF3"/>
    <w:rsid w:val="005B0FF4"/>
    <w:rsid w:val="005B1F3D"/>
    <w:rsid w:val="005B3D49"/>
    <w:rsid w:val="005B6170"/>
    <w:rsid w:val="005C1046"/>
    <w:rsid w:val="005C127C"/>
    <w:rsid w:val="005C29D7"/>
    <w:rsid w:val="005C2A56"/>
    <w:rsid w:val="005C4617"/>
    <w:rsid w:val="005C4965"/>
    <w:rsid w:val="005C5A96"/>
    <w:rsid w:val="005C603B"/>
    <w:rsid w:val="005C7858"/>
    <w:rsid w:val="005D03D5"/>
    <w:rsid w:val="005D073B"/>
    <w:rsid w:val="005D0D0E"/>
    <w:rsid w:val="005D4AEA"/>
    <w:rsid w:val="005D5080"/>
    <w:rsid w:val="005D5990"/>
    <w:rsid w:val="005D6CDA"/>
    <w:rsid w:val="005D7003"/>
    <w:rsid w:val="005D70C8"/>
    <w:rsid w:val="005D7114"/>
    <w:rsid w:val="005E2F59"/>
    <w:rsid w:val="005E2FBA"/>
    <w:rsid w:val="005E4753"/>
    <w:rsid w:val="005E4ED2"/>
    <w:rsid w:val="005E6123"/>
    <w:rsid w:val="005F1D5F"/>
    <w:rsid w:val="005F37FB"/>
    <w:rsid w:val="005F4BFD"/>
    <w:rsid w:val="005F6EC8"/>
    <w:rsid w:val="006005C4"/>
    <w:rsid w:val="00602C8E"/>
    <w:rsid w:val="006030CF"/>
    <w:rsid w:val="00603185"/>
    <w:rsid w:val="00603374"/>
    <w:rsid w:val="006041DF"/>
    <w:rsid w:val="00604911"/>
    <w:rsid w:val="00606ACB"/>
    <w:rsid w:val="00611C00"/>
    <w:rsid w:val="00611C21"/>
    <w:rsid w:val="006121C3"/>
    <w:rsid w:val="00612C72"/>
    <w:rsid w:val="00615011"/>
    <w:rsid w:val="006214F4"/>
    <w:rsid w:val="00622037"/>
    <w:rsid w:val="00623650"/>
    <w:rsid w:val="00623828"/>
    <w:rsid w:val="0062423E"/>
    <w:rsid w:val="006243E1"/>
    <w:rsid w:val="00625BF7"/>
    <w:rsid w:val="00632315"/>
    <w:rsid w:val="00633009"/>
    <w:rsid w:val="00637C7E"/>
    <w:rsid w:val="00637F35"/>
    <w:rsid w:val="0064045E"/>
    <w:rsid w:val="00640B6D"/>
    <w:rsid w:val="006423FD"/>
    <w:rsid w:val="00643421"/>
    <w:rsid w:val="006438E9"/>
    <w:rsid w:val="00644429"/>
    <w:rsid w:val="0064458F"/>
    <w:rsid w:val="00644C81"/>
    <w:rsid w:val="00646119"/>
    <w:rsid w:val="006462F5"/>
    <w:rsid w:val="00646E5E"/>
    <w:rsid w:val="00647285"/>
    <w:rsid w:val="00647DE0"/>
    <w:rsid w:val="006510FA"/>
    <w:rsid w:val="006539CD"/>
    <w:rsid w:val="0065540B"/>
    <w:rsid w:val="00656E9A"/>
    <w:rsid w:val="00657574"/>
    <w:rsid w:val="00662483"/>
    <w:rsid w:val="0066366F"/>
    <w:rsid w:val="00664E34"/>
    <w:rsid w:val="00667611"/>
    <w:rsid w:val="00667C56"/>
    <w:rsid w:val="006711C2"/>
    <w:rsid w:val="00674844"/>
    <w:rsid w:val="00674FFA"/>
    <w:rsid w:val="006754E6"/>
    <w:rsid w:val="006777BA"/>
    <w:rsid w:val="00677B36"/>
    <w:rsid w:val="00677C5A"/>
    <w:rsid w:val="006815DD"/>
    <w:rsid w:val="00681735"/>
    <w:rsid w:val="00683791"/>
    <w:rsid w:val="00683AAD"/>
    <w:rsid w:val="00684C23"/>
    <w:rsid w:val="00685A75"/>
    <w:rsid w:val="00686122"/>
    <w:rsid w:val="006864E8"/>
    <w:rsid w:val="00690D3D"/>
    <w:rsid w:val="0069241F"/>
    <w:rsid w:val="00692AEB"/>
    <w:rsid w:val="00694196"/>
    <w:rsid w:val="0069472F"/>
    <w:rsid w:val="00694E60"/>
    <w:rsid w:val="00696685"/>
    <w:rsid w:val="006A0881"/>
    <w:rsid w:val="006A1AB1"/>
    <w:rsid w:val="006A43EF"/>
    <w:rsid w:val="006A4E0F"/>
    <w:rsid w:val="006A54A0"/>
    <w:rsid w:val="006A5A8A"/>
    <w:rsid w:val="006A6F74"/>
    <w:rsid w:val="006A788B"/>
    <w:rsid w:val="006A7CEB"/>
    <w:rsid w:val="006B0500"/>
    <w:rsid w:val="006B0C38"/>
    <w:rsid w:val="006B2687"/>
    <w:rsid w:val="006B2B7D"/>
    <w:rsid w:val="006B50A8"/>
    <w:rsid w:val="006B6281"/>
    <w:rsid w:val="006B7153"/>
    <w:rsid w:val="006B7928"/>
    <w:rsid w:val="006C0163"/>
    <w:rsid w:val="006C0291"/>
    <w:rsid w:val="006C11D9"/>
    <w:rsid w:val="006C2136"/>
    <w:rsid w:val="006C30DF"/>
    <w:rsid w:val="006C3DF9"/>
    <w:rsid w:val="006C5F3A"/>
    <w:rsid w:val="006C6E10"/>
    <w:rsid w:val="006D02C5"/>
    <w:rsid w:val="006D1E4A"/>
    <w:rsid w:val="006D248B"/>
    <w:rsid w:val="006D2BB5"/>
    <w:rsid w:val="006D323A"/>
    <w:rsid w:val="006D45F6"/>
    <w:rsid w:val="006E092F"/>
    <w:rsid w:val="006E1583"/>
    <w:rsid w:val="006E5E35"/>
    <w:rsid w:val="006E5EBC"/>
    <w:rsid w:val="006E7CCF"/>
    <w:rsid w:val="006F07AF"/>
    <w:rsid w:val="006F0E6C"/>
    <w:rsid w:val="006F1747"/>
    <w:rsid w:val="006F449C"/>
    <w:rsid w:val="006F597B"/>
    <w:rsid w:val="006F64A2"/>
    <w:rsid w:val="006F7629"/>
    <w:rsid w:val="006F7CC5"/>
    <w:rsid w:val="00703569"/>
    <w:rsid w:val="00704261"/>
    <w:rsid w:val="00704ABD"/>
    <w:rsid w:val="00710D80"/>
    <w:rsid w:val="0071111E"/>
    <w:rsid w:val="00713B1C"/>
    <w:rsid w:val="00713F45"/>
    <w:rsid w:val="007143B8"/>
    <w:rsid w:val="00714406"/>
    <w:rsid w:val="0071459E"/>
    <w:rsid w:val="007150AF"/>
    <w:rsid w:val="00715A74"/>
    <w:rsid w:val="00715E0B"/>
    <w:rsid w:val="0072226A"/>
    <w:rsid w:val="00724336"/>
    <w:rsid w:val="00732248"/>
    <w:rsid w:val="0073320D"/>
    <w:rsid w:val="00733A6F"/>
    <w:rsid w:val="00733D15"/>
    <w:rsid w:val="0073446D"/>
    <w:rsid w:val="007371D7"/>
    <w:rsid w:val="007408E5"/>
    <w:rsid w:val="0074319C"/>
    <w:rsid w:val="00745540"/>
    <w:rsid w:val="00747227"/>
    <w:rsid w:val="00751DCF"/>
    <w:rsid w:val="00752986"/>
    <w:rsid w:val="00752BE2"/>
    <w:rsid w:val="007567B1"/>
    <w:rsid w:val="00756BB0"/>
    <w:rsid w:val="00760752"/>
    <w:rsid w:val="0076256D"/>
    <w:rsid w:val="0076289F"/>
    <w:rsid w:val="00762C08"/>
    <w:rsid w:val="007630DF"/>
    <w:rsid w:val="007642B2"/>
    <w:rsid w:val="00764DD2"/>
    <w:rsid w:val="00764F2B"/>
    <w:rsid w:val="00765BE8"/>
    <w:rsid w:val="00770260"/>
    <w:rsid w:val="0077056B"/>
    <w:rsid w:val="00770A61"/>
    <w:rsid w:val="00770E8C"/>
    <w:rsid w:val="00773001"/>
    <w:rsid w:val="00773227"/>
    <w:rsid w:val="00773D15"/>
    <w:rsid w:val="00774188"/>
    <w:rsid w:val="00774D32"/>
    <w:rsid w:val="00776CAB"/>
    <w:rsid w:val="00783C09"/>
    <w:rsid w:val="00785417"/>
    <w:rsid w:val="0078547D"/>
    <w:rsid w:val="00787F0B"/>
    <w:rsid w:val="00793D6E"/>
    <w:rsid w:val="00793DDA"/>
    <w:rsid w:val="007949AA"/>
    <w:rsid w:val="00796692"/>
    <w:rsid w:val="00796A37"/>
    <w:rsid w:val="007974A9"/>
    <w:rsid w:val="007A2792"/>
    <w:rsid w:val="007A4C99"/>
    <w:rsid w:val="007A593C"/>
    <w:rsid w:val="007A5D49"/>
    <w:rsid w:val="007A7B9F"/>
    <w:rsid w:val="007A7C94"/>
    <w:rsid w:val="007B0190"/>
    <w:rsid w:val="007B0C18"/>
    <w:rsid w:val="007B1057"/>
    <w:rsid w:val="007B11BF"/>
    <w:rsid w:val="007B18BD"/>
    <w:rsid w:val="007B27BB"/>
    <w:rsid w:val="007B2F58"/>
    <w:rsid w:val="007B33B2"/>
    <w:rsid w:val="007B60F4"/>
    <w:rsid w:val="007C0285"/>
    <w:rsid w:val="007C02B9"/>
    <w:rsid w:val="007C23AC"/>
    <w:rsid w:val="007C4279"/>
    <w:rsid w:val="007C58BA"/>
    <w:rsid w:val="007C5BB0"/>
    <w:rsid w:val="007C5F3E"/>
    <w:rsid w:val="007C70B1"/>
    <w:rsid w:val="007C7C63"/>
    <w:rsid w:val="007D0833"/>
    <w:rsid w:val="007D1644"/>
    <w:rsid w:val="007D3415"/>
    <w:rsid w:val="007D6C06"/>
    <w:rsid w:val="007D7E91"/>
    <w:rsid w:val="007E0875"/>
    <w:rsid w:val="007E2A37"/>
    <w:rsid w:val="007E2FDC"/>
    <w:rsid w:val="007E38FD"/>
    <w:rsid w:val="007E49D5"/>
    <w:rsid w:val="007E59AE"/>
    <w:rsid w:val="007E7224"/>
    <w:rsid w:val="007E773C"/>
    <w:rsid w:val="007F04E1"/>
    <w:rsid w:val="007F0ACB"/>
    <w:rsid w:val="007F155C"/>
    <w:rsid w:val="008061FF"/>
    <w:rsid w:val="00807694"/>
    <w:rsid w:val="008124A4"/>
    <w:rsid w:val="00812824"/>
    <w:rsid w:val="00813F89"/>
    <w:rsid w:val="00815121"/>
    <w:rsid w:val="008155CF"/>
    <w:rsid w:val="0081653C"/>
    <w:rsid w:val="00817702"/>
    <w:rsid w:val="00820144"/>
    <w:rsid w:val="00820163"/>
    <w:rsid w:val="008215D7"/>
    <w:rsid w:val="00823578"/>
    <w:rsid w:val="008243DA"/>
    <w:rsid w:val="00824763"/>
    <w:rsid w:val="0082585A"/>
    <w:rsid w:val="00827EC8"/>
    <w:rsid w:val="008307CE"/>
    <w:rsid w:val="00831844"/>
    <w:rsid w:val="00831B23"/>
    <w:rsid w:val="008320EF"/>
    <w:rsid w:val="00832D57"/>
    <w:rsid w:val="00832EFF"/>
    <w:rsid w:val="00834608"/>
    <w:rsid w:val="00834E70"/>
    <w:rsid w:val="0083615E"/>
    <w:rsid w:val="00836BEC"/>
    <w:rsid w:val="00837198"/>
    <w:rsid w:val="00837414"/>
    <w:rsid w:val="00837C6C"/>
    <w:rsid w:val="00844DD9"/>
    <w:rsid w:val="00845BF7"/>
    <w:rsid w:val="00845F2D"/>
    <w:rsid w:val="00845FEC"/>
    <w:rsid w:val="0084621B"/>
    <w:rsid w:val="00850089"/>
    <w:rsid w:val="008538C4"/>
    <w:rsid w:val="00855065"/>
    <w:rsid w:val="00860506"/>
    <w:rsid w:val="00861D75"/>
    <w:rsid w:val="00865C03"/>
    <w:rsid w:val="00865C67"/>
    <w:rsid w:val="008670E7"/>
    <w:rsid w:val="00867351"/>
    <w:rsid w:val="00870191"/>
    <w:rsid w:val="00873527"/>
    <w:rsid w:val="00874D8B"/>
    <w:rsid w:val="00874E9F"/>
    <w:rsid w:val="00874EC6"/>
    <w:rsid w:val="00876598"/>
    <w:rsid w:val="00880EC1"/>
    <w:rsid w:val="008811D4"/>
    <w:rsid w:val="008814C5"/>
    <w:rsid w:val="008821D9"/>
    <w:rsid w:val="008823D8"/>
    <w:rsid w:val="00882D3F"/>
    <w:rsid w:val="008834A7"/>
    <w:rsid w:val="00883B02"/>
    <w:rsid w:val="00884263"/>
    <w:rsid w:val="00886CF6"/>
    <w:rsid w:val="00887FFC"/>
    <w:rsid w:val="00890C33"/>
    <w:rsid w:val="00891826"/>
    <w:rsid w:val="008924A7"/>
    <w:rsid w:val="00893CCD"/>
    <w:rsid w:val="00894A4C"/>
    <w:rsid w:val="00894A54"/>
    <w:rsid w:val="0089654F"/>
    <w:rsid w:val="008969A0"/>
    <w:rsid w:val="0089737C"/>
    <w:rsid w:val="008A0D02"/>
    <w:rsid w:val="008A0E8C"/>
    <w:rsid w:val="008A0F49"/>
    <w:rsid w:val="008A23AA"/>
    <w:rsid w:val="008A3C57"/>
    <w:rsid w:val="008A3EC2"/>
    <w:rsid w:val="008A4E28"/>
    <w:rsid w:val="008A5EF6"/>
    <w:rsid w:val="008A6443"/>
    <w:rsid w:val="008B3EE2"/>
    <w:rsid w:val="008B5A3C"/>
    <w:rsid w:val="008B7CDB"/>
    <w:rsid w:val="008C03E3"/>
    <w:rsid w:val="008C04A1"/>
    <w:rsid w:val="008C0E19"/>
    <w:rsid w:val="008C1F24"/>
    <w:rsid w:val="008C3A8C"/>
    <w:rsid w:val="008C41FA"/>
    <w:rsid w:val="008C6684"/>
    <w:rsid w:val="008C7ABD"/>
    <w:rsid w:val="008D0B91"/>
    <w:rsid w:val="008D18B1"/>
    <w:rsid w:val="008D1CBA"/>
    <w:rsid w:val="008D20C3"/>
    <w:rsid w:val="008D2189"/>
    <w:rsid w:val="008D2807"/>
    <w:rsid w:val="008D54FA"/>
    <w:rsid w:val="008D6201"/>
    <w:rsid w:val="008D74C5"/>
    <w:rsid w:val="008D76C6"/>
    <w:rsid w:val="008E0518"/>
    <w:rsid w:val="008E0F2F"/>
    <w:rsid w:val="008E115C"/>
    <w:rsid w:val="008E362B"/>
    <w:rsid w:val="008E59EB"/>
    <w:rsid w:val="008E602B"/>
    <w:rsid w:val="008E6A6A"/>
    <w:rsid w:val="008E7FD4"/>
    <w:rsid w:val="008F0B58"/>
    <w:rsid w:val="008F0E41"/>
    <w:rsid w:val="008F6354"/>
    <w:rsid w:val="00902484"/>
    <w:rsid w:val="00903268"/>
    <w:rsid w:val="009046D5"/>
    <w:rsid w:val="0090597D"/>
    <w:rsid w:val="00906D25"/>
    <w:rsid w:val="00906DA1"/>
    <w:rsid w:val="00907B6B"/>
    <w:rsid w:val="00910B3B"/>
    <w:rsid w:val="0091700F"/>
    <w:rsid w:val="00917844"/>
    <w:rsid w:val="00917D5E"/>
    <w:rsid w:val="0092023A"/>
    <w:rsid w:val="00922EE5"/>
    <w:rsid w:val="00923F3D"/>
    <w:rsid w:val="00924F2E"/>
    <w:rsid w:val="00926C78"/>
    <w:rsid w:val="00930BB4"/>
    <w:rsid w:val="00931A41"/>
    <w:rsid w:val="0093408B"/>
    <w:rsid w:val="00937174"/>
    <w:rsid w:val="00937809"/>
    <w:rsid w:val="009408B1"/>
    <w:rsid w:val="009419D5"/>
    <w:rsid w:val="00941EDB"/>
    <w:rsid w:val="00942C38"/>
    <w:rsid w:val="0094503F"/>
    <w:rsid w:val="0094613B"/>
    <w:rsid w:val="0094798E"/>
    <w:rsid w:val="0095095F"/>
    <w:rsid w:val="00950EE3"/>
    <w:rsid w:val="009522DA"/>
    <w:rsid w:val="00952EC5"/>
    <w:rsid w:val="009535C4"/>
    <w:rsid w:val="00953949"/>
    <w:rsid w:val="00953A4D"/>
    <w:rsid w:val="00953BF0"/>
    <w:rsid w:val="00956961"/>
    <w:rsid w:val="0096060C"/>
    <w:rsid w:val="00960C73"/>
    <w:rsid w:val="00962821"/>
    <w:rsid w:val="00962A8B"/>
    <w:rsid w:val="00963604"/>
    <w:rsid w:val="00963DB6"/>
    <w:rsid w:val="009646B8"/>
    <w:rsid w:val="00965842"/>
    <w:rsid w:val="009672A2"/>
    <w:rsid w:val="00967614"/>
    <w:rsid w:val="0097170A"/>
    <w:rsid w:val="00971DDC"/>
    <w:rsid w:val="00973887"/>
    <w:rsid w:val="00973A10"/>
    <w:rsid w:val="00973E3C"/>
    <w:rsid w:val="0097417C"/>
    <w:rsid w:val="0097568B"/>
    <w:rsid w:val="00976285"/>
    <w:rsid w:val="00980430"/>
    <w:rsid w:val="009827A2"/>
    <w:rsid w:val="00983383"/>
    <w:rsid w:val="00985226"/>
    <w:rsid w:val="00985DB0"/>
    <w:rsid w:val="00990AD8"/>
    <w:rsid w:val="00993322"/>
    <w:rsid w:val="0099439E"/>
    <w:rsid w:val="0099543E"/>
    <w:rsid w:val="00995C29"/>
    <w:rsid w:val="009A0AB6"/>
    <w:rsid w:val="009A0D18"/>
    <w:rsid w:val="009A1E49"/>
    <w:rsid w:val="009A3D04"/>
    <w:rsid w:val="009A444D"/>
    <w:rsid w:val="009A6438"/>
    <w:rsid w:val="009A71B6"/>
    <w:rsid w:val="009A71E1"/>
    <w:rsid w:val="009A7DA2"/>
    <w:rsid w:val="009B119C"/>
    <w:rsid w:val="009B254F"/>
    <w:rsid w:val="009B2A75"/>
    <w:rsid w:val="009B37DE"/>
    <w:rsid w:val="009B4912"/>
    <w:rsid w:val="009B51CF"/>
    <w:rsid w:val="009B6573"/>
    <w:rsid w:val="009C168C"/>
    <w:rsid w:val="009C2117"/>
    <w:rsid w:val="009C32FF"/>
    <w:rsid w:val="009C3EE6"/>
    <w:rsid w:val="009C3F39"/>
    <w:rsid w:val="009C3F8B"/>
    <w:rsid w:val="009D2290"/>
    <w:rsid w:val="009D2DF6"/>
    <w:rsid w:val="009D4362"/>
    <w:rsid w:val="009D469B"/>
    <w:rsid w:val="009D5674"/>
    <w:rsid w:val="009D6FB6"/>
    <w:rsid w:val="009D7103"/>
    <w:rsid w:val="009D7E41"/>
    <w:rsid w:val="009E0400"/>
    <w:rsid w:val="009E0F8E"/>
    <w:rsid w:val="009E13BF"/>
    <w:rsid w:val="009E1B35"/>
    <w:rsid w:val="009E2251"/>
    <w:rsid w:val="009E251B"/>
    <w:rsid w:val="009E2DEC"/>
    <w:rsid w:val="009E35D3"/>
    <w:rsid w:val="009F0A1F"/>
    <w:rsid w:val="009F10FA"/>
    <w:rsid w:val="009F11CB"/>
    <w:rsid w:val="009F191D"/>
    <w:rsid w:val="009F2DB8"/>
    <w:rsid w:val="009F4A47"/>
    <w:rsid w:val="009F5954"/>
    <w:rsid w:val="009F7B68"/>
    <w:rsid w:val="00A009B5"/>
    <w:rsid w:val="00A00EE3"/>
    <w:rsid w:val="00A03990"/>
    <w:rsid w:val="00A042EC"/>
    <w:rsid w:val="00A0564A"/>
    <w:rsid w:val="00A05F7E"/>
    <w:rsid w:val="00A06B1F"/>
    <w:rsid w:val="00A1400E"/>
    <w:rsid w:val="00A23B89"/>
    <w:rsid w:val="00A23E30"/>
    <w:rsid w:val="00A26083"/>
    <w:rsid w:val="00A313C2"/>
    <w:rsid w:val="00A31918"/>
    <w:rsid w:val="00A31960"/>
    <w:rsid w:val="00A31F9A"/>
    <w:rsid w:val="00A31FC0"/>
    <w:rsid w:val="00A3298A"/>
    <w:rsid w:val="00A33B6D"/>
    <w:rsid w:val="00A36C60"/>
    <w:rsid w:val="00A37C6D"/>
    <w:rsid w:val="00A40320"/>
    <w:rsid w:val="00A40568"/>
    <w:rsid w:val="00A41480"/>
    <w:rsid w:val="00A41D36"/>
    <w:rsid w:val="00A43D65"/>
    <w:rsid w:val="00A441FD"/>
    <w:rsid w:val="00A4441B"/>
    <w:rsid w:val="00A450C6"/>
    <w:rsid w:val="00A454AF"/>
    <w:rsid w:val="00A459F7"/>
    <w:rsid w:val="00A46986"/>
    <w:rsid w:val="00A50145"/>
    <w:rsid w:val="00A50A5D"/>
    <w:rsid w:val="00A51753"/>
    <w:rsid w:val="00A52C8F"/>
    <w:rsid w:val="00A537E4"/>
    <w:rsid w:val="00A55923"/>
    <w:rsid w:val="00A564A9"/>
    <w:rsid w:val="00A56A56"/>
    <w:rsid w:val="00A6166C"/>
    <w:rsid w:val="00A61FBF"/>
    <w:rsid w:val="00A63E00"/>
    <w:rsid w:val="00A63FBF"/>
    <w:rsid w:val="00A66A65"/>
    <w:rsid w:val="00A66F97"/>
    <w:rsid w:val="00A67E33"/>
    <w:rsid w:val="00A716A4"/>
    <w:rsid w:val="00A73673"/>
    <w:rsid w:val="00A73911"/>
    <w:rsid w:val="00A75038"/>
    <w:rsid w:val="00A75A2D"/>
    <w:rsid w:val="00A75C29"/>
    <w:rsid w:val="00A7619F"/>
    <w:rsid w:val="00A761E8"/>
    <w:rsid w:val="00A77303"/>
    <w:rsid w:val="00A773B0"/>
    <w:rsid w:val="00A829A8"/>
    <w:rsid w:val="00A867A7"/>
    <w:rsid w:val="00A90971"/>
    <w:rsid w:val="00A9289E"/>
    <w:rsid w:val="00A932B1"/>
    <w:rsid w:val="00A93758"/>
    <w:rsid w:val="00A9418A"/>
    <w:rsid w:val="00A9706A"/>
    <w:rsid w:val="00A976A3"/>
    <w:rsid w:val="00AA0CF0"/>
    <w:rsid w:val="00AA1956"/>
    <w:rsid w:val="00AA1DA5"/>
    <w:rsid w:val="00AA2AE2"/>
    <w:rsid w:val="00AA4C28"/>
    <w:rsid w:val="00AB38B6"/>
    <w:rsid w:val="00AB3FC2"/>
    <w:rsid w:val="00AB4E01"/>
    <w:rsid w:val="00AC16C7"/>
    <w:rsid w:val="00AC23F4"/>
    <w:rsid w:val="00AC307B"/>
    <w:rsid w:val="00AC31A1"/>
    <w:rsid w:val="00AC6694"/>
    <w:rsid w:val="00AC6FAB"/>
    <w:rsid w:val="00AC7FEF"/>
    <w:rsid w:val="00AD3A52"/>
    <w:rsid w:val="00AD438A"/>
    <w:rsid w:val="00AD565F"/>
    <w:rsid w:val="00AD5F1A"/>
    <w:rsid w:val="00AD6079"/>
    <w:rsid w:val="00AD6B59"/>
    <w:rsid w:val="00AD7366"/>
    <w:rsid w:val="00AE1204"/>
    <w:rsid w:val="00AE1E74"/>
    <w:rsid w:val="00AE7558"/>
    <w:rsid w:val="00AF0202"/>
    <w:rsid w:val="00AF11EE"/>
    <w:rsid w:val="00AF1B93"/>
    <w:rsid w:val="00AF1C64"/>
    <w:rsid w:val="00AF419B"/>
    <w:rsid w:val="00AF42AB"/>
    <w:rsid w:val="00AF6330"/>
    <w:rsid w:val="00AF6A5A"/>
    <w:rsid w:val="00AF7F08"/>
    <w:rsid w:val="00B01DB5"/>
    <w:rsid w:val="00B0236D"/>
    <w:rsid w:val="00B03989"/>
    <w:rsid w:val="00B03D8C"/>
    <w:rsid w:val="00B03F5E"/>
    <w:rsid w:val="00B04102"/>
    <w:rsid w:val="00B04A5A"/>
    <w:rsid w:val="00B04E65"/>
    <w:rsid w:val="00B050E1"/>
    <w:rsid w:val="00B051F3"/>
    <w:rsid w:val="00B11C07"/>
    <w:rsid w:val="00B13579"/>
    <w:rsid w:val="00B14372"/>
    <w:rsid w:val="00B150EA"/>
    <w:rsid w:val="00B161DC"/>
    <w:rsid w:val="00B1655C"/>
    <w:rsid w:val="00B205EB"/>
    <w:rsid w:val="00B21040"/>
    <w:rsid w:val="00B24084"/>
    <w:rsid w:val="00B24836"/>
    <w:rsid w:val="00B251B8"/>
    <w:rsid w:val="00B333CC"/>
    <w:rsid w:val="00B34060"/>
    <w:rsid w:val="00B340E6"/>
    <w:rsid w:val="00B358B5"/>
    <w:rsid w:val="00B419F0"/>
    <w:rsid w:val="00B43297"/>
    <w:rsid w:val="00B434A4"/>
    <w:rsid w:val="00B43710"/>
    <w:rsid w:val="00B43DA4"/>
    <w:rsid w:val="00B43EBB"/>
    <w:rsid w:val="00B45EDD"/>
    <w:rsid w:val="00B45FDA"/>
    <w:rsid w:val="00B46257"/>
    <w:rsid w:val="00B46FD2"/>
    <w:rsid w:val="00B47CD4"/>
    <w:rsid w:val="00B5115E"/>
    <w:rsid w:val="00B51702"/>
    <w:rsid w:val="00B52BFF"/>
    <w:rsid w:val="00B53799"/>
    <w:rsid w:val="00B55216"/>
    <w:rsid w:val="00B559AD"/>
    <w:rsid w:val="00B55AE8"/>
    <w:rsid w:val="00B55E94"/>
    <w:rsid w:val="00B56908"/>
    <w:rsid w:val="00B573F0"/>
    <w:rsid w:val="00B601A9"/>
    <w:rsid w:val="00B603E6"/>
    <w:rsid w:val="00B61376"/>
    <w:rsid w:val="00B62185"/>
    <w:rsid w:val="00B629E6"/>
    <w:rsid w:val="00B65489"/>
    <w:rsid w:val="00B707F7"/>
    <w:rsid w:val="00B731EF"/>
    <w:rsid w:val="00B76B00"/>
    <w:rsid w:val="00B770BF"/>
    <w:rsid w:val="00B77582"/>
    <w:rsid w:val="00B80B58"/>
    <w:rsid w:val="00B80E90"/>
    <w:rsid w:val="00B80EDC"/>
    <w:rsid w:val="00B81AD3"/>
    <w:rsid w:val="00B8225D"/>
    <w:rsid w:val="00B82D62"/>
    <w:rsid w:val="00B84B91"/>
    <w:rsid w:val="00B86C14"/>
    <w:rsid w:val="00B874D4"/>
    <w:rsid w:val="00B90A84"/>
    <w:rsid w:val="00B92305"/>
    <w:rsid w:val="00B9239C"/>
    <w:rsid w:val="00B92A39"/>
    <w:rsid w:val="00B93846"/>
    <w:rsid w:val="00B945E2"/>
    <w:rsid w:val="00B94971"/>
    <w:rsid w:val="00B951C0"/>
    <w:rsid w:val="00B95860"/>
    <w:rsid w:val="00B95D02"/>
    <w:rsid w:val="00B96ADE"/>
    <w:rsid w:val="00B96CD5"/>
    <w:rsid w:val="00B9777C"/>
    <w:rsid w:val="00BA4658"/>
    <w:rsid w:val="00BA5486"/>
    <w:rsid w:val="00BA554D"/>
    <w:rsid w:val="00BA7C87"/>
    <w:rsid w:val="00BB012B"/>
    <w:rsid w:val="00BB08AA"/>
    <w:rsid w:val="00BB1086"/>
    <w:rsid w:val="00BB403C"/>
    <w:rsid w:val="00BC043D"/>
    <w:rsid w:val="00BC0A7A"/>
    <w:rsid w:val="00BC12BE"/>
    <w:rsid w:val="00BC1592"/>
    <w:rsid w:val="00BC32C6"/>
    <w:rsid w:val="00BC504F"/>
    <w:rsid w:val="00BC56A9"/>
    <w:rsid w:val="00BC5AC3"/>
    <w:rsid w:val="00BC7946"/>
    <w:rsid w:val="00BD1701"/>
    <w:rsid w:val="00BD4887"/>
    <w:rsid w:val="00BD4B2D"/>
    <w:rsid w:val="00BE25E0"/>
    <w:rsid w:val="00BE2BFA"/>
    <w:rsid w:val="00BE3CB7"/>
    <w:rsid w:val="00BE479E"/>
    <w:rsid w:val="00BE4C2D"/>
    <w:rsid w:val="00BE6D37"/>
    <w:rsid w:val="00BE7131"/>
    <w:rsid w:val="00BF1371"/>
    <w:rsid w:val="00BF212E"/>
    <w:rsid w:val="00BF3F6A"/>
    <w:rsid w:val="00BF5CB2"/>
    <w:rsid w:val="00BF6AE1"/>
    <w:rsid w:val="00BF7F0A"/>
    <w:rsid w:val="00C00350"/>
    <w:rsid w:val="00C01EB6"/>
    <w:rsid w:val="00C06011"/>
    <w:rsid w:val="00C06EA9"/>
    <w:rsid w:val="00C07FF5"/>
    <w:rsid w:val="00C12B61"/>
    <w:rsid w:val="00C16295"/>
    <w:rsid w:val="00C167C5"/>
    <w:rsid w:val="00C172FD"/>
    <w:rsid w:val="00C20209"/>
    <w:rsid w:val="00C2301D"/>
    <w:rsid w:val="00C26959"/>
    <w:rsid w:val="00C27FB0"/>
    <w:rsid w:val="00C306C3"/>
    <w:rsid w:val="00C30788"/>
    <w:rsid w:val="00C31066"/>
    <w:rsid w:val="00C34F80"/>
    <w:rsid w:val="00C35A03"/>
    <w:rsid w:val="00C35EE3"/>
    <w:rsid w:val="00C40DAA"/>
    <w:rsid w:val="00C40FD1"/>
    <w:rsid w:val="00C42D94"/>
    <w:rsid w:val="00C43944"/>
    <w:rsid w:val="00C441FD"/>
    <w:rsid w:val="00C46BD1"/>
    <w:rsid w:val="00C50A48"/>
    <w:rsid w:val="00C522F2"/>
    <w:rsid w:val="00C52F99"/>
    <w:rsid w:val="00C55295"/>
    <w:rsid w:val="00C623AA"/>
    <w:rsid w:val="00C62C00"/>
    <w:rsid w:val="00C62C4C"/>
    <w:rsid w:val="00C631CA"/>
    <w:rsid w:val="00C6347C"/>
    <w:rsid w:val="00C63C32"/>
    <w:rsid w:val="00C67095"/>
    <w:rsid w:val="00C7253F"/>
    <w:rsid w:val="00C72F2F"/>
    <w:rsid w:val="00C734EC"/>
    <w:rsid w:val="00C77AA7"/>
    <w:rsid w:val="00C77D18"/>
    <w:rsid w:val="00C81005"/>
    <w:rsid w:val="00C817C4"/>
    <w:rsid w:val="00C81A66"/>
    <w:rsid w:val="00C82B2E"/>
    <w:rsid w:val="00C86D93"/>
    <w:rsid w:val="00C875C7"/>
    <w:rsid w:val="00C90D77"/>
    <w:rsid w:val="00C9181D"/>
    <w:rsid w:val="00C929F1"/>
    <w:rsid w:val="00C92E98"/>
    <w:rsid w:val="00C93C20"/>
    <w:rsid w:val="00C97086"/>
    <w:rsid w:val="00C97485"/>
    <w:rsid w:val="00C97DEE"/>
    <w:rsid w:val="00CA0719"/>
    <w:rsid w:val="00CA15A5"/>
    <w:rsid w:val="00CA2520"/>
    <w:rsid w:val="00CA27B2"/>
    <w:rsid w:val="00CA299D"/>
    <w:rsid w:val="00CA79E0"/>
    <w:rsid w:val="00CB1178"/>
    <w:rsid w:val="00CB1CF7"/>
    <w:rsid w:val="00CB2CE2"/>
    <w:rsid w:val="00CB3379"/>
    <w:rsid w:val="00CB6A7A"/>
    <w:rsid w:val="00CC08E1"/>
    <w:rsid w:val="00CC1C5B"/>
    <w:rsid w:val="00CC22A1"/>
    <w:rsid w:val="00CC4D00"/>
    <w:rsid w:val="00CC4F86"/>
    <w:rsid w:val="00CC54B5"/>
    <w:rsid w:val="00CC5FF8"/>
    <w:rsid w:val="00CC7407"/>
    <w:rsid w:val="00CD13B5"/>
    <w:rsid w:val="00CD14BB"/>
    <w:rsid w:val="00CD2B36"/>
    <w:rsid w:val="00CD4167"/>
    <w:rsid w:val="00CD4B68"/>
    <w:rsid w:val="00CD5D1A"/>
    <w:rsid w:val="00CD750C"/>
    <w:rsid w:val="00CE0367"/>
    <w:rsid w:val="00CE1653"/>
    <w:rsid w:val="00CE1950"/>
    <w:rsid w:val="00CE1AA2"/>
    <w:rsid w:val="00CE1B1E"/>
    <w:rsid w:val="00CE1F5A"/>
    <w:rsid w:val="00CE2059"/>
    <w:rsid w:val="00CE430D"/>
    <w:rsid w:val="00CE46B6"/>
    <w:rsid w:val="00CE506A"/>
    <w:rsid w:val="00CE69B6"/>
    <w:rsid w:val="00CF2A13"/>
    <w:rsid w:val="00CF4AE6"/>
    <w:rsid w:val="00CF59DD"/>
    <w:rsid w:val="00CF63AB"/>
    <w:rsid w:val="00CF664B"/>
    <w:rsid w:val="00CF76C6"/>
    <w:rsid w:val="00D0101D"/>
    <w:rsid w:val="00D025C2"/>
    <w:rsid w:val="00D027B7"/>
    <w:rsid w:val="00D038D2"/>
    <w:rsid w:val="00D04A4A"/>
    <w:rsid w:val="00D06882"/>
    <w:rsid w:val="00D06CAF"/>
    <w:rsid w:val="00D0777E"/>
    <w:rsid w:val="00D07CDD"/>
    <w:rsid w:val="00D11D62"/>
    <w:rsid w:val="00D121FD"/>
    <w:rsid w:val="00D147E8"/>
    <w:rsid w:val="00D17404"/>
    <w:rsid w:val="00D17E74"/>
    <w:rsid w:val="00D2277B"/>
    <w:rsid w:val="00D242EF"/>
    <w:rsid w:val="00D27192"/>
    <w:rsid w:val="00D315EF"/>
    <w:rsid w:val="00D31BB4"/>
    <w:rsid w:val="00D33A8E"/>
    <w:rsid w:val="00D33BA9"/>
    <w:rsid w:val="00D36EDA"/>
    <w:rsid w:val="00D37AE5"/>
    <w:rsid w:val="00D37EC4"/>
    <w:rsid w:val="00D4095C"/>
    <w:rsid w:val="00D43FFC"/>
    <w:rsid w:val="00D44C8C"/>
    <w:rsid w:val="00D4629E"/>
    <w:rsid w:val="00D4702B"/>
    <w:rsid w:val="00D4722F"/>
    <w:rsid w:val="00D47238"/>
    <w:rsid w:val="00D4726E"/>
    <w:rsid w:val="00D53FE4"/>
    <w:rsid w:val="00D54978"/>
    <w:rsid w:val="00D54CF1"/>
    <w:rsid w:val="00D55813"/>
    <w:rsid w:val="00D604F6"/>
    <w:rsid w:val="00D62189"/>
    <w:rsid w:val="00D62C91"/>
    <w:rsid w:val="00D63F7F"/>
    <w:rsid w:val="00D67D48"/>
    <w:rsid w:val="00D701D8"/>
    <w:rsid w:val="00D72AFC"/>
    <w:rsid w:val="00D73D8C"/>
    <w:rsid w:val="00D77AE4"/>
    <w:rsid w:val="00D817AB"/>
    <w:rsid w:val="00D81A5B"/>
    <w:rsid w:val="00D82A02"/>
    <w:rsid w:val="00D83A20"/>
    <w:rsid w:val="00D847ED"/>
    <w:rsid w:val="00D85312"/>
    <w:rsid w:val="00D85ABE"/>
    <w:rsid w:val="00D91A21"/>
    <w:rsid w:val="00D92730"/>
    <w:rsid w:val="00D93494"/>
    <w:rsid w:val="00D936BF"/>
    <w:rsid w:val="00D94637"/>
    <w:rsid w:val="00D95379"/>
    <w:rsid w:val="00D95D94"/>
    <w:rsid w:val="00D9735D"/>
    <w:rsid w:val="00D97AE7"/>
    <w:rsid w:val="00DA18A7"/>
    <w:rsid w:val="00DA3303"/>
    <w:rsid w:val="00DA3AA1"/>
    <w:rsid w:val="00DA3BF0"/>
    <w:rsid w:val="00DA692B"/>
    <w:rsid w:val="00DA6E11"/>
    <w:rsid w:val="00DA70E0"/>
    <w:rsid w:val="00DA79D5"/>
    <w:rsid w:val="00DA7A72"/>
    <w:rsid w:val="00DB0F2F"/>
    <w:rsid w:val="00DB14CE"/>
    <w:rsid w:val="00DB2B9D"/>
    <w:rsid w:val="00DB3017"/>
    <w:rsid w:val="00DB33C0"/>
    <w:rsid w:val="00DB357B"/>
    <w:rsid w:val="00DC1526"/>
    <w:rsid w:val="00DC17DE"/>
    <w:rsid w:val="00DC241B"/>
    <w:rsid w:val="00DC2BA8"/>
    <w:rsid w:val="00DC2ED8"/>
    <w:rsid w:val="00DC611F"/>
    <w:rsid w:val="00DC6170"/>
    <w:rsid w:val="00DC650B"/>
    <w:rsid w:val="00DC6D4B"/>
    <w:rsid w:val="00DC720A"/>
    <w:rsid w:val="00DC782B"/>
    <w:rsid w:val="00DD00FF"/>
    <w:rsid w:val="00DD05B9"/>
    <w:rsid w:val="00DD1450"/>
    <w:rsid w:val="00DD1585"/>
    <w:rsid w:val="00DD20BB"/>
    <w:rsid w:val="00DD44D9"/>
    <w:rsid w:val="00DD458D"/>
    <w:rsid w:val="00DD67BE"/>
    <w:rsid w:val="00DD6B4D"/>
    <w:rsid w:val="00DD6C28"/>
    <w:rsid w:val="00DE0511"/>
    <w:rsid w:val="00DE3603"/>
    <w:rsid w:val="00DE3737"/>
    <w:rsid w:val="00DE42B0"/>
    <w:rsid w:val="00DE5916"/>
    <w:rsid w:val="00DE6A7D"/>
    <w:rsid w:val="00DE78E1"/>
    <w:rsid w:val="00DF090E"/>
    <w:rsid w:val="00DF4179"/>
    <w:rsid w:val="00DF4294"/>
    <w:rsid w:val="00DF4C62"/>
    <w:rsid w:val="00DF5B2F"/>
    <w:rsid w:val="00DF6447"/>
    <w:rsid w:val="00DF7A9C"/>
    <w:rsid w:val="00DF7E3E"/>
    <w:rsid w:val="00E0075D"/>
    <w:rsid w:val="00E00882"/>
    <w:rsid w:val="00E00BEE"/>
    <w:rsid w:val="00E00F57"/>
    <w:rsid w:val="00E01991"/>
    <w:rsid w:val="00E03472"/>
    <w:rsid w:val="00E0347B"/>
    <w:rsid w:val="00E053FD"/>
    <w:rsid w:val="00E05725"/>
    <w:rsid w:val="00E068BE"/>
    <w:rsid w:val="00E06A43"/>
    <w:rsid w:val="00E07AD1"/>
    <w:rsid w:val="00E1488D"/>
    <w:rsid w:val="00E16254"/>
    <w:rsid w:val="00E209CA"/>
    <w:rsid w:val="00E22978"/>
    <w:rsid w:val="00E23134"/>
    <w:rsid w:val="00E2355F"/>
    <w:rsid w:val="00E2375F"/>
    <w:rsid w:val="00E23DAB"/>
    <w:rsid w:val="00E24E6A"/>
    <w:rsid w:val="00E262E2"/>
    <w:rsid w:val="00E26FEB"/>
    <w:rsid w:val="00E325BE"/>
    <w:rsid w:val="00E3373B"/>
    <w:rsid w:val="00E33DFE"/>
    <w:rsid w:val="00E34B8C"/>
    <w:rsid w:val="00E34D0D"/>
    <w:rsid w:val="00E35400"/>
    <w:rsid w:val="00E37F80"/>
    <w:rsid w:val="00E424A9"/>
    <w:rsid w:val="00E4255D"/>
    <w:rsid w:val="00E42B01"/>
    <w:rsid w:val="00E42FBC"/>
    <w:rsid w:val="00E4404B"/>
    <w:rsid w:val="00E44DE4"/>
    <w:rsid w:val="00E501DA"/>
    <w:rsid w:val="00E51296"/>
    <w:rsid w:val="00E5180D"/>
    <w:rsid w:val="00E52A5C"/>
    <w:rsid w:val="00E53124"/>
    <w:rsid w:val="00E53A28"/>
    <w:rsid w:val="00E553C6"/>
    <w:rsid w:val="00E606E0"/>
    <w:rsid w:val="00E61169"/>
    <w:rsid w:val="00E61690"/>
    <w:rsid w:val="00E623E5"/>
    <w:rsid w:val="00E633BA"/>
    <w:rsid w:val="00E63F94"/>
    <w:rsid w:val="00E6488D"/>
    <w:rsid w:val="00E65DE9"/>
    <w:rsid w:val="00E71DB4"/>
    <w:rsid w:val="00E71DB8"/>
    <w:rsid w:val="00E72829"/>
    <w:rsid w:val="00E745BF"/>
    <w:rsid w:val="00E74690"/>
    <w:rsid w:val="00E746E9"/>
    <w:rsid w:val="00E75032"/>
    <w:rsid w:val="00E75054"/>
    <w:rsid w:val="00E77846"/>
    <w:rsid w:val="00E778AD"/>
    <w:rsid w:val="00E83721"/>
    <w:rsid w:val="00E84F27"/>
    <w:rsid w:val="00E8553A"/>
    <w:rsid w:val="00E90DD2"/>
    <w:rsid w:val="00E90FD3"/>
    <w:rsid w:val="00E90FFE"/>
    <w:rsid w:val="00E96A73"/>
    <w:rsid w:val="00EA3306"/>
    <w:rsid w:val="00EA3E28"/>
    <w:rsid w:val="00EA49BD"/>
    <w:rsid w:val="00EA4BE5"/>
    <w:rsid w:val="00EA582E"/>
    <w:rsid w:val="00EA5A13"/>
    <w:rsid w:val="00EA5C98"/>
    <w:rsid w:val="00EB5835"/>
    <w:rsid w:val="00EC0F8A"/>
    <w:rsid w:val="00EC14A4"/>
    <w:rsid w:val="00EC47DC"/>
    <w:rsid w:val="00EC6F5C"/>
    <w:rsid w:val="00EC7D1A"/>
    <w:rsid w:val="00ED1D5F"/>
    <w:rsid w:val="00ED1DA1"/>
    <w:rsid w:val="00ED2D5E"/>
    <w:rsid w:val="00ED2DD4"/>
    <w:rsid w:val="00ED3EDC"/>
    <w:rsid w:val="00ED615F"/>
    <w:rsid w:val="00ED6ACD"/>
    <w:rsid w:val="00ED7C58"/>
    <w:rsid w:val="00EE16D3"/>
    <w:rsid w:val="00EE3272"/>
    <w:rsid w:val="00EE5073"/>
    <w:rsid w:val="00EE521C"/>
    <w:rsid w:val="00EE70EC"/>
    <w:rsid w:val="00EF1EE6"/>
    <w:rsid w:val="00EF2053"/>
    <w:rsid w:val="00EF34EE"/>
    <w:rsid w:val="00EF6AA8"/>
    <w:rsid w:val="00F009F1"/>
    <w:rsid w:val="00F01E0D"/>
    <w:rsid w:val="00F02211"/>
    <w:rsid w:val="00F034BD"/>
    <w:rsid w:val="00F035C0"/>
    <w:rsid w:val="00F036A7"/>
    <w:rsid w:val="00F038E7"/>
    <w:rsid w:val="00F04C92"/>
    <w:rsid w:val="00F05B26"/>
    <w:rsid w:val="00F070E1"/>
    <w:rsid w:val="00F077B6"/>
    <w:rsid w:val="00F10E2D"/>
    <w:rsid w:val="00F11BF1"/>
    <w:rsid w:val="00F11CEE"/>
    <w:rsid w:val="00F12346"/>
    <w:rsid w:val="00F1242A"/>
    <w:rsid w:val="00F142A4"/>
    <w:rsid w:val="00F1452D"/>
    <w:rsid w:val="00F14591"/>
    <w:rsid w:val="00F15FF9"/>
    <w:rsid w:val="00F204A7"/>
    <w:rsid w:val="00F23472"/>
    <w:rsid w:val="00F23898"/>
    <w:rsid w:val="00F23900"/>
    <w:rsid w:val="00F25C3E"/>
    <w:rsid w:val="00F324FE"/>
    <w:rsid w:val="00F344EE"/>
    <w:rsid w:val="00F35CDF"/>
    <w:rsid w:val="00F35D02"/>
    <w:rsid w:val="00F37C8C"/>
    <w:rsid w:val="00F40753"/>
    <w:rsid w:val="00F40C49"/>
    <w:rsid w:val="00F4151F"/>
    <w:rsid w:val="00F41E41"/>
    <w:rsid w:val="00F42992"/>
    <w:rsid w:val="00F43FEE"/>
    <w:rsid w:val="00F44B2C"/>
    <w:rsid w:val="00F4789F"/>
    <w:rsid w:val="00F50D9D"/>
    <w:rsid w:val="00F51B6B"/>
    <w:rsid w:val="00F51CB4"/>
    <w:rsid w:val="00F5377B"/>
    <w:rsid w:val="00F54F21"/>
    <w:rsid w:val="00F61E90"/>
    <w:rsid w:val="00F62EA5"/>
    <w:rsid w:val="00F63A8F"/>
    <w:rsid w:val="00F63FAB"/>
    <w:rsid w:val="00F64578"/>
    <w:rsid w:val="00F65869"/>
    <w:rsid w:val="00F6676D"/>
    <w:rsid w:val="00F66A91"/>
    <w:rsid w:val="00F7130E"/>
    <w:rsid w:val="00F721DA"/>
    <w:rsid w:val="00F725FD"/>
    <w:rsid w:val="00F8127D"/>
    <w:rsid w:val="00F8411A"/>
    <w:rsid w:val="00F858B6"/>
    <w:rsid w:val="00F86544"/>
    <w:rsid w:val="00F86C8F"/>
    <w:rsid w:val="00F918AF"/>
    <w:rsid w:val="00F92508"/>
    <w:rsid w:val="00F92810"/>
    <w:rsid w:val="00F92C06"/>
    <w:rsid w:val="00F92E94"/>
    <w:rsid w:val="00F9443F"/>
    <w:rsid w:val="00F9541D"/>
    <w:rsid w:val="00F9573F"/>
    <w:rsid w:val="00F95B28"/>
    <w:rsid w:val="00FA3167"/>
    <w:rsid w:val="00FA4380"/>
    <w:rsid w:val="00FA4481"/>
    <w:rsid w:val="00FA4EE5"/>
    <w:rsid w:val="00FA55A7"/>
    <w:rsid w:val="00FA5D89"/>
    <w:rsid w:val="00FB02B0"/>
    <w:rsid w:val="00FB10D7"/>
    <w:rsid w:val="00FB175C"/>
    <w:rsid w:val="00FB39A4"/>
    <w:rsid w:val="00FB43CF"/>
    <w:rsid w:val="00FB51CB"/>
    <w:rsid w:val="00FB6816"/>
    <w:rsid w:val="00FB7B9A"/>
    <w:rsid w:val="00FC0348"/>
    <w:rsid w:val="00FC06C8"/>
    <w:rsid w:val="00FC1FFF"/>
    <w:rsid w:val="00FC30BF"/>
    <w:rsid w:val="00FC5FE7"/>
    <w:rsid w:val="00FC6B38"/>
    <w:rsid w:val="00FC7630"/>
    <w:rsid w:val="00FC7CF2"/>
    <w:rsid w:val="00FD019C"/>
    <w:rsid w:val="00FD3920"/>
    <w:rsid w:val="00FD3DAE"/>
    <w:rsid w:val="00FD4C76"/>
    <w:rsid w:val="00FD6DC3"/>
    <w:rsid w:val="00FD79A3"/>
    <w:rsid w:val="00FE209A"/>
    <w:rsid w:val="00FE2161"/>
    <w:rsid w:val="00FE2438"/>
    <w:rsid w:val="00FE2C7E"/>
    <w:rsid w:val="00FE40AE"/>
    <w:rsid w:val="00FE4780"/>
    <w:rsid w:val="00FE5352"/>
    <w:rsid w:val="00FE58C2"/>
    <w:rsid w:val="00FE5B5D"/>
    <w:rsid w:val="00FF0337"/>
    <w:rsid w:val="00FF0635"/>
    <w:rsid w:val="00FF2492"/>
    <w:rsid w:val="00FF416E"/>
    <w:rsid w:val="00FF4C05"/>
    <w:rsid w:val="00FF57B6"/>
    <w:rsid w:val="00FF593A"/>
    <w:rsid w:val="00FF68E8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C406"/>
  <w15:docId w15:val="{3F815535-8437-453E-8054-B86060DE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F35"/>
    <w:rPr>
      <w:lang w:val="uk-UA"/>
    </w:rPr>
  </w:style>
  <w:style w:type="paragraph" w:styleId="1">
    <w:name w:val="heading 1"/>
    <w:basedOn w:val="a"/>
    <w:link w:val="10"/>
    <w:uiPriority w:val="9"/>
    <w:qFormat/>
    <w:rsid w:val="00764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0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3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A7C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76D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C32FF"/>
    <w:pPr>
      <w:ind w:left="720"/>
      <w:contextualSpacing/>
    </w:pPr>
  </w:style>
  <w:style w:type="table" w:styleId="a5">
    <w:name w:val="Table Grid"/>
    <w:basedOn w:val="a1"/>
    <w:uiPriority w:val="59"/>
    <w:rsid w:val="00C4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64F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764F2B"/>
  </w:style>
  <w:style w:type="character" w:styleId="a6">
    <w:name w:val="Hyperlink"/>
    <w:basedOn w:val="a0"/>
    <w:uiPriority w:val="99"/>
    <w:unhideWhenUsed/>
    <w:rsid w:val="00213A05"/>
    <w:rPr>
      <w:color w:val="0000FF"/>
      <w:u w:val="single"/>
    </w:rPr>
  </w:style>
  <w:style w:type="character" w:customStyle="1" w:styleId="31">
    <w:name w:val="Основной текст (3)_"/>
    <w:basedOn w:val="a0"/>
    <w:link w:val="32"/>
    <w:rsid w:val="001770B7"/>
    <w:rPr>
      <w:rFonts w:ascii="Arial" w:eastAsia="Arial" w:hAnsi="Arial" w:cs="Arial"/>
      <w:b/>
      <w:bCs/>
      <w:sz w:val="26"/>
      <w:szCs w:val="26"/>
    </w:rPr>
  </w:style>
  <w:style w:type="paragraph" w:customStyle="1" w:styleId="32">
    <w:name w:val="Основной текст (3)"/>
    <w:basedOn w:val="a"/>
    <w:link w:val="31"/>
    <w:rsid w:val="001770B7"/>
    <w:pPr>
      <w:widowControl w:val="0"/>
      <w:spacing w:after="960" w:line="240" w:lineRule="auto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8E0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8E0518"/>
  </w:style>
  <w:style w:type="character" w:customStyle="1" w:styleId="mw-editsection">
    <w:name w:val="mw-editsection"/>
    <w:basedOn w:val="a0"/>
    <w:rsid w:val="008E0518"/>
  </w:style>
  <w:style w:type="character" w:customStyle="1" w:styleId="mw-editsection-bracket">
    <w:name w:val="mw-editsection-bracket"/>
    <w:basedOn w:val="a0"/>
    <w:rsid w:val="008E0518"/>
  </w:style>
  <w:style w:type="character" w:customStyle="1" w:styleId="mw-editsection-divider">
    <w:name w:val="mw-editsection-divider"/>
    <w:basedOn w:val="a0"/>
    <w:rsid w:val="008E0518"/>
  </w:style>
  <w:style w:type="paragraph" w:styleId="a7">
    <w:name w:val="Normal (Web)"/>
    <w:basedOn w:val="a"/>
    <w:uiPriority w:val="99"/>
    <w:unhideWhenUsed/>
    <w:rsid w:val="008E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E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0518"/>
    <w:rPr>
      <w:rFonts w:ascii="Tahoma" w:hAnsi="Tahoma" w:cs="Tahoma"/>
      <w:sz w:val="16"/>
      <w:szCs w:val="16"/>
    </w:rPr>
  </w:style>
  <w:style w:type="character" w:customStyle="1" w:styleId="ts-comment-commentedtext">
    <w:name w:val="ts-comment-commentedtext"/>
    <w:basedOn w:val="a0"/>
    <w:rsid w:val="00BF3F6A"/>
  </w:style>
  <w:style w:type="paragraph" w:customStyle="1" w:styleId="Default">
    <w:name w:val="Default"/>
    <w:rsid w:val="003F16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CE0367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aa">
    <w:name w:val="Основной текст_"/>
    <w:basedOn w:val="a0"/>
    <w:link w:val="12"/>
    <w:rsid w:val="00AA0CF0"/>
    <w:rPr>
      <w:rFonts w:ascii="Times New Roman" w:eastAsia="Times New Roman" w:hAnsi="Times New Roman" w:cs="Times New Roman"/>
    </w:rPr>
  </w:style>
  <w:style w:type="paragraph" w:customStyle="1" w:styleId="12">
    <w:name w:val="Основной текст1"/>
    <w:basedOn w:val="a"/>
    <w:link w:val="aa"/>
    <w:rsid w:val="00AA0CF0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lang w:val="ru-RU"/>
    </w:rPr>
  </w:style>
  <w:style w:type="character" w:styleId="ab">
    <w:name w:val="FollowedHyperlink"/>
    <w:basedOn w:val="a0"/>
    <w:uiPriority w:val="99"/>
    <w:semiHidden/>
    <w:unhideWhenUsed/>
    <w:rsid w:val="00F204A7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5632A7"/>
    <w:rPr>
      <w:color w:val="808080"/>
    </w:rPr>
  </w:style>
  <w:style w:type="character" w:styleId="ad">
    <w:name w:val="Strong"/>
    <w:basedOn w:val="a0"/>
    <w:uiPriority w:val="22"/>
    <w:qFormat/>
    <w:rsid w:val="00893CCD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4A7C4C"/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  <w:style w:type="character" w:customStyle="1" w:styleId="mwe-math-mathml-inline">
    <w:name w:val="mwe-math-mathml-inline"/>
    <w:basedOn w:val="a0"/>
    <w:rsid w:val="00A26083"/>
  </w:style>
  <w:style w:type="character" w:customStyle="1" w:styleId="ae">
    <w:name w:val="Подпись к картинке_"/>
    <w:basedOn w:val="a0"/>
    <w:link w:val="af"/>
    <w:rsid w:val="004E0172"/>
    <w:rPr>
      <w:b/>
      <w:bCs/>
      <w:color w:val="231F20"/>
      <w:sz w:val="17"/>
      <w:szCs w:val="17"/>
    </w:rPr>
  </w:style>
  <w:style w:type="paragraph" w:customStyle="1" w:styleId="af">
    <w:name w:val="Подпись к картинке"/>
    <w:basedOn w:val="a"/>
    <w:link w:val="ae"/>
    <w:rsid w:val="004E0172"/>
    <w:pPr>
      <w:widowControl w:val="0"/>
      <w:spacing w:after="0" w:line="240" w:lineRule="auto"/>
    </w:pPr>
    <w:rPr>
      <w:b/>
      <w:bCs/>
      <w:color w:val="231F20"/>
      <w:sz w:val="17"/>
      <w:szCs w:val="17"/>
      <w:lang w:val="ru-RU"/>
    </w:rPr>
  </w:style>
  <w:style w:type="paragraph" w:styleId="af0">
    <w:name w:val="Document Map"/>
    <w:basedOn w:val="a"/>
    <w:link w:val="af1"/>
    <w:uiPriority w:val="99"/>
    <w:semiHidden/>
    <w:unhideWhenUsed/>
    <w:rsid w:val="00E2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E22978"/>
    <w:rPr>
      <w:rFonts w:ascii="Tahoma" w:hAnsi="Tahoma" w:cs="Tahoma"/>
      <w:sz w:val="16"/>
      <w:szCs w:val="16"/>
      <w:lang w:val="uk-UA"/>
    </w:rPr>
  </w:style>
  <w:style w:type="paragraph" w:styleId="af2">
    <w:name w:val="TOC Heading"/>
    <w:basedOn w:val="1"/>
    <w:next w:val="a"/>
    <w:uiPriority w:val="39"/>
    <w:unhideWhenUsed/>
    <w:qFormat/>
    <w:rsid w:val="002452E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en-US"/>
    </w:rPr>
  </w:style>
  <w:style w:type="character" w:styleId="af3">
    <w:name w:val="line number"/>
    <w:basedOn w:val="a0"/>
    <w:uiPriority w:val="99"/>
    <w:semiHidden/>
    <w:unhideWhenUsed/>
    <w:rsid w:val="002356D4"/>
  </w:style>
  <w:style w:type="paragraph" w:styleId="af4">
    <w:name w:val="header"/>
    <w:basedOn w:val="a"/>
    <w:link w:val="af5"/>
    <w:uiPriority w:val="99"/>
    <w:unhideWhenUsed/>
    <w:rsid w:val="002356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356D4"/>
    <w:rPr>
      <w:lang w:val="uk-UA"/>
    </w:rPr>
  </w:style>
  <w:style w:type="paragraph" w:styleId="af6">
    <w:name w:val="footer"/>
    <w:basedOn w:val="a"/>
    <w:link w:val="af7"/>
    <w:uiPriority w:val="99"/>
    <w:semiHidden/>
    <w:unhideWhenUsed/>
    <w:rsid w:val="002356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2356D4"/>
    <w:rPr>
      <w:lang w:val="uk-UA"/>
    </w:rPr>
  </w:style>
  <w:style w:type="paragraph" w:customStyle="1" w:styleId="13">
    <w:name w:val="ЗАГОЛОВОК 1_А"/>
    <w:basedOn w:val="1"/>
    <w:link w:val="14"/>
    <w:qFormat/>
    <w:rsid w:val="002944C0"/>
    <w:pPr>
      <w:jc w:val="center"/>
    </w:pPr>
    <w:rPr>
      <w:sz w:val="32"/>
      <w:szCs w:val="32"/>
    </w:rPr>
  </w:style>
  <w:style w:type="paragraph" w:customStyle="1" w:styleId="2-">
    <w:name w:val="Заголовок 2-А"/>
    <w:basedOn w:val="a3"/>
    <w:link w:val="2-0"/>
    <w:qFormat/>
    <w:rsid w:val="002944C0"/>
    <w:pPr>
      <w:shd w:val="clear" w:color="auto" w:fill="FFFFFF"/>
      <w:autoSpaceDE w:val="0"/>
      <w:autoSpaceDN w:val="0"/>
      <w:adjustRightInd w:val="0"/>
      <w:spacing w:line="360" w:lineRule="auto"/>
      <w:jc w:val="center"/>
    </w:pPr>
    <w:rPr>
      <w:rFonts w:ascii="Times New Roman" w:hAnsi="Times New Roman" w:cs="Times New Roman"/>
      <w:b/>
      <w:color w:val="000000"/>
      <w:sz w:val="32"/>
      <w:szCs w:val="32"/>
    </w:rPr>
  </w:style>
  <w:style w:type="character" w:customStyle="1" w:styleId="14">
    <w:name w:val="ЗАГОЛОВОК 1_А Знак"/>
    <w:basedOn w:val="10"/>
    <w:link w:val="13"/>
    <w:rsid w:val="002944C0"/>
    <w:rPr>
      <w:rFonts w:ascii="Times New Roman" w:eastAsia="Times New Roman" w:hAnsi="Times New Roman" w:cs="Times New Roman"/>
      <w:b/>
      <w:bCs/>
      <w:kern w:val="36"/>
      <w:sz w:val="32"/>
      <w:szCs w:val="32"/>
      <w:lang w:val="uk-UA" w:eastAsia="ru-RU"/>
    </w:rPr>
  </w:style>
  <w:style w:type="paragraph" w:styleId="af8">
    <w:name w:val="No Spacing"/>
    <w:link w:val="af9"/>
    <w:uiPriority w:val="1"/>
    <w:qFormat/>
    <w:rsid w:val="003602DF"/>
    <w:pPr>
      <w:spacing w:after="0" w:line="240" w:lineRule="auto"/>
    </w:pPr>
    <w:rPr>
      <w:lang w:val="uk-UA"/>
    </w:rPr>
  </w:style>
  <w:style w:type="character" w:customStyle="1" w:styleId="a4">
    <w:name w:val="Абзац списка Знак"/>
    <w:basedOn w:val="a0"/>
    <w:link w:val="a3"/>
    <w:uiPriority w:val="34"/>
    <w:rsid w:val="002944C0"/>
    <w:rPr>
      <w:lang w:val="uk-UA"/>
    </w:rPr>
  </w:style>
  <w:style w:type="character" w:customStyle="1" w:styleId="2-0">
    <w:name w:val="Заголовок 2-А Знак"/>
    <w:basedOn w:val="a4"/>
    <w:link w:val="2-"/>
    <w:rsid w:val="002944C0"/>
    <w:rPr>
      <w:lang w:val="uk-UA"/>
    </w:rPr>
  </w:style>
  <w:style w:type="paragraph" w:customStyle="1" w:styleId="afa">
    <w:name w:val="ТЕКСТ"/>
    <w:basedOn w:val="a3"/>
    <w:link w:val="afb"/>
    <w:qFormat/>
    <w:rsid w:val="003602DF"/>
    <w:pPr>
      <w:shd w:val="clear" w:color="auto" w:fill="FFFFFF"/>
      <w:autoSpaceDE w:val="0"/>
      <w:autoSpaceDN w:val="0"/>
      <w:adjustRightInd w:val="0"/>
      <w:spacing w:line="360" w:lineRule="auto"/>
      <w:ind w:left="0" w:firstLine="360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f9">
    <w:name w:val="Без интервала Знак"/>
    <w:basedOn w:val="a0"/>
    <w:link w:val="af8"/>
    <w:uiPriority w:val="1"/>
    <w:rsid w:val="00563A9B"/>
    <w:rPr>
      <w:lang w:val="uk-UA"/>
    </w:rPr>
  </w:style>
  <w:style w:type="character" w:customStyle="1" w:styleId="afb">
    <w:name w:val="ТЕКСТ Знак"/>
    <w:basedOn w:val="a4"/>
    <w:link w:val="afa"/>
    <w:rsid w:val="003602DF"/>
    <w:rPr>
      <w:rFonts w:ascii="Times New Roman" w:hAnsi="Times New Roman" w:cs="Times New Roman"/>
      <w:color w:val="000000"/>
      <w:sz w:val="28"/>
      <w:szCs w:val="28"/>
      <w:shd w:val="clear" w:color="auto" w:fill="FFFFFF"/>
      <w:lang w:val="uk-UA"/>
    </w:rPr>
  </w:style>
  <w:style w:type="paragraph" w:styleId="15">
    <w:name w:val="toc 1"/>
    <w:basedOn w:val="a"/>
    <w:next w:val="a"/>
    <w:autoRedefine/>
    <w:uiPriority w:val="39"/>
    <w:unhideWhenUsed/>
    <w:rsid w:val="00563A9B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rsid w:val="00576DEC"/>
    <w:rPr>
      <w:rFonts w:asciiTheme="majorHAnsi" w:eastAsiaTheme="majorEastAsia" w:hAnsiTheme="majorHAnsi" w:cstheme="majorBidi"/>
      <w:color w:val="243F60" w:themeColor="accent1" w:themeShade="7F"/>
      <w:lang w:val="uk-UA"/>
    </w:rPr>
  </w:style>
  <w:style w:type="paragraph" w:customStyle="1" w:styleId="11">
    <w:name w:val="Стиль1.1"/>
    <w:basedOn w:val="13"/>
    <w:link w:val="110"/>
    <w:qFormat/>
    <w:rsid w:val="00F65869"/>
    <w:pPr>
      <w:numPr>
        <w:ilvl w:val="1"/>
        <w:numId w:val="2"/>
      </w:numPr>
      <w:jc w:val="left"/>
    </w:pPr>
    <w:rPr>
      <w:b w:val="0"/>
    </w:rPr>
  </w:style>
  <w:style w:type="paragraph" w:customStyle="1" w:styleId="210">
    <w:name w:val="Стиль2.1"/>
    <w:basedOn w:val="11"/>
    <w:link w:val="211"/>
    <w:qFormat/>
    <w:rsid w:val="00AA2AE2"/>
    <w:pPr>
      <w:numPr>
        <w:ilvl w:val="0"/>
        <w:numId w:val="0"/>
      </w:numPr>
      <w:ind w:left="720"/>
    </w:pPr>
    <w:rPr>
      <w:lang w:val="ru-RU"/>
    </w:rPr>
  </w:style>
  <w:style w:type="character" w:customStyle="1" w:styleId="110">
    <w:name w:val="Стиль1.1 Знак"/>
    <w:basedOn w:val="14"/>
    <w:link w:val="11"/>
    <w:rsid w:val="00F65869"/>
    <w:rPr>
      <w:rFonts w:ascii="Times New Roman" w:eastAsia="Times New Roman" w:hAnsi="Times New Roman" w:cs="Times New Roman"/>
      <w:b/>
      <w:bCs/>
      <w:kern w:val="36"/>
      <w:sz w:val="32"/>
      <w:szCs w:val="32"/>
      <w:lang w:val="uk-UA" w:eastAsia="ru-RU"/>
    </w:rPr>
  </w:style>
  <w:style w:type="paragraph" w:customStyle="1" w:styleId="21">
    <w:name w:val="Стиль Л 2.1"/>
    <w:basedOn w:val="11"/>
    <w:link w:val="212"/>
    <w:qFormat/>
    <w:rsid w:val="00F65869"/>
    <w:pPr>
      <w:numPr>
        <w:numId w:val="3"/>
      </w:numPr>
      <w:jc w:val="both"/>
    </w:pPr>
  </w:style>
  <w:style w:type="character" w:customStyle="1" w:styleId="211">
    <w:name w:val="Стиль2.1 Знак"/>
    <w:basedOn w:val="110"/>
    <w:link w:val="210"/>
    <w:rsid w:val="00AA2AE2"/>
    <w:rPr>
      <w:rFonts w:ascii="Times New Roman" w:eastAsia="Times New Roman" w:hAnsi="Times New Roman" w:cs="Times New Roman"/>
      <w:b/>
      <w:bCs/>
      <w:kern w:val="36"/>
      <w:sz w:val="32"/>
      <w:szCs w:val="32"/>
      <w:lang w:val="uk-UA" w:eastAsia="ru-RU"/>
    </w:rPr>
  </w:style>
  <w:style w:type="character" w:customStyle="1" w:styleId="212">
    <w:name w:val="Стиль Л 2.1 Знак"/>
    <w:basedOn w:val="110"/>
    <w:link w:val="21"/>
    <w:rsid w:val="00F65869"/>
    <w:rPr>
      <w:rFonts w:ascii="Times New Roman" w:eastAsia="Times New Roman" w:hAnsi="Times New Roman" w:cs="Times New Roman"/>
      <w:b/>
      <w:bCs/>
      <w:kern w:val="36"/>
      <w:sz w:val="32"/>
      <w:szCs w:val="32"/>
      <w:lang w:val="uk-UA" w:eastAsia="ru-RU"/>
    </w:rPr>
  </w:style>
  <w:style w:type="character" w:customStyle="1" w:styleId="FontStyle42">
    <w:name w:val="Font Style42"/>
    <w:rsid w:val="00976285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3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A%D0%BE%D1%81%D0%BC%D1%96%D1%87%D0%BD%D0%B8%D0%B9_%D0%BF%D1%80%D0%BE%D1%81%D1%82%D1%96%D1%80" TargetMode="External"/><Relationship Id="rId18" Type="http://schemas.openxmlformats.org/officeDocument/2006/relationships/hyperlink" Target="https://ecoaction.org.ua/zhoriv-saraj-hory-i-derzhbiudzhet.html" TargetMode="External"/><Relationship Id="rId26" Type="http://schemas.openxmlformats.org/officeDocument/2006/relationships/chart" Target="charts/chart2.xml"/><Relationship Id="rId39" Type="http://schemas.openxmlformats.org/officeDocument/2006/relationships/theme" Target="theme/theme1.xml"/><Relationship Id="rId21" Type="http://schemas.openxmlformats.org/officeDocument/2006/relationships/hyperlink" Target="https://uk.wikipedia.org/wiki/%D0%93%D0%B5%D0%BA%D1%81%D0%B0%D1%84%D1%82%D0%BE%D1%80%D0%B8%D0%B4_%D1%81%D1%96%D1%80%D0%BA%D0%B8" TargetMode="External"/><Relationship Id="rId34" Type="http://schemas.openxmlformats.org/officeDocument/2006/relationships/hyperlink" Target="https://www.britannica.com/science/global-warm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0%D1%82%D0%BC%D0%BE%D1%81%D1%84%D0%B5%D1%80%D0%B0_%D0%97%D0%B5%D0%BC%D0%BB%D1%96" TargetMode="External"/><Relationship Id="rId17" Type="http://schemas.openxmlformats.org/officeDocument/2006/relationships/hyperlink" Target="https://ecoaction.org.ua/zmina-klimatu-vplyvaie-na-zdorovia.html" TargetMode="External"/><Relationship Id="rId25" Type="http://schemas.openxmlformats.org/officeDocument/2006/relationships/chart" Target="charts/chart1.xml"/><Relationship Id="rId33" Type="http://schemas.openxmlformats.org/officeDocument/2006/relationships/hyperlink" Target="https://www.ipcc.ch/report/ar6/wg3/downloads/report/IPCC_AR6_WGIII_TechnicalSummary.pdf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coaction.org.ua/climate-change-and-gbv.html" TargetMode="External"/><Relationship Id="rId20" Type="http://schemas.openxmlformats.org/officeDocument/2006/relationships/hyperlink" Target="https://uk.wikipedia.org/wiki/%D0%9E%D0%BA%D1%81%D0%B8%D0%B4_%D0%B0%D0%B7%D0%BE%D1%82%D1%83_(I)" TargetMode="External"/><Relationship Id="rId29" Type="http://schemas.openxmlformats.org/officeDocument/2006/relationships/hyperlink" Target="https://gmk.center/ua/opinion/chomu-v-ukraini-nerozvinena-elektrometalurgiy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ritannica.com/place/Earth" TargetMode="External"/><Relationship Id="rId24" Type="http://schemas.openxmlformats.org/officeDocument/2006/relationships/hyperlink" Target="https://uk.wikipedia.org/wiki/%D0%9E%D0%BA%D1%81%D0%B8%D0%B4_%D0%B0%D0%B7%D0%BE%D1%82%D1%83_(I)" TargetMode="External"/><Relationship Id="rId32" Type="http://schemas.openxmlformats.org/officeDocument/2006/relationships/hyperlink" Target="https://climate.copernicus.eu/esotc/2022/european-state-climate-2022-summary" TargetMode="External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A2%D0%B5%D0%BF%D0%BB%D0%BE%D0%B2%D0%B5_%D0%B2%D0%B8%D0%BF%D1%80%D0%BE%D0%BC%D1%96%D0%BD%D1%8E%D0%B2%D0%B0%D0%BD%D0%BD%D1%8F" TargetMode="External"/><Relationship Id="rId23" Type="http://schemas.openxmlformats.org/officeDocument/2006/relationships/hyperlink" Target="https://uk.wikipedia.org/wiki/%D0%94%D1%96%D0%BE%D0%BA%D1%81%D0%B8%D0%B4_%D0%B2%D1%83%D0%B3%D0%BB%D0%B5%D1%86%D1%8E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worldsteel.org/steel-topics/sustainability/sustainability-indicators/" TargetMode="External"/><Relationship Id="rId10" Type="http://schemas.openxmlformats.org/officeDocument/2006/relationships/hyperlink" Target="https://www.britannica.com/science/air" TargetMode="External"/><Relationship Id="rId19" Type="http://schemas.openxmlformats.org/officeDocument/2006/relationships/hyperlink" Target="https://uk.wikipedia.org/wiki/%D0%92%D0%BE%D0%B4%D0%B0" TargetMode="External"/><Relationship Id="rId31" Type="http://schemas.openxmlformats.org/officeDocument/2006/relationships/hyperlink" Target="https://edgar.jrc.ec.europa.eu/report_2022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ritannica.com/science/temperature" TargetMode="External"/><Relationship Id="rId14" Type="http://schemas.openxmlformats.org/officeDocument/2006/relationships/hyperlink" Target="https://uk.wikipedia.org/wiki/%D0%93%D0%B0%D0%B7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hyperlink" Target="https://uk.wikipedia.org/wiki/%D0%9F%D0%B0%D1%80%D0%BD%D0%B8%D0%BA%D0%BE%D0%B2%D0%B8%D0%B9_%D0%B5%D1%84%D0%B5%D0%BA%D1%82" TargetMode="External"/><Relationship Id="rId35" Type="http://schemas.openxmlformats.org/officeDocument/2006/relationships/hyperlink" Target="https://worldsteel.org/steel-topics/statistics/world-steel-in-figures-2022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Pavel\Desktop\&#1052;&#1040;&#1053;%20&#1088;&#1072;&#1073;&#1086;&#1090;&#1072;\&#1043;&#1088;&#1072;&#1092;&#1110;&#1082;&#1080;%20&#1079;&#1088;&#1086;&#1089;&#1090;&#1072;&#1085;&#1085;&#1103;%20&#1057;&#1054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vel\Desktop\&#1052;&#1040;&#1053;%20&#1088;&#1072;&#1073;&#1086;&#1090;&#1072;\&#1043;&#1088;&#1072;&#1092;&#1110;&#1082;&#1080;%20&#1079;&#1088;&#1086;&#1089;&#1090;&#1072;&#1085;&#1085;&#1103;%20&#1057;&#1054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27660422794635"/>
          <c:y val="2.9845759920011816E-2"/>
          <c:w val="0.54121981627296589"/>
          <c:h val="0.85303181614494383"/>
        </c:manualLayout>
      </c:layout>
      <c:lineChart>
        <c:grouping val="standard"/>
        <c:varyColors val="0"/>
        <c:ser>
          <c:idx val="4"/>
          <c:order val="0"/>
          <c:tx>
            <c:strRef>
              <c:f>'Гравфіки СО2 (2)'!$K$8</c:f>
              <c:strCache>
                <c:ptCount val="1"/>
                <c:pt idx="0">
                  <c:v>Вуглекислий газ (СО2)</c:v>
                </c:pt>
              </c:strCache>
            </c:strRef>
          </c:tx>
          <c:spPr>
            <a:ln>
              <a:solidFill>
                <a:srgbClr val="7030A0"/>
              </a:solidFill>
            </a:ln>
          </c:spPr>
          <c:marker>
            <c:symbol val="diamond"/>
            <c:size val="5"/>
            <c:spPr>
              <a:solidFill>
                <a:sysClr val="windowText" lastClr="000000"/>
              </a:solidFill>
              <a:ln>
                <a:prstDash val="dash"/>
              </a:ln>
            </c:spPr>
          </c:marker>
          <c:dLbls>
            <c:dLbl>
              <c:idx val="0"/>
              <c:layout>
                <c:manualLayout>
                  <c:x val="1.876554168729696E-17"/>
                  <c:y val="2.47565669690769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FC4-453F-888A-2EDA0BD2B77B}"/>
                </c:ext>
              </c:extLst>
            </c:dLbl>
            <c:dLbl>
              <c:idx val="1"/>
              <c:layout>
                <c:manualLayout>
                  <c:x val="-4.0943473022039434E-2"/>
                  <c:y val="4.95136908975579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FC4-453F-888A-2EDA0BD2B77B}"/>
                </c:ext>
              </c:extLst>
            </c:dLbl>
            <c:dLbl>
              <c:idx val="2"/>
              <c:layout>
                <c:manualLayout>
                  <c:x val="0"/>
                  <c:y val="2.82935376557468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FC4-453F-888A-2EDA0BD2B77B}"/>
                </c:ext>
              </c:extLst>
            </c:dLbl>
            <c:dLbl>
              <c:idx val="3"/>
              <c:layout>
                <c:manualLayout>
                  <c:x val="-1.0235895782613321E-2"/>
                  <c:y val="-2.47568454487785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FC4-453F-888A-2EDA0BD2B77B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'Гравфіки СО2 (2)'!$L$4:$O$4</c:f>
              <c:numCache>
                <c:formatCode>General</c:formatCode>
                <c:ptCount val="4"/>
                <c:pt idx="0">
                  <c:v>1990</c:v>
                </c:pt>
                <c:pt idx="1">
                  <c:v>2000</c:v>
                </c:pt>
                <c:pt idx="2">
                  <c:v>2010</c:v>
                </c:pt>
                <c:pt idx="3">
                  <c:v>2019</c:v>
                </c:pt>
              </c:numCache>
            </c:numRef>
          </c:cat>
          <c:val>
            <c:numRef>
              <c:f>'Гравфіки СО2 (2)'!$L$8:$O$8</c:f>
              <c:numCache>
                <c:formatCode>General</c:formatCode>
                <c:ptCount val="4"/>
                <c:pt idx="0">
                  <c:v>27.74</c:v>
                </c:pt>
                <c:pt idx="1">
                  <c:v>30.66</c:v>
                </c:pt>
                <c:pt idx="2">
                  <c:v>39.75</c:v>
                </c:pt>
                <c:pt idx="3">
                  <c:v>44.839999999999996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C4-453F-888A-2EDA0BD2B77B}"/>
            </c:ext>
          </c:extLst>
        </c:ser>
        <c:ser>
          <c:idx val="3"/>
          <c:order val="1"/>
          <c:tx>
            <c:strRef>
              <c:f>'Гравфіки СО2 (2)'!$K$7</c:f>
              <c:strCache>
                <c:ptCount val="1"/>
                <c:pt idx="0">
                  <c:v>Метан (СН4)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marker>
            <c:symbol val="diamond"/>
            <c:size val="5"/>
            <c:spPr>
              <a:solidFill>
                <a:sysClr val="windowText" lastClr="000000"/>
              </a:solidFill>
            </c:spPr>
          </c:marker>
          <c:dLbls>
            <c:dLbl>
              <c:idx val="0"/>
              <c:layout>
                <c:manualLayout>
                  <c:x val="2.5782388923074116E-3"/>
                  <c:y val="-5.66414887548630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FC4-453F-888A-2EDA0BD2B77B}"/>
                </c:ext>
              </c:extLst>
            </c:dLbl>
            <c:dLbl>
              <c:idx val="1"/>
              <c:layout>
                <c:manualLayout>
                  <c:x val="-2.0538616435806052E-3"/>
                  <c:y val="-5.35401831781211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FC4-453F-888A-2EDA0BD2B77B}"/>
                </c:ext>
              </c:extLst>
            </c:dLbl>
            <c:dLbl>
              <c:idx val="2"/>
              <c:layout>
                <c:manualLayout>
                  <c:x val="0"/>
                  <c:y val="-5.50912365484579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FC4-453F-888A-2EDA0BD2B77B}"/>
                </c:ext>
              </c:extLst>
            </c:dLbl>
            <c:dLbl>
              <c:idx val="3"/>
              <c:layout>
                <c:manualLayout>
                  <c:x val="-2.5782388923074116E-3"/>
                  <c:y val="-5.63971337559215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EFC4-453F-888A-2EDA0BD2B77B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'Гравфіки СО2 (2)'!$L$4:$O$4</c:f>
              <c:numCache>
                <c:formatCode>General</c:formatCode>
                <c:ptCount val="4"/>
                <c:pt idx="0">
                  <c:v>1990</c:v>
                </c:pt>
                <c:pt idx="1">
                  <c:v>2000</c:v>
                </c:pt>
                <c:pt idx="2">
                  <c:v>2010</c:v>
                </c:pt>
                <c:pt idx="3">
                  <c:v>2019</c:v>
                </c:pt>
              </c:numCache>
            </c:numRef>
          </c:cat>
          <c:val>
            <c:numRef>
              <c:f>'Гравфіки СО2 (2)'!$L$7:$O$7</c:f>
              <c:numCache>
                <c:formatCode>General</c:formatCode>
                <c:ptCount val="4"/>
                <c:pt idx="0">
                  <c:v>7.98</c:v>
                </c:pt>
                <c:pt idx="1">
                  <c:v>8.4</c:v>
                </c:pt>
                <c:pt idx="2">
                  <c:v>9.5400000000000009</c:v>
                </c:pt>
                <c:pt idx="3">
                  <c:v>10.62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EFC4-453F-888A-2EDA0BD2B77B}"/>
            </c:ext>
          </c:extLst>
        </c:ser>
        <c:ser>
          <c:idx val="2"/>
          <c:order val="2"/>
          <c:tx>
            <c:strRef>
              <c:f>'Гравфіки СО2 (2)'!$K$6</c:f>
              <c:strCache>
                <c:ptCount val="1"/>
                <c:pt idx="0">
                  <c:v>Закис азоту (N2O )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diamond"/>
            <c:size val="5"/>
            <c:spPr>
              <a:solidFill>
                <a:sysClr val="windowText" lastClr="000000"/>
              </a:solidFill>
            </c:spPr>
          </c:marker>
          <c:dLbls>
            <c:dLbl>
              <c:idx val="0"/>
              <c:layout>
                <c:manualLayout>
                  <c:x val="0"/>
                  <c:y val="-4.0018939515328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EFC4-453F-888A-2EDA0BD2B77B}"/>
                </c:ext>
              </c:extLst>
            </c:dLbl>
            <c:dLbl>
              <c:idx val="1"/>
              <c:layout>
                <c:manualLayout>
                  <c:x val="-4.1146256589988765E-3"/>
                  <c:y val="-4.35556776885458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EFC4-453F-888A-2EDA0BD2B77B}"/>
                </c:ext>
              </c:extLst>
            </c:dLbl>
            <c:dLbl>
              <c:idx val="2"/>
              <c:layout>
                <c:manualLayout>
                  <c:x val="0"/>
                  <c:y val="-5.01937214385069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EFC4-453F-888A-2EDA0BD2B77B}"/>
                </c:ext>
              </c:extLst>
            </c:dLbl>
            <c:dLbl>
              <c:idx val="3"/>
              <c:layout>
                <c:manualLayout>
                  <c:x val="-5.2701639089991047E-4"/>
                  <c:y val="-4.66569832652878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EFC4-453F-888A-2EDA0BD2B77B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'Гравфіки СО2 (2)'!$L$4:$O$4</c:f>
              <c:numCache>
                <c:formatCode>General</c:formatCode>
                <c:ptCount val="4"/>
                <c:pt idx="0">
                  <c:v>1990</c:v>
                </c:pt>
                <c:pt idx="1">
                  <c:v>2000</c:v>
                </c:pt>
                <c:pt idx="2">
                  <c:v>2010</c:v>
                </c:pt>
                <c:pt idx="3">
                  <c:v>2019</c:v>
                </c:pt>
              </c:numCache>
            </c:numRef>
          </c:cat>
          <c:val>
            <c:numRef>
              <c:f>'Гравфіки СО2 (2)'!$L$6:$O$6</c:f>
              <c:numCache>
                <c:formatCode>General</c:formatCode>
                <c:ptCount val="4"/>
                <c:pt idx="0">
                  <c:v>1.9000000000000001</c:v>
                </c:pt>
                <c:pt idx="1">
                  <c:v>2.1</c:v>
                </c:pt>
                <c:pt idx="2">
                  <c:v>2.65</c:v>
                </c:pt>
                <c:pt idx="3">
                  <c:v>2.36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EFC4-453F-888A-2EDA0BD2B77B}"/>
            </c:ext>
          </c:extLst>
        </c:ser>
        <c:ser>
          <c:idx val="1"/>
          <c:order val="3"/>
          <c:tx>
            <c:strRef>
              <c:f>'Гравфіки СО2 (2)'!$K$5</c:f>
              <c:strCache>
                <c:ptCount val="1"/>
                <c:pt idx="0">
                  <c:v>Фторовані гази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diamond"/>
            <c:size val="5"/>
            <c:spPr>
              <a:solidFill>
                <a:sysClr val="windowText" lastClr="000000"/>
              </a:solidFill>
            </c:spPr>
          </c:marker>
          <c:dLbls>
            <c:dLbl>
              <c:idx val="0"/>
              <c:layout>
                <c:manualLayout>
                  <c:x val="-1.6151824566634893E-7"/>
                  <c:y val="-1.06100766209051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EFC4-453F-888A-2EDA0BD2B77B}"/>
                </c:ext>
              </c:extLst>
            </c:dLbl>
            <c:dLbl>
              <c:idx val="1"/>
              <c:layout>
                <c:manualLayout>
                  <c:x val="-8.2051268798504304E-3"/>
                  <c:y val="-7.073384413936752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EFC4-453F-888A-2EDA0BD2B77B}"/>
                </c:ext>
              </c:extLst>
            </c:dLbl>
            <c:dLbl>
              <c:idx val="2"/>
              <c:layout>
                <c:manualLayout>
                  <c:x val="0"/>
                  <c:y val="-3.536692206968369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EFC4-453F-888A-2EDA0BD2B77B}"/>
                </c:ext>
              </c:extLst>
            </c:dLbl>
            <c:dLbl>
              <c:idx val="3"/>
              <c:layout>
                <c:manualLayout>
                  <c:x val="2.0512817199626492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EFC4-453F-888A-2EDA0BD2B77B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'Гравфіки СО2 (2)'!$L$4:$O$4</c:f>
              <c:numCache>
                <c:formatCode>General</c:formatCode>
                <c:ptCount val="4"/>
                <c:pt idx="0">
                  <c:v>1990</c:v>
                </c:pt>
                <c:pt idx="1">
                  <c:v>2000</c:v>
                </c:pt>
                <c:pt idx="2">
                  <c:v>2010</c:v>
                </c:pt>
                <c:pt idx="3">
                  <c:v>2019</c:v>
                </c:pt>
              </c:numCache>
            </c:numRef>
          </c:cat>
          <c:val>
            <c:numRef>
              <c:f>'Гравфіки СО2 (2)'!$L$5:$O$5</c:f>
              <c:numCache>
                <c:formatCode>General</c:formatCode>
                <c:ptCount val="4"/>
                <c:pt idx="0">
                  <c:v>0.38000000000000328</c:v>
                </c:pt>
                <c:pt idx="1">
                  <c:v>0.84000000000000064</c:v>
                </c:pt>
                <c:pt idx="2">
                  <c:v>1.06</c:v>
                </c:pt>
                <c:pt idx="3">
                  <c:v>1.1800000000000122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EFC4-453F-888A-2EDA0BD2B7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764224"/>
        <c:axId val="117890432"/>
      </c:lineChart>
      <c:catAx>
        <c:axId val="115764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Рік</a:t>
                </a:r>
              </a:p>
            </c:rich>
          </c:tx>
          <c:layout>
            <c:manualLayout>
              <c:xMode val="edge"/>
              <c:yMode val="edge"/>
              <c:x val="0.34419312025954152"/>
              <c:y val="0.93837550537103798"/>
            </c:manualLayout>
          </c:layout>
          <c:overlay val="0"/>
        </c:title>
        <c:numFmt formatCode="General" sourceLinked="1"/>
        <c:majorTickMark val="out"/>
        <c:minorTickMark val="none"/>
        <c:tickLblPos val="low"/>
        <c:spPr>
          <a:ln w="15875"/>
        </c:spPr>
        <c:crossAx val="117890432"/>
        <c:crosses val="autoZero"/>
        <c:auto val="0"/>
        <c:lblAlgn val="ctr"/>
        <c:lblOffset val="100"/>
        <c:tickMarkSkip val="1"/>
        <c:noMultiLvlLbl val="0"/>
      </c:catAx>
      <c:valAx>
        <c:axId val="117890432"/>
        <c:scaling>
          <c:orientation val="minMax"/>
        </c:scaling>
        <c:delete val="0"/>
        <c:axPos val="l"/>
        <c:majorGridlines>
          <c:spPr>
            <a:ln>
              <a:prstDash val="sysDot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uk-UA"/>
                  <a:t>Викиди парникових газів , Гт/рік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764224"/>
        <c:crossesAt val="1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247031886971883"/>
          <c:y val="0"/>
          <c:w val="0.42656033953202682"/>
          <c:h val="1"/>
        </c:manualLayout>
      </c:layout>
      <c:doughnutChart>
        <c:varyColors val="1"/>
        <c:ser>
          <c:idx val="0"/>
          <c:order val="0"/>
          <c:dLbls>
            <c:dLbl>
              <c:idx val="0"/>
              <c:layout>
                <c:manualLayout>
                  <c:x val="0.30840355481469955"/>
                  <c:y val="0.5216845051713962"/>
                </c:manualLayout>
              </c:layout>
              <c:showLegendKey val="1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050-49F5-945C-028B1E786DA5}"/>
                </c:ext>
              </c:extLst>
            </c:dLbl>
            <c:dLbl>
              <c:idx val="1"/>
              <c:layout>
                <c:manualLayout>
                  <c:x val="0.30532869721342887"/>
                  <c:y val="2.995887351892949E-2"/>
                </c:manualLayout>
              </c:layout>
              <c:tx>
                <c:rich>
                  <a:bodyPr/>
                  <a:lstStyle/>
                  <a:p>
                    <a:r>
                      <a:rPr lang="ru-RU" sz="1200"/>
                      <a:t>З</a:t>
                    </a:r>
                    <a:r>
                      <a:rPr lang="ru-RU"/>
                      <a:t>акис азоту (</a:t>
                    </a:r>
                    <a:r>
                      <a:rPr lang="en-US"/>
                      <a:t>N</a:t>
                    </a:r>
                    <a:r>
                      <a:rPr lang="en-US" sz="800"/>
                      <a:t>2</a:t>
                    </a:r>
                    <a:r>
                      <a:rPr lang="en-US"/>
                      <a:t>O) 
4%</a:t>
                    </a:r>
                  </a:p>
                </c:rich>
              </c:tx>
              <c:showLegendKey val="1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5050-49F5-945C-028B1E786DA5}"/>
                </c:ext>
              </c:extLst>
            </c:dLbl>
            <c:dLbl>
              <c:idx val="2"/>
              <c:layout>
                <c:manualLayout>
                  <c:x val="-0.52773172502373378"/>
                  <c:y val="0.17193461928370066"/>
                </c:manualLayout>
              </c:layout>
              <c:tx>
                <c:rich>
                  <a:bodyPr/>
                  <a:lstStyle/>
                  <a:p>
                    <a:r>
                      <a:rPr lang="ru-RU" sz="1200"/>
                      <a:t>М</a:t>
                    </a:r>
                    <a:r>
                      <a:rPr lang="ru-RU"/>
                      <a:t>етан (СН</a:t>
                    </a:r>
                    <a:r>
                      <a:rPr lang="ru-RU" sz="800"/>
                      <a:t>4</a:t>
                    </a:r>
                    <a:r>
                      <a:rPr lang="ru-RU"/>
                      <a:t>)
18%</a:t>
                    </a:r>
                  </a:p>
                </c:rich>
              </c:tx>
              <c:showLegendKey val="1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5050-49F5-945C-028B1E786DA5}"/>
                </c:ext>
              </c:extLst>
            </c:dLbl>
            <c:dLbl>
              <c:idx val="3"/>
              <c:layout>
                <c:manualLayout>
                  <c:x val="-0.2468716006571357"/>
                  <c:y val="-0.34508532501213357"/>
                </c:manualLayout>
              </c:layout>
              <c:tx>
                <c:rich>
                  <a:bodyPr/>
                  <a:lstStyle/>
                  <a:p>
                    <a:r>
                      <a:rPr lang="ru-RU" sz="1200"/>
                      <a:t>В</a:t>
                    </a:r>
                    <a:r>
                      <a:rPr lang="ru-RU"/>
                      <a:t>углекислий газ (СО</a:t>
                    </a:r>
                    <a:r>
                      <a:rPr lang="ru-RU" sz="800"/>
                      <a:t>2</a:t>
                    </a:r>
                    <a:r>
                      <a:rPr lang="ru-RU"/>
                      <a:t>) 
76%</a:t>
                    </a:r>
                  </a:p>
                </c:rich>
              </c:tx>
              <c:showLegendKey val="1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5050-49F5-945C-028B1E786D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'Гравфіки СО2 (2)'!$B$20:$B$23</c:f>
              <c:strCache>
                <c:ptCount val="4"/>
                <c:pt idx="0">
                  <c:v>Фторовані гази</c:v>
                </c:pt>
                <c:pt idx="1">
                  <c:v>Закис азоту (N2O) </c:v>
                </c:pt>
                <c:pt idx="2">
                  <c:v>Метан (СН4)</c:v>
                </c:pt>
                <c:pt idx="3">
                  <c:v>Вуглекислий газ (СО2) </c:v>
                </c:pt>
              </c:strCache>
            </c:strRef>
          </c:cat>
          <c:val>
            <c:numRef>
              <c:f>'Гравфіки СО2 (2)'!$I$20:$I$23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18</c:v>
                </c:pt>
                <c:pt idx="3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50-49F5-945C-028B1E786DA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31"/>
        <c:holeSize val="44"/>
      </c:doughnutChart>
    </c:plotArea>
    <c:plotVisOnly val="1"/>
    <c:dispBlanksAs val="zero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4" Type="http://schemas.openxmlformats.org/officeDocument/2006/relationships/image" Target="../media/image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0.79578</cdr:x>
      <cdr:y>0.09899</cdr:y>
    </cdr:from>
    <cdr:to>
      <cdr:x>0.9855</cdr:x>
      <cdr:y>0.27138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919864" y="247109"/>
          <a:ext cx="934531" cy="43034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0.80123</cdr:x>
      <cdr:y>0.28935</cdr:y>
    </cdr:from>
    <cdr:to>
      <cdr:x>0.96164</cdr:x>
      <cdr:y>0.414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3946710" y="722317"/>
          <a:ext cx="790155" cy="311173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0.80107</cdr:x>
      <cdr:y>0.44989</cdr:y>
    </cdr:from>
    <cdr:to>
      <cdr:x>0.95686</cdr:x>
      <cdr:y>0.64084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/>
        <a:stretch xmlns:a="http://schemas.openxmlformats.org/drawingml/2006/main">
          <a:fillRect/>
        </a:stretch>
      </cdr:blipFill>
      <cdr:spPr>
        <a:xfrm xmlns:a="http://schemas.openxmlformats.org/drawingml/2006/main">
          <a:off x="3945932" y="1123091"/>
          <a:ext cx="767397" cy="47668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0.79397</cdr:x>
      <cdr:y>0.62949</cdr:y>
    </cdr:from>
    <cdr:to>
      <cdr:x>0.95901</cdr:x>
      <cdr:y>0.79658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4"/>
        <a:stretch xmlns:a="http://schemas.openxmlformats.org/drawingml/2006/main">
          <a:fillRect/>
        </a:stretch>
      </cdr:blipFill>
      <cdr:spPr>
        <a:xfrm xmlns:a="http://schemas.openxmlformats.org/drawingml/2006/main">
          <a:off x="3910949" y="1571432"/>
          <a:ext cx="812961" cy="417118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186E6-08C3-4B26-882C-050155CDA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5321</Words>
  <Characters>30333</Characters>
  <Application>Microsoft Office Word</Application>
  <DocSecurity>0</DocSecurity>
  <Lines>252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Міністерство освіти і науки УкраїниУправління освіти, науки та молоді Волинської облдержадміністраціїКомунальна установа «Волинська обласна мала академія наук»</Company>
  <LinksUpToDate>false</LinksUpToDate>
  <CharactersWithSpaces>35583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Любін</dc:creator>
  <cp:lastModifiedBy>Безрукава Оксана Григорівна</cp:lastModifiedBy>
  <cp:revision>2</cp:revision>
  <cp:lastPrinted>2024-01-15T10:41:00Z</cp:lastPrinted>
  <dcterms:created xsi:type="dcterms:W3CDTF">2024-04-15T03:49:00Z</dcterms:created>
  <dcterms:modified xsi:type="dcterms:W3CDTF">2024-04-15T03:49:00Z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2777a8-4fe1-4bb5-bf8a-dafd6e0db0a2_Enabled">
    <vt:lpwstr>true</vt:lpwstr>
  </property>
  <property fmtid="{D5CDD505-2E9C-101B-9397-08002B2CF9AE}" pid="3" name="MSIP_Label_d92777a8-4fe1-4bb5-bf8a-dafd6e0db0a2_SetDate">
    <vt:lpwstr>2024-01-15T10:33:26Z</vt:lpwstr>
  </property>
  <property fmtid="{D5CDD505-2E9C-101B-9397-08002B2CF9AE}" pid="4" name="MSIP_Label_d92777a8-4fe1-4bb5-bf8a-dafd6e0db0a2_Method">
    <vt:lpwstr>Standard</vt:lpwstr>
  </property>
  <property fmtid="{D5CDD505-2E9C-101B-9397-08002B2CF9AE}" pid="5" name="MSIP_Label_d92777a8-4fe1-4bb5-bf8a-dafd6e0db0a2_Name">
    <vt:lpwstr>Ограниченный доступ</vt:lpwstr>
  </property>
  <property fmtid="{D5CDD505-2E9C-101B-9397-08002B2CF9AE}" pid="6" name="MSIP_Label_d92777a8-4fe1-4bb5-bf8a-dafd6e0db0a2_SiteId">
    <vt:lpwstr>b0bbbc89-2041-434f-8618-bc081a1a01d4</vt:lpwstr>
  </property>
  <property fmtid="{D5CDD505-2E9C-101B-9397-08002B2CF9AE}" pid="7" name="MSIP_Label_d92777a8-4fe1-4bb5-bf8a-dafd6e0db0a2_ActionId">
    <vt:lpwstr>30c8d119-c832-4eec-b72a-9eae933c5943</vt:lpwstr>
  </property>
  <property fmtid="{D5CDD505-2E9C-101B-9397-08002B2CF9AE}" pid="8" name="MSIP_Label_d92777a8-4fe1-4bb5-bf8a-dafd6e0db0a2_ContentBits">
    <vt:lpwstr>0</vt:lpwstr>
  </property>
</Properties>
</file>