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Test Title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347"/>
      </w:tblGrid>
      <w:tr>
        <w:tc>
          <w:tcPr>
            <w:tcW w:type="pct" w:w="2500"/>
          </w:tcPr>
          <w:p>
            <w:r>
              <w:t xml:space="preserve">Header 1</w:t>
            </w:r>
          </w:p>
        </w:tc>
        <w:tc>
          <w:tcPr>
            <w:tcW w:type="pct" w:w="2500"/>
          </w:tcPr>
          <w:p>
            <w:r>
              <w:t xml:space="preserve">Header 2</w:t>
            </w:r>
          </w:p>
        </w:tc>
      </w:tr>
      <w:tr>
        <w:tc>
          <w:tcPr>
            <w:tcW w:type="pct" w:w="2500"/>
          </w:tcPr>
          <w:p>
            <w:r>
              <w:t xml:space="preserve">Data 1</w:t>
            </w:r>
          </w:p>
        </w:tc>
        <w:tc>
          <w:tcPr>
            <w:tcW w:type="pct" w:w="2500"/>
          </w:tcPr>
          <w:p>
            <w:r>
              <w:t xml:space="preserve">Data 2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cols w:space="36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2026-10-27T23:08:02.092Z</dcterms:created>
  <dcterms:modified xsi:type="dcterms:W3CDTF">2026-10-27T23:08:02.093Z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