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ahoma" w:hAnsi="Tahoma"/>
          <w:b/>
          <w:bCs/>
          <w:color w:val="auto"/>
          <w:sz w:val="22"/>
          <w:szCs w:val="22"/>
          <w:lang w:val="bg-BG"/>
        </w:rPr>
      </w:pPr>
      <w:r>
        <w:rPr>
          <w:rFonts w:ascii="Tahoma" w:hAnsi="Tahoma"/>
          <w:b/>
          <w:bCs/>
          <w:color w:val="auto"/>
          <w:sz w:val="22"/>
          <w:szCs w:val="22"/>
          <w:lang w:val="bg-BG"/>
        </w:rPr>
      </w:r>
    </w:p>
    <w:p>
      <w:pPr>
        <w:pStyle w:val="Normal"/>
        <w:bidi w:val="0"/>
        <w:jc w:val="start"/>
        <w:rPr>
          <w:rFonts w:ascii="Tahoma" w:hAnsi="Tahoma"/>
          <w:b/>
          <w:bCs/>
          <w:color w:val="auto"/>
          <w:sz w:val="22"/>
          <w:szCs w:val="22"/>
          <w:lang w:val="bg-BG"/>
        </w:rPr>
      </w:pPr>
      <w:r>
        <w:rPr>
          <w:rFonts w:ascii="Tahoma" w:hAnsi="Tahoma"/>
          <w:b/>
          <w:bCs/>
          <w:color w:val="auto"/>
          <w:sz w:val="22"/>
          <w:szCs w:val="22"/>
          <w:lang w:val="bg-BG"/>
        </w:rPr>
        <w:t xml:space="preserve">Django </w:t>
      </w:r>
      <w:r>
        <w:rPr>
          <w:rFonts w:ascii="Tahoma" w:hAnsi="Tahoma"/>
          <w:b/>
          <w:bCs/>
          <w:color w:val="auto"/>
          <w:sz w:val="22"/>
          <w:szCs w:val="22"/>
          <w:lang w:val="en-US"/>
        </w:rPr>
        <w:t>WEB</w:t>
      </w:r>
      <w:r>
        <w:rPr>
          <w:rFonts w:ascii="Tahoma" w:hAnsi="Tahoma"/>
          <w:b/>
          <w:bCs/>
          <w:color w:val="auto"/>
          <w:sz w:val="22"/>
          <w:szCs w:val="22"/>
          <w:lang w:val="bg-BG"/>
        </w:rPr>
        <w:t xml:space="preserve"> приложение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ConstructionProjectManagement</w:t>
      </w:r>
    </w:p>
    <w:p>
      <w:pPr>
        <w:pStyle w:val="Normal"/>
        <w:bidi w:val="0"/>
        <w:jc w:val="start"/>
        <w:rPr>
          <w:rFonts w:ascii="Tahoma" w:hAnsi="Tahoma"/>
          <w:b/>
          <w:bCs/>
          <w:color w:val="auto"/>
          <w:sz w:val="22"/>
          <w:szCs w:val="22"/>
          <w:lang w:val="bg-BG"/>
        </w:rPr>
      </w:pPr>
      <w:r>
        <w:rPr>
          <w:rFonts w:ascii="Tahoma" w:hAnsi="Tahoma"/>
          <w:b/>
          <w:bCs/>
          <w:color w:val="auto"/>
          <w:sz w:val="22"/>
          <w:szCs w:val="22"/>
          <w:lang w:val="bg-BG"/>
        </w:rPr>
      </w:r>
    </w:p>
    <w:p>
      <w:pPr>
        <w:pStyle w:val="Normal"/>
        <w:bidi w:val="0"/>
        <w:jc w:val="start"/>
        <w:rPr>
          <w:rFonts w:ascii="Tahoma" w:hAnsi="Tahoma"/>
          <w:b/>
          <w:bCs/>
          <w:color w:val="auto"/>
          <w:sz w:val="22"/>
          <w:szCs w:val="22"/>
          <w:lang w:val="bg-BG"/>
        </w:rPr>
      </w:pPr>
      <w:r>
        <w:rPr>
          <w:rFonts w:ascii="Tahoma" w:hAnsi="Tahoma"/>
          <w:b/>
          <w:bCs/>
          <w:color w:val="auto"/>
          <w:sz w:val="22"/>
          <w:szCs w:val="22"/>
          <w:lang w:val="bg-BG"/>
        </w:rPr>
        <w:t>Въведение</w:t>
      </w:r>
    </w:p>
    <w:p>
      <w:pPr>
        <w:pStyle w:val="Normal"/>
        <w:bidi w:val="0"/>
        <w:jc w:val="start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0"/>
        <w:jc w:val="both"/>
        <w:rPr>
          <w:rFonts w:ascii="Tahoma" w:hAnsi="Tahoma"/>
          <w:color w:val="auto"/>
          <w:sz w:val="22"/>
          <w:szCs w:val="22"/>
          <w:lang w:val="bg-BG"/>
        </w:rPr>
      </w:pP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Настоящото Django приложение e на основа на идея възникнала на базата на моят дългогодишен опит в инвестиционните процеси, които се извършват при реализиране на строителни обекти. Това е сложен процес и в него има много участници в зависимост от категорията и сложноста на строежа генерират се много документи в целия процес от проектирането, одобрението и до неговото изпълнени, което е съпътствано от много одобрения и разрешителни от държавната администрация. Всичко това изисква да се изгради добре структурирана база от данни, която да е достъпна през web пространството, добре подредена с достъпен интерфейс. В момента организацията на документацията се случва на сървър, ако може да се нарече такъв, в който едни служители създават папки, а други качват документи без никакъв ред и еталон за наименуване на папки и файлове, което много затруднява работния процес. </w:t>
      </w:r>
    </w:p>
    <w:p>
      <w:pPr>
        <w:pStyle w:val="Normal"/>
        <w:bidi w:val="0"/>
        <w:jc w:val="both"/>
        <w:rPr>
          <w:rFonts w:ascii="Tahoma" w:hAnsi="Tahoma"/>
          <w:color w:val="auto"/>
          <w:sz w:val="22"/>
          <w:szCs w:val="22"/>
          <w:lang w:val="bg-BG"/>
        </w:rPr>
      </w:pP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>Основната структура на Django проекта ConstructionProjectManagement е на основата на участници в реализиране на един инвестиционен проект и те са възложител/клиент, проектанти, строител и строителен надзор/консултант  съгласно основния закон за реализиране на строителната дейност ЗУТ. Настоящия Django проект е съвсем базов проект, който може да послужи за надграждане до нещо много голямо и сложно, като софтуер и да има приложение в строителния бизнес.</w:t>
      </w:r>
    </w:p>
    <w:p>
      <w:pPr>
        <w:pStyle w:val="Normal"/>
        <w:bidi w:val="0"/>
        <w:jc w:val="start"/>
        <w:rPr>
          <w:rFonts w:ascii="Tahoma" w:hAnsi="Tahoma"/>
          <w:sz w:val="22"/>
          <w:szCs w:val="22"/>
          <w:lang w:val="bg-BG"/>
        </w:rPr>
      </w:pPr>
      <w:r>
        <w:rPr>
          <w:rFonts w:ascii="Tahoma" w:hAnsi="Tahoma"/>
          <w:sz w:val="22"/>
          <w:szCs w:val="22"/>
          <w:lang w:val="bg-BG"/>
        </w:rPr>
      </w:r>
    </w:p>
    <w:p>
      <w:pPr>
        <w:pStyle w:val="Normal"/>
        <w:bidi w:val="0"/>
        <w:jc w:val="start"/>
        <w:rPr>
          <w:rFonts w:ascii="Tahoma" w:hAnsi="Tahoma"/>
          <w:b/>
          <w:bCs/>
          <w:sz w:val="22"/>
          <w:szCs w:val="22"/>
          <w:lang w:val="bg-BG"/>
        </w:rPr>
      </w:pPr>
      <w:r>
        <w:rPr>
          <w:rFonts w:ascii="Tahoma" w:hAnsi="Tahoma"/>
          <w:b/>
          <w:bCs/>
          <w:sz w:val="22"/>
          <w:szCs w:val="22"/>
          <w:lang w:val="bg-BG"/>
        </w:rPr>
        <w:t>Структура на Django проекта</w:t>
      </w:r>
    </w:p>
    <w:p>
      <w:pPr>
        <w:pStyle w:val="Normal"/>
        <w:bidi w:val="0"/>
        <w:jc w:val="both"/>
        <w:rPr>
          <w:rFonts w:ascii="Tahoma" w:hAnsi="Tahoma"/>
          <w:b w:val="false"/>
          <w:bCs w:val="false"/>
          <w:sz w:val="22"/>
          <w:szCs w:val="22"/>
          <w:lang w:val="bg-BG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Основните приложения в Django проекта са свързани с описаните по горе участници в строителния процес: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възложител/клиент, проектанти, строител и строителен надзор/ консултант наименовани съответно така: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 xml:space="preserve"> designers, builders и supervisions 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и свързващото ги приложение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projects,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отнасящо се за инвестиционния проект. Има и две приложения с общо предназначение: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accounts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– отговарящо за регистриране и логване на потребителите, както и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common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отговарящо за показване на общо достъпни страници за всякакви потребители от цялото интернет пространство, в които е описана обща информация за дейноста на фирмата осигуряваща финансиране и в последсвие ползвател на изградения строителен обект. В случая съм направил две странички с измислено портфолио на фирмата на възложителя клиент, като логото е мое авторско изпълнение включващо инициалите на моето име и фамилия. Снимката на бекграунда в темплейта е също мое авторско изпълнение при участието ми в един проект, като инвеститорски контрол. И на края има едно последно приложение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tasks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отговарящо за поставените задачи от страна на възложителя/клиента към останалите участници в строителния процес, както и за техните доклади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reports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към дадената задача.</w:t>
      </w:r>
    </w:p>
    <w:p>
      <w:pPr>
        <w:pStyle w:val="Normal"/>
        <w:bidi w:val="0"/>
        <w:jc w:val="both"/>
        <w:rPr>
          <w:i w:val="false"/>
          <w:i w:val="false"/>
          <w:color w:val="auto"/>
        </w:rPr>
      </w:pPr>
      <w:r>
        <w:rPr>
          <w:i w:val="false"/>
          <w:color w:val="auto"/>
        </w:rPr>
      </w:r>
    </w:p>
    <w:p>
      <w:pPr>
        <w:pStyle w:val="Normal"/>
        <w:numPr>
          <w:ilvl w:val="0"/>
          <w:numId w:val="2"/>
        </w:numPr>
        <w:bidi w:val="0"/>
        <w:ind w:firstLine="34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Приложение 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accounts: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В models.py съм създал два модела </w:t>
      </w:r>
      <w:r>
        <w:rPr>
          <w:rFonts w:ascii="Tahoma" w:hAnsi="Tahoma"/>
          <w:b/>
          <w:bCs/>
          <w:i w:val="false"/>
          <w:color w:val="auto"/>
          <w:sz w:val="20"/>
          <w:szCs w:val="22"/>
          <w:lang w:val="bg-BG"/>
        </w:rPr>
        <w:t>AppUser</w:t>
      </w:r>
      <w:r>
        <w:rPr>
          <w:rFonts w:ascii="Tahoma" w:hAnsi="Tahoma"/>
          <w:b w:val="false"/>
          <w:i w:val="false"/>
          <w:color w:val="auto"/>
          <w:sz w:val="20"/>
          <w:szCs w:val="22"/>
          <w:lang w:val="bg-BG"/>
        </w:rPr>
        <w:t xml:space="preserve"> и </w:t>
      </w:r>
      <w:r>
        <w:rPr>
          <w:rFonts w:ascii="Tahoma" w:hAnsi="Tahoma"/>
          <w:b/>
          <w:bCs/>
          <w:i w:val="false"/>
          <w:color w:val="auto"/>
          <w:sz w:val="20"/>
          <w:szCs w:val="22"/>
          <w:lang w:val="bg-BG"/>
        </w:rPr>
        <w:t>Profile</w:t>
      </w:r>
      <w:r>
        <w:rPr>
          <w:rFonts w:ascii="Tahoma" w:hAnsi="Tahoma"/>
          <w:b w:val="false"/>
          <w:i w:val="false"/>
          <w:color w:val="auto"/>
          <w:sz w:val="20"/>
          <w:szCs w:val="22"/>
          <w:lang w:val="bg-BG"/>
        </w:rPr>
        <w:t xml:space="preserve"> 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свързани с OneToOne връзка в полето user. </w:t>
      </w:r>
      <w:r>
        <w:rPr>
          <w:rFonts w:ascii="Tahoma" w:hAnsi="Tahoma"/>
          <w:b w:val="false"/>
          <w:i w:val="false"/>
          <w:color w:val="auto"/>
          <w:sz w:val="20"/>
          <w:szCs w:val="22"/>
          <w:lang w:val="bg-BG"/>
        </w:rPr>
        <w:t xml:space="preserve">В  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>AppUser</w:t>
      </w:r>
      <w:r>
        <w:rPr>
          <w:rFonts w:ascii="Tahoma" w:hAnsi="Tahoma"/>
          <w:b w:val="false"/>
          <w:bCs w:val="false"/>
          <w:i w:val="false"/>
          <w:color w:val="auto"/>
          <w:sz w:val="20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>съм предвидил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 xml:space="preserve"> AppUserManager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написан в managers.py н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аследяващ BaseUserManager на Django контролиращ входа и изхода на базата данни за правата на потребителите, като и определя и създаването на user и superuser. Предвидил съм и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CustomAuthBackend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 в authentication.py проверява дали потребителското име и паролата съществуват (удостоверяване на потребителя) и осигурява възможност потребителя да се логва, като с email така и с username. За съдаване автоматично на профил към логнатия потребител без да има данни съм задал signals.py с метод create_profile. В 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en-US"/>
        </w:rPr>
        <w:t xml:space="preserve">admi.py 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съм създал два класа AppUserAdmin и ProfileAdmin за 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en-US"/>
        </w:rPr>
        <w:t xml:space="preserve">user 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и неговия 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en-US"/>
        </w:rPr>
        <w:t>profile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Формата при създаване на акаунт е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AppUserCreationForm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 наследява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UserCreationForm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 от Django. За профила създавам основна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ProfileBaseForm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 наследена от forms.ModelForm, която се наследява от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ProfileEditForm</w:t>
      </w:r>
      <w:r>
        <w:rPr>
          <w:rFonts w:ascii="Tahoma" w:hAnsi="Tahoma"/>
          <w:b w:val="false"/>
          <w:i w:val="false"/>
          <w:color w:val="auto"/>
          <w:sz w:val="22"/>
          <w:szCs w:val="22"/>
          <w:lang w:val="bg-BG"/>
        </w:rPr>
        <w:t xml:space="preserve"> и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 xml:space="preserve">ProfileDeleteForm. 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В views.py създадох основно клас основни изгледи (CBVs) с основната логика при обработка и рендериране на заявките в различните темплейтите  и свързването им към съответния URL. Първият CBV е NewAccountView наследен от CreateView на Django за създаване на темплейта за регистрация "register/". Другите CBVs са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DetailProfileView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наследява LoginRequiredMixin, DetailView,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EditProfileView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наследява UserPassesTestMixin, PermissionRequiredMixin, UpdateView, </w:t>
      </w:r>
      <w:r>
        <w:rPr>
          <w:rFonts w:ascii="Tahoma" w:hAnsi="Tahoma"/>
          <w:b/>
          <w:bCs/>
          <w:i w:val="false"/>
          <w:color w:val="auto"/>
          <w:sz w:val="22"/>
          <w:szCs w:val="22"/>
          <w:lang w:val="bg-BG"/>
        </w:rPr>
        <w:t>DeleteProfileView</w:t>
      </w:r>
      <w:r>
        <w:rPr>
          <w:rFonts w:ascii="Tahoma" w:hAnsi="Tahoma"/>
          <w:b w:val="false"/>
          <w:bCs w:val="false"/>
          <w:i w:val="false"/>
          <w:color w:val="auto"/>
          <w:sz w:val="22"/>
          <w:szCs w:val="22"/>
          <w:lang w:val="bg-BG"/>
        </w:rPr>
        <w:t xml:space="preserve"> наследява PermissionRequiredMixin, UserPassesTestMixin, DeleteView свързани с обработка на профила на акаунта. Както споменах по-горе създаването на празна форма за профила се извършва с signals.  PermissionRequiredMixin има за задача да проверява правата на потребителя и дали той е логнат, съответно  LoginRequiredMixin  проверява дали потребителя е логнат. Основно при всички приложения използвам тези два миксина за да разделя кой CBV може да „работи“ за съответния user, който има съответните права делегирани в групата към която принадлежи. Така където имам DetailView или ListView  използвам LoginRequiredMixin така от групата на Other, където са логнати потребители не участващи в никакви проекти, но по закон имат достъп до тази информация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 xml:space="preserve">(Възложители, които работят със закона за обществени поръчки са длъжни на преоставят информация по основни параметри на проекта)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в другите UpdateView, CreateView и DeleteView, където нямат прав се филтрират с  PermissionRequiredMixin.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UserPassesTestMixin проверявате достъп до профила на потребителя с test_func(self) дали логнатия потребител достъпва неговият профил. 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rFonts w:ascii="Tahoma" w:hAnsi="Tahoma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ind w:firstLine="34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Приложение  </w:t>
      </w:r>
      <w:r>
        <w:rPr>
          <w:rFonts w:ascii="Tahoma" w:hAnsi="Tahoma"/>
          <w:b/>
          <w:bCs/>
          <w:i w:val="false"/>
          <w:iCs w:val="false"/>
          <w:color w:val="auto"/>
          <w:sz w:val="22"/>
          <w:szCs w:val="22"/>
          <w:lang w:val="en-US"/>
        </w:rPr>
        <w:t>common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: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Както споменах по горе отговаря за показване на общо достъпни страници за всякакви потребители има два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CBVs -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HomeView и HomeExView наследени от TemplateView на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Django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и съответно  template_name за темплейтите.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rFonts w:ascii="Tahoma" w:hAnsi="Tahoma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ind w:firstLine="34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Приложенията </w:t>
      </w:r>
      <w:r>
        <w:rPr>
          <w:rFonts w:ascii="Tahoma" w:hAnsi="Tahoma"/>
          <w:b/>
          <w:bCs/>
          <w:i w:val="false"/>
          <w:iCs w:val="false"/>
          <w:color w:val="auto"/>
          <w:sz w:val="22"/>
          <w:szCs w:val="22"/>
          <w:lang w:val="bg-BG"/>
        </w:rPr>
        <w:t>designers, builders и supervisions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:</w:t>
      </w:r>
    </w:p>
    <w:p>
      <w:pPr>
        <w:pStyle w:val="Normal"/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Те са почти индентични като модели затова създадох в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mixins.py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в папка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 core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AbstractBaseMixin наследен от models.Model, където съм описал еднаквите полетата на моделите. Отделните модели на приложенията наследяват  AbstractBaseMixin и към всеки модел създавам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document = models.FileField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и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project = models.ManyToManyField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също еднакви, но раличаващи се по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 xml:space="preserve">upload_to= и related_name=.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Създал съм валидатор SizeValidator в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validators.py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в папка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 core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за ограничаване на големината на качвания файл към съответната директория създадени в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media_files.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В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mixins.py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в папка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 core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създадох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ContractBaseForm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наследява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forms.ModelForm,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която се наследява от основна форма (BuilderBaseForm,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Designer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BaseForm и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Supervision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BaseForm) в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forms.py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към съответното приложение. Основната форма има поле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project = forms.ModelMultipleChoiceField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с параметри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queryset=Project.objects.all()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widget=forms.CheckboxSelectMultiple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и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require, label,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както и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class Meta с model = ... и fields = '__all__'.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Използвам  forms.ModelMultipleChoiceField, защото  project е създаден като ManyToManyField. По този начин като създавам нов designer, builder или supervision определям към кой проект/и ще участва. После тази основна форма се наследява от другите форми за ...CreateForm, ...EditForm, ...DetailsForm, ...DeleteForm като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Delete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формата наследява и ReadOnlyFieldsMixin, за да може преди изтриване формата да се покаже със съответните данни.</w:t>
      </w:r>
    </w:p>
    <w:p>
      <w:pPr>
        <w:pStyle w:val="Normal"/>
        <w:bidi w:val="0"/>
        <w:ind w:hanging="0" w:start="0" w:end="0"/>
        <w:jc w:val="both"/>
        <w:rPr>
          <w:rFonts w:ascii="Tahoma" w:hAnsi="Tahoma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</w:rPr>
      </w:r>
    </w:p>
    <w:p>
      <w:pPr>
        <w:pStyle w:val="Normal"/>
        <w:numPr>
          <w:ilvl w:val="0"/>
          <w:numId w:val="3"/>
        </w:numPr>
        <w:bidi w:val="0"/>
        <w:ind w:firstLine="34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Приложение</w:t>
      </w:r>
      <w:r>
        <w:rPr>
          <w:rFonts w:ascii="Tahoma" w:hAnsi="Tahoma"/>
          <w:b/>
          <w:bCs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/>
          <w:bCs/>
          <w:i w:val="false"/>
          <w:iCs w:val="false"/>
          <w:color w:val="auto"/>
          <w:sz w:val="22"/>
          <w:szCs w:val="22"/>
          <w:lang w:val="en-US"/>
        </w:rPr>
        <w:t>projects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: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Към модела на това приложение са вързани с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ManyToMany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моделите на  </w:t>
      </w:r>
      <w:r>
        <w:rPr>
          <w:rFonts w:ascii="Tahoma" w:hAnsi="Tahoma"/>
          <w:b/>
          <w:bCs/>
          <w:i w:val="false"/>
          <w:iCs w:val="false"/>
          <w:color w:val="auto"/>
          <w:sz w:val="22"/>
          <w:szCs w:val="22"/>
          <w:lang w:val="bg-BG"/>
        </w:rPr>
        <w:t xml:space="preserve">designers, builders и supervisions.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В неговия модел има стандартни полета и едно по различно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development=models.CharField(...choices=DevelopmentChoices.choices)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. Където Development-Choices се намира в  choices.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py 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в този клас са описани елементи представляващи по-важни документи съставящи се по време на строителство даващи представа на какъв етап от строителството е строежа: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170" w:leader="none"/>
        </w:tabs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'Building permit' – Разрешение за строеж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170" w:leader="none"/>
        </w:tabs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'Protocol 2' – Протокол за откриване на строителството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170" w:leader="none"/>
        </w:tabs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'Order Book' – Заповедна книга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170" w:leader="none"/>
        </w:tabs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'ACT 10' – Акт за временно спиране на строежа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170" w:leader="none"/>
        </w:tabs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'ACT 11' - Акт за пускане на строежа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170" w:leader="none"/>
        </w:tabs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'Statutory Act 15' – Акт за предаване на готовия строеж от строителя към възложителя/клиента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170" w:leader="none"/>
        </w:tabs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'Protocol 17' – Протокол за 72 часово тестване (проби) на строежа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170" w:leader="none"/>
        </w:tabs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'Protocol 16' – Протокол от съставен от Държавна приемателна комисия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170" w:leader="none"/>
        </w:tabs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'Permission Usage' - Разрешение за ползване.</w:t>
      </w:r>
    </w:p>
    <w:p>
      <w:pPr>
        <w:pStyle w:val="Normal"/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За формите създадох ProjectBaseForm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наследен от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forms.ModelForm,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която се наследява от ProjectCreateForm, ProjectEditForm, ProjectDetailsForm и ProjectDeleteForm. В файла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views.py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използвам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CBVs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като по долу съм описал какви проперти и методи съдържат стандартно както и другите приложения.</w:t>
      </w:r>
    </w:p>
    <w:p>
      <w:pPr>
        <w:pStyle w:val="Normal"/>
        <w:bidi w:val="0"/>
        <w:ind w:hanging="0" w:start="0" w:end="0"/>
        <w:jc w:val="both"/>
        <w:rPr>
          <w:rFonts w:ascii="Tahoma" w:hAnsi="Tahoma"/>
          <w:b w:val="false"/>
          <w:bCs w:val="false"/>
          <w:i w:val="false"/>
          <w:i w:val="false"/>
          <w:iCs w:val="false"/>
          <w:color w:val="auto"/>
          <w:sz w:val="22"/>
          <w:szCs w:val="22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</w:rPr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Приложени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e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/>
          <w:bCs/>
          <w:i w:val="false"/>
          <w:iCs w:val="false"/>
          <w:color w:val="auto"/>
          <w:sz w:val="22"/>
          <w:szCs w:val="22"/>
          <w:lang w:val="en-US"/>
        </w:rPr>
        <w:t>tasks</w:t>
      </w:r>
      <w:r>
        <w:rPr>
          <w:rFonts w:ascii="Tahoma" w:hAnsi="Tahoma"/>
          <w:b/>
          <w:bCs/>
          <w:i w:val="false"/>
          <w:iCs w:val="false"/>
          <w:color w:val="auto"/>
          <w:sz w:val="22"/>
          <w:szCs w:val="22"/>
          <w:lang w:val="bg-BG"/>
        </w:rPr>
        <w:t>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b w:val="false"/>
          <w:bCs w:val="false"/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Това приложение е да се организират задчите и докладите към тях за съответния проект. В създал съм два модела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en-US"/>
        </w:rPr>
        <w:t xml:space="preserve">Task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 xml:space="preserve">и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en-US"/>
        </w:rPr>
        <w:t>Report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.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В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Task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съм създал поле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project = models.ForeignKey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към съответния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Project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и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author = models.ForeignKey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към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UserModel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съответстващ на текущия потребител, с цел при генериране на задачата да се вземат данните от профила за попълване в нея. По същия начин  в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Report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съм създал поле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en-US"/>
        </w:rPr>
        <w:t xml:space="preserve">task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= models.ForeignKey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към съответния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Task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и поле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en-US"/>
        </w:rPr>
        <w:t>reporter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 xml:space="preserve"> = models.ForeignKey към UserMode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en-US"/>
        </w:rPr>
        <w:t>l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съответстващ на текущия потребител, с цел при генериране на задачата да се вземат данните от профила за попълване в нея. Разбира се има други полета са описване на задаите и докладите и полета за генериране на дата и час, като за задачите авоматично се задава дата и час при създаване, а за докладите дата и часа се променят при всяко редактиране или създаване. В файла views.py използвам CBVs като по долу съм описал какви проперти и методи съдържат стандартно както и другите приложения. 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В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mixins.py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>в папка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 core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създадох TaskBaseForm и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ReportBaseForm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наследяват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forms.ModelForm.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TaskBaseForm се наследява от TaskMainForm, която от своя страна се наследява от TaskCreateForm, TaskEditForm, TaskDetailsForm, TaskDeleteForm. TaskMainForm има поле project = forms.ModelChoiceField с параметри queryset=Project.objects.all() widget=forms.Select и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require, label,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както и class Meta с model = ... и fields = '__all__'. Използвам  forms.ModelChoiceField, защото  project е създаден като ForeignKeyField. По този начин като създавам нова задача определям към кой проект ще се отнася.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Delete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формата наследява и ReadOnlyFieldsMixin, за да може преди изтриване формата да се покаже със съответните данни. Посъщия начин организирам и наследяването 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ReportBaseForm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>и отново създавам само, че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 task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= forms.ModelChoiceField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>(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защото 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>task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 е създаден като ForeignKeyField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)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>с параметри queryset=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>Task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.objects.all() widget=forms.Select и require, label, както и class Meta с model = ... и fields = '__all__'. По този начин като създавам нов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>doklad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 определям към коя задача ще се отнася. 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 xml:space="preserve">При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en-US"/>
        </w:rPr>
        <w:t xml:space="preserve">Delete </w:t>
      </w:r>
      <w:r>
        <w:rPr>
          <w:rFonts w:ascii="Tahoma" w:hAnsi="Tahoma"/>
          <w:i w:val="false"/>
          <w:iCs w:val="false"/>
          <w:color w:val="auto"/>
          <w:sz w:val="22"/>
          <w:szCs w:val="22"/>
          <w:lang w:val="bg-BG"/>
        </w:rPr>
        <w:t>формите наследявам и ReadOnlyFieldsMixin, за да може преди изтриване формата да се покаже със съответните данни.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b w:val="false"/>
          <w:bCs w:val="false"/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За създаване на доклад към съответната задачата в „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task-detajl.html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“ създавам бутон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&lt;button&gt;&lt;a href="{% url 'report-add' %}?task_id={{ task.pk }}"&gt;Add for this Task&lt;/a&gt;&lt;/button&gt;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, където прикачвам параметър към заявката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 xml:space="preserve">?task_id={{ task.pk }}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с текъщия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pk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на задачата, който използвам в ReportCreateView, при валидиране на формата. Създавам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 xml:space="preserve">task_id = self.request.GET.get('task_id')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от заявката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GET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взимам прикачения параметър и с него достъпвам task = Task.objects.get(pk=task_id) с пренесения  </w:t>
      </w:r>
      <w:r>
        <w:rPr>
          <w:rFonts w:ascii="Tahoma" w:hAnsi="Tahoma"/>
          <w:b w:val="false"/>
          <w:bCs w:val="false"/>
          <w:i/>
          <w:iCs/>
          <w:color w:val="auto"/>
          <w:sz w:val="22"/>
          <w:szCs w:val="22"/>
          <w:lang w:val="bg-BG"/>
        </w:rPr>
        <w:t>task_id.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rFonts w:ascii="Tahoma" w:hAnsi="Tahoma"/>
          <w:i w:val="false"/>
          <w:i w:val="false"/>
          <w:iCs w:val="false"/>
          <w:color w:val="auto"/>
          <w:sz w:val="22"/>
          <w:szCs w:val="22"/>
        </w:rPr>
      </w:pPr>
      <w:r>
        <w:rPr>
          <w:rFonts w:ascii="Tahoma" w:hAnsi="Tahoma"/>
          <w:i w:val="false"/>
          <w:iCs w:val="false"/>
          <w:color w:val="auto"/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В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CBVs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на приложенията използвам следните проперти и методи: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model = задаване на модела,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form_class = задаване на формата,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template_name = задаване на темплейта за рендериране,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- pk_url_kwarg = задаване на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pk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различен от този по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default 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при динамичните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URL,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-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permission_required = 'група.права_модел' зададени права в групата описани в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admin/,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- get_context_data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(self)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динамично представяне на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 xml:space="preserve">context,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>в него може да се вмъкнат и данни от други модели,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- def get_success_url(self) пренасоване при динамичен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URL,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lang w:val="bg-BG"/>
        </w:rPr>
      </w:pP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bg-BG"/>
        </w:rPr>
        <w:t xml:space="preserve">- success_url = статично пренасоване към </w:t>
      </w:r>
      <w:r>
        <w:rPr>
          <w:rFonts w:ascii="Tahoma" w:hAnsi="Tahoma"/>
          <w:b w:val="false"/>
          <w:bCs w:val="false"/>
          <w:i w:val="false"/>
          <w:iCs w:val="false"/>
          <w:color w:val="auto"/>
          <w:sz w:val="22"/>
          <w:szCs w:val="22"/>
          <w:lang w:val="en-US"/>
        </w:rPr>
        <w:t>URL,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rFonts w:ascii="Tahoma" w:hAnsi="Tahoma"/>
          <w:sz w:val="22"/>
          <w:szCs w:val="22"/>
          <w:lang w:val="bg-BG"/>
        </w:rPr>
      </w:pPr>
      <w:r>
        <w:rPr>
          <w:rFonts w:ascii="Tahoma" w:hAnsi="Tahoma"/>
          <w:sz w:val="22"/>
          <w:szCs w:val="22"/>
          <w:lang w:val="bg-BG"/>
        </w:rPr>
        <w:t xml:space="preserve"> </w:t>
      </w:r>
      <w:r>
        <w:rPr>
          <w:rFonts w:ascii="Tahoma" w:hAnsi="Tahoma"/>
          <w:sz w:val="22"/>
          <w:szCs w:val="22"/>
          <w:lang w:val="bg-BG"/>
        </w:rPr>
        <w:t xml:space="preserve">- get_initial(self) – взимане на данните от текущия обект във формата на </w:t>
      </w:r>
      <w:r>
        <w:rPr>
          <w:rFonts w:ascii="Tahoma" w:hAnsi="Tahoma"/>
          <w:sz w:val="22"/>
          <w:szCs w:val="22"/>
          <w:lang w:val="en-US"/>
        </w:rPr>
        <w:t>dict,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rFonts w:ascii="Tahoma" w:hAnsi="Tahoma"/>
          <w:sz w:val="22"/>
          <w:szCs w:val="22"/>
          <w:lang w:val="bg-BG"/>
        </w:rPr>
      </w:pPr>
      <w:r>
        <w:rPr>
          <w:rFonts w:ascii="Tahoma" w:hAnsi="Tahoma"/>
          <w:sz w:val="22"/>
          <w:szCs w:val="22"/>
          <w:lang w:val="bg-BG"/>
        </w:rPr>
        <w:t xml:space="preserve"> </w:t>
      </w:r>
      <w:r>
        <w:rPr>
          <w:rFonts w:ascii="Tahoma" w:hAnsi="Tahoma"/>
          <w:sz w:val="22"/>
          <w:szCs w:val="22"/>
          <w:lang w:val="bg-BG"/>
        </w:rPr>
        <w:t>- get_form_kwargs(self) –</w:t>
      </w:r>
      <w:r>
        <w:rPr>
          <w:rFonts w:ascii="Tahoma" w:hAnsi="Tahoma"/>
          <w:sz w:val="22"/>
          <w:szCs w:val="22"/>
          <w:lang w:val="en-US"/>
        </w:rPr>
        <w:t xml:space="preserve"> </w:t>
      </w:r>
      <w:r>
        <w:rPr>
          <w:rFonts w:ascii="Tahoma" w:hAnsi="Tahoma"/>
          <w:sz w:val="22"/>
          <w:szCs w:val="22"/>
          <w:lang w:val="bg-BG"/>
        </w:rPr>
        <w:t>промяна на съдаржанито на формата,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both"/>
        <w:rPr>
          <w:rFonts w:ascii="Tahoma" w:hAnsi="Tahoma"/>
          <w:sz w:val="22"/>
          <w:szCs w:val="22"/>
          <w:lang w:val="bg-BG"/>
        </w:rPr>
      </w:pPr>
      <w:r>
        <w:rPr>
          <w:rFonts w:ascii="Tahoma" w:hAnsi="Tahoma"/>
          <w:sz w:val="22"/>
          <w:szCs w:val="22"/>
          <w:lang w:val="bg-BG"/>
        </w:rPr>
        <w:t xml:space="preserve"> </w:t>
      </w:r>
      <w:r>
        <w:rPr>
          <w:rFonts w:ascii="Tahoma" w:hAnsi="Tahoma"/>
          <w:sz w:val="22"/>
          <w:szCs w:val="22"/>
          <w:lang w:val="bg-BG"/>
        </w:rPr>
        <w:t>- def form_valid(self, form) – проверяваме формата преди да я запишем в дадения модел,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b w:val="false"/>
          <w:i w:val="false"/>
          <w:i w:val="false"/>
          <w:color w:val="auto"/>
          <w:sz w:val="20"/>
          <w:szCs w:val="22"/>
        </w:rPr>
      </w:pPr>
      <w:r>
        <w:rPr>
          <w:rFonts w:ascii="Tahoma" w:hAnsi="Tahoma"/>
          <w:b w:val="false"/>
          <w:i w:val="false"/>
          <w:color w:val="auto"/>
          <w:sz w:val="20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en-US"/>
        </w:rPr>
        <w:t>URL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Имат следната огранизация: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bg-BG"/>
        </w:rPr>
        <w:t xml:space="preserve">основен проект </w:t>
      </w:r>
      <w:r>
        <w:rPr>
          <w:rFonts w:ascii="Tahoma" w:hAnsi="Tahoma"/>
          <w:b/>
          <w:bCs/>
          <w:sz w:val="22"/>
          <w:szCs w:val="22"/>
          <w:lang w:val="en-US"/>
        </w:rPr>
        <w:t>urls.py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'admin/'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'accounts/', include('accounts.urls')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'common/', include('common.urls')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'projects/', include('projects.urls')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'builders/', include('builders.urls')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'designers/', include('designers.urls')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'supervisions/', include('supervisions.urls')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'tasks/', include('tasks.urls')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en-US"/>
        </w:rPr>
        <w:t>accounts.urls.py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"register/"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"login/"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"logout/"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"profile/&lt;int:pk&gt;/details/'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'profile/&lt;int:pk&gt;/edit/'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'profile/&lt;int:pk&gt;/delete/'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en-US"/>
        </w:rPr>
        <w:t>common.urls.py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'home/'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'home-ex/'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en-US"/>
        </w:rPr>
        <w:t>projects.urls.py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'create/'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'&lt;int:pro_pk&gt;/details/'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'&lt;int:pro_pk&gt;/edit/'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'&lt;int:pro_pk&gt;/delete/'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en-US"/>
        </w:rPr>
        <w:t>builders.urls.py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'create/'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'&lt;int:pk&gt;/details'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'&lt;int:pk&gt;/edit/'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en-US"/>
        </w:rPr>
        <w:t>designers.urls.py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'create/'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'&lt;int:pk&gt;/details'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'&lt;int:pk&gt;/edit/'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en-US"/>
        </w:rPr>
        <w:t>supervisions.urls.py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'create/'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'&lt;int:pk&gt;/details'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en-US"/>
        </w:rPr>
        <w:t>'&lt;int:pk&gt;/edit/'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en-US"/>
        </w:rPr>
        <w:t>tasks.urls.py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''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'create/'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'&lt;int:pk&gt;/detail/'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'&lt;int:pk&gt;/edit/'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'&lt;int:pk&gt;/delete/'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'report-add/'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'report/&lt;int:rep_pk&gt;/detail/'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'report/&lt;int:rep_pk&gt;/edit/'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'report/&lt;int:rep_pk&gt;/delete/'</w:t>
      </w:r>
    </w:p>
    <w:p>
      <w:pPr>
        <w:pStyle w:val="Normal"/>
        <w:bidi w:val="0"/>
        <w:jc w:val="both"/>
        <w:rPr>
          <w:rFonts w:ascii="Tahoma" w:hAnsi="Tahoma"/>
          <w:b w:val="false"/>
          <w:bCs w:val="false"/>
          <w:sz w:val="22"/>
          <w:szCs w:val="22"/>
          <w:lang w:val="bg-BG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ahoma" w:hAnsi="Tahoma"/>
          <w:b/>
          <w:bCs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  <w:lang w:val="bg-BG"/>
        </w:rPr>
        <w:t xml:space="preserve">Инструкция за стартиране на </w:t>
      </w:r>
      <w:r>
        <w:rPr>
          <w:rFonts w:ascii="Tahoma" w:hAnsi="Tahoma"/>
          <w:b/>
          <w:bCs/>
          <w:sz w:val="22"/>
          <w:szCs w:val="22"/>
          <w:lang w:val="en-US"/>
        </w:rPr>
        <w:t xml:space="preserve">web </w:t>
      </w:r>
      <w:r>
        <w:rPr>
          <w:rFonts w:ascii="Tahoma" w:hAnsi="Tahoma"/>
          <w:b/>
          <w:bCs/>
          <w:sz w:val="22"/>
          <w:szCs w:val="22"/>
          <w:lang w:val="bg-BG"/>
        </w:rPr>
        <w:t>приложението</w:t>
      </w:r>
    </w:p>
    <w:p>
      <w:pPr>
        <w:pStyle w:val="Normal"/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ab/>
        <w:t>Приложението е настроено да стартира със следните свойства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One instance of the project, Hot reloading , Servers static files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  <w:lang w:val="bg-BG"/>
        </w:rPr>
      </w:pPr>
      <w:r>
        <w:rPr>
          <w:rFonts w:ascii="Tahoma" w:hAnsi="Tahoma"/>
          <w:sz w:val="22"/>
          <w:szCs w:val="22"/>
          <w:lang w:val="bg-BG"/>
        </w:rPr>
        <w:t xml:space="preserve">1. Отваряне на приложението в </w:t>
      </w:r>
      <w:r>
        <w:rPr>
          <w:rFonts w:ascii="Tahoma" w:hAnsi="Tahoma"/>
          <w:sz w:val="22"/>
          <w:szCs w:val="22"/>
          <w:lang w:val="en-US"/>
        </w:rPr>
        <w:t>PyCharm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  <w:lang w:val="bg-BG"/>
        </w:rPr>
      </w:pPr>
      <w:r>
        <w:rPr>
          <w:rFonts w:ascii="Tahoma" w:hAnsi="Tahoma"/>
          <w:sz w:val="22"/>
          <w:szCs w:val="22"/>
          <w:lang w:val="bg-BG"/>
        </w:rPr>
        <w:t>2. Създаване на виртуална среда и активиране с команди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python3 -m venv .</w:t>
      </w:r>
      <w:r>
        <w:rPr>
          <w:rFonts w:ascii="Tahoma" w:hAnsi="Tahoma"/>
          <w:b w:val="false"/>
          <w:bCs w:val="false"/>
          <w:sz w:val="22"/>
          <w:szCs w:val="22"/>
          <w:lang w:val="en-US"/>
        </w:rPr>
        <w:t>v</w:t>
      </w:r>
      <w:r>
        <w:rPr>
          <w:rFonts w:ascii="Tahoma" w:hAnsi="Tahoma"/>
          <w:b w:val="false"/>
          <w:bCs w:val="false"/>
          <w:sz w:val="22"/>
          <w:szCs w:val="22"/>
          <w:lang w:val="bg-BG"/>
        </w:rPr>
        <w:t>env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.</w:t>
      </w:r>
      <w:r>
        <w:rPr>
          <w:rFonts w:ascii="Tahoma" w:hAnsi="Tahoma"/>
          <w:b w:val="false"/>
          <w:bCs w:val="false"/>
          <w:sz w:val="22"/>
          <w:szCs w:val="22"/>
          <w:lang w:val="en-US"/>
        </w:rPr>
        <w:t>v</w:t>
      </w:r>
      <w:r>
        <w:rPr>
          <w:rFonts w:ascii="Tahoma" w:hAnsi="Tahoma"/>
          <w:b w:val="false"/>
          <w:bCs w:val="false"/>
          <w:sz w:val="22"/>
          <w:szCs w:val="22"/>
          <w:lang w:val="bg-BG"/>
        </w:rPr>
        <w:t>env\Scripts\activate # Windows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3. Написване на .</w:t>
      </w:r>
      <w:r>
        <w:rPr>
          <w:rFonts w:ascii="Tahoma" w:hAnsi="Tahoma"/>
          <w:b w:val="false"/>
          <w:bCs w:val="false"/>
          <w:sz w:val="22"/>
          <w:szCs w:val="22"/>
          <w:lang w:val="en-US"/>
        </w:rPr>
        <w:t xml:space="preserve">env </w:t>
      </w:r>
      <w:r>
        <w:rPr>
          <w:rFonts w:ascii="Tahoma" w:hAnsi="Tahoma"/>
          <w:b w:val="false"/>
          <w:bCs w:val="false"/>
          <w:sz w:val="22"/>
          <w:szCs w:val="22"/>
          <w:lang w:val="bg-BG"/>
        </w:rPr>
        <w:t>файла със следните настройки: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SECRET_KEY = ' ......... '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DEBUG = ' ......... '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ALLOWED_HOSTS = ' ......... '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NAME = ' .................. '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USER = ' ................ '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PASSWORD = ' ............ '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HOST = ' .............. '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PORТ = ' ............ '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4. Инсталиране на програмите в requirements.txt с команда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pip install -r requirements.txt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5. Направа на миграции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python manage.py migrate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6. Зареждане на видовете групи за правата на потребителите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 xml:space="preserve">python manage.py loaddata initial_groups.json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python manage.py migrate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7. Създаване на суперпотребител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python manage.py createsuperuser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8. Стартиране на приложението локално с команда: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python manage.py runserver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sz w:val="22"/>
          <w:szCs w:val="22"/>
          <w:lang w:val="bg-BG"/>
        </w:rPr>
      </w:pPr>
      <w:r>
        <w:rPr>
          <w:b w:val="false"/>
          <w:bCs w:val="false"/>
          <w:sz w:val="22"/>
          <w:szCs w:val="22"/>
          <w:lang w:val="bg-BG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Tahoma" w:hAnsi="Tahoma"/>
          <w:b w:val="false"/>
          <w:bCs w:val="false"/>
          <w:sz w:val="22"/>
          <w:szCs w:val="22"/>
          <w:lang w:val="bg-BG"/>
        </w:rPr>
      </w:pPr>
      <w:r>
        <w:rPr>
          <w:rFonts w:ascii="Tahoma" w:hAnsi="Tahoma"/>
          <w:b w:val="false"/>
          <w:bCs w:val="false"/>
          <w:sz w:val="22"/>
          <w:szCs w:val="22"/>
          <w:lang w:val="bg-BG"/>
        </w:rPr>
        <w:t>Изготвил: Андриан Стоянов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Style14">
    <w:name w:val="Водещи знаци"/>
    <w:qFormat/>
    <w:rPr>
      <w:rFonts w:ascii="OpenSymbol" w:hAnsi="OpenSymbol" w:eastAsia="OpenSymbol" w:cs="OpenSymbol"/>
    </w:rPr>
  </w:style>
  <w:style w:type="paragraph" w:styleId="Style15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1005</TotalTime>
  <Application>LibreOffice/7.6.4.1$Windows_X86_64 LibreOffice_project/e19e193f88cd6c0525a17fb7a176ed8e6a3e2aa1</Application>
  <AppVersion>15.0000</AppVersion>
  <Pages>5</Pages>
  <Words>1840</Words>
  <Characters>11809</Characters>
  <CharactersWithSpaces>13573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2025-08-04T21:37:46Z</dcterms:created>
  <dc:creator/>
  <dc:description/>
  <dc:language>bg-BG</dc:language>
  <cp:lastModifiedBy/>
  <dcterms:modified xsi:type="dcterms:W3CDTF">2025-08-05T14:34:50Z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