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DBD" w:rsidRDefault="00851EFB">
      <w:r>
        <w:t xml:space="preserve">EDA </w:t>
      </w:r>
    </w:p>
    <w:p w:rsidR="00851EFB" w:rsidRPr="00851EFB" w:rsidRDefault="00851EFB" w:rsidP="00851EFB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</w:pPr>
      <w:r w:rsidRPr="00851EFB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  <w:t>Summary/Review</w:t>
      </w:r>
    </w:p>
    <w:p w:rsidR="00851EFB" w:rsidRPr="00851EFB" w:rsidRDefault="00851EFB" w:rsidP="00851EFB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</w:pPr>
      <w:r w:rsidRPr="00851EFB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  <w:t>Retrieving Data</w:t>
      </w:r>
    </w:p>
    <w:p w:rsidR="00851EFB" w:rsidRPr="00851EFB" w:rsidRDefault="00851EFB" w:rsidP="00851EF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851EFB">
        <w:rPr>
          <w:rFonts w:ascii="Arial" w:eastAsia="Times New Roman" w:hAnsi="Arial" w:cs="Arial"/>
          <w:color w:val="1F1F1F"/>
          <w:sz w:val="21"/>
          <w:szCs w:val="21"/>
        </w:rPr>
        <w:t>You can retrieve data from multiple sources:</w:t>
      </w:r>
    </w:p>
    <w:p w:rsidR="00851EFB" w:rsidRPr="00851EFB" w:rsidRDefault="00851EFB" w:rsidP="00851E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851EFB">
        <w:rPr>
          <w:rFonts w:ascii="Arial" w:eastAsia="Times New Roman" w:hAnsi="Arial" w:cs="Arial"/>
          <w:color w:val="1F1F1F"/>
          <w:sz w:val="21"/>
          <w:szCs w:val="21"/>
        </w:rPr>
        <w:t>SQL databases</w:t>
      </w:r>
    </w:p>
    <w:p w:rsidR="00851EFB" w:rsidRPr="00851EFB" w:rsidRDefault="00851EFB" w:rsidP="00851E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851EFB">
        <w:rPr>
          <w:rFonts w:ascii="Arial" w:eastAsia="Times New Roman" w:hAnsi="Arial" w:cs="Arial"/>
          <w:color w:val="1F1F1F"/>
          <w:sz w:val="21"/>
          <w:szCs w:val="21"/>
        </w:rPr>
        <w:t>NoSQL databases</w:t>
      </w:r>
    </w:p>
    <w:p w:rsidR="00851EFB" w:rsidRPr="00851EFB" w:rsidRDefault="00851EFB" w:rsidP="00851E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851EFB">
        <w:rPr>
          <w:rFonts w:ascii="Arial" w:eastAsia="Times New Roman" w:hAnsi="Arial" w:cs="Arial"/>
          <w:color w:val="1F1F1F"/>
          <w:sz w:val="21"/>
          <w:szCs w:val="21"/>
        </w:rPr>
        <w:t>APIs</w:t>
      </w:r>
    </w:p>
    <w:p w:rsidR="00851EFB" w:rsidRPr="00851EFB" w:rsidRDefault="00851EFB" w:rsidP="00851E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851EFB">
        <w:rPr>
          <w:rFonts w:ascii="Arial" w:eastAsia="Times New Roman" w:hAnsi="Arial" w:cs="Arial"/>
          <w:color w:val="1F1F1F"/>
          <w:sz w:val="21"/>
          <w:szCs w:val="21"/>
        </w:rPr>
        <w:t>Cloud data sources</w:t>
      </w:r>
    </w:p>
    <w:p w:rsidR="00851EFB" w:rsidRPr="00851EFB" w:rsidRDefault="00851EFB" w:rsidP="00851EF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851EFB">
        <w:rPr>
          <w:rFonts w:ascii="Arial" w:eastAsia="Times New Roman" w:hAnsi="Arial" w:cs="Arial"/>
          <w:color w:val="1F1F1F"/>
          <w:sz w:val="21"/>
          <w:szCs w:val="21"/>
        </w:rPr>
        <w:t>The two most common formats for delimited data flat files are comma separated (csv) and tab separated (</w:t>
      </w:r>
      <w:proofErr w:type="spellStart"/>
      <w:r w:rsidRPr="00851EFB">
        <w:rPr>
          <w:rFonts w:ascii="Arial" w:eastAsia="Times New Roman" w:hAnsi="Arial" w:cs="Arial"/>
          <w:color w:val="1F1F1F"/>
          <w:sz w:val="21"/>
          <w:szCs w:val="21"/>
        </w:rPr>
        <w:t>tsv</w:t>
      </w:r>
      <w:proofErr w:type="spellEnd"/>
      <w:r w:rsidRPr="00851EFB">
        <w:rPr>
          <w:rFonts w:ascii="Arial" w:eastAsia="Times New Roman" w:hAnsi="Arial" w:cs="Arial"/>
          <w:color w:val="1F1F1F"/>
          <w:sz w:val="21"/>
          <w:szCs w:val="21"/>
        </w:rPr>
        <w:t>). It is also possible to use special characters as separators.</w:t>
      </w:r>
    </w:p>
    <w:p w:rsidR="00851EFB" w:rsidRPr="00851EFB" w:rsidRDefault="00851EFB" w:rsidP="00851EF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851EFB">
        <w:rPr>
          <w:rFonts w:ascii="Arial" w:eastAsia="Times New Roman" w:hAnsi="Arial" w:cs="Arial"/>
          <w:color w:val="1F1F1F"/>
          <w:sz w:val="21"/>
          <w:szCs w:val="21"/>
        </w:rPr>
        <w:t>SQL represents a set of relational databases with fixed schemas.</w:t>
      </w:r>
    </w:p>
    <w:p w:rsidR="00851EFB" w:rsidRPr="00851EFB" w:rsidRDefault="00851EFB" w:rsidP="00851EFB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</w:pPr>
      <w:r w:rsidRPr="00851EFB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  <w:t>Reading in Database Files</w:t>
      </w:r>
    </w:p>
    <w:p w:rsidR="00851EFB" w:rsidRPr="00851EFB" w:rsidRDefault="00851EFB" w:rsidP="00851EF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851EFB">
        <w:rPr>
          <w:rFonts w:ascii="Arial" w:eastAsia="Times New Roman" w:hAnsi="Arial" w:cs="Arial"/>
          <w:color w:val="1F1F1F"/>
          <w:sz w:val="21"/>
          <w:szCs w:val="21"/>
        </w:rPr>
        <w:t xml:space="preserve">The steps to read in a database file using the </w:t>
      </w:r>
      <w:proofErr w:type="spellStart"/>
      <w:r w:rsidRPr="00851EFB">
        <w:rPr>
          <w:rFonts w:ascii="Arial" w:eastAsia="Times New Roman" w:hAnsi="Arial" w:cs="Arial"/>
          <w:color w:val="1F1F1F"/>
          <w:sz w:val="21"/>
          <w:szCs w:val="21"/>
        </w:rPr>
        <w:t>sqlite</w:t>
      </w:r>
      <w:proofErr w:type="spellEnd"/>
      <w:r w:rsidRPr="00851EFB">
        <w:rPr>
          <w:rFonts w:ascii="Arial" w:eastAsia="Times New Roman" w:hAnsi="Arial" w:cs="Arial"/>
          <w:color w:val="1F1F1F"/>
          <w:sz w:val="21"/>
          <w:szCs w:val="21"/>
        </w:rPr>
        <w:t xml:space="preserve"> library are:</w:t>
      </w:r>
    </w:p>
    <w:p w:rsidR="00851EFB" w:rsidRPr="00851EFB" w:rsidRDefault="00851EFB" w:rsidP="00851EF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851EFB">
        <w:rPr>
          <w:rFonts w:ascii="Arial" w:eastAsia="Times New Roman" w:hAnsi="Arial" w:cs="Arial"/>
          <w:color w:val="1F1F1F"/>
          <w:sz w:val="21"/>
          <w:szCs w:val="21"/>
        </w:rPr>
        <w:t>create a path variable that references the path to your database</w:t>
      </w:r>
    </w:p>
    <w:p w:rsidR="00851EFB" w:rsidRPr="00851EFB" w:rsidRDefault="00851EFB" w:rsidP="00851EF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851EFB">
        <w:rPr>
          <w:rFonts w:ascii="Arial" w:eastAsia="Times New Roman" w:hAnsi="Arial" w:cs="Arial"/>
          <w:color w:val="1F1F1F"/>
          <w:sz w:val="21"/>
          <w:szCs w:val="21"/>
        </w:rPr>
        <w:t>create a connection variable that references the connection to your database</w:t>
      </w:r>
    </w:p>
    <w:p w:rsidR="00851EFB" w:rsidRPr="00851EFB" w:rsidRDefault="00851EFB" w:rsidP="00851EF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851EFB">
        <w:rPr>
          <w:rFonts w:ascii="Arial" w:eastAsia="Times New Roman" w:hAnsi="Arial" w:cs="Arial"/>
          <w:color w:val="1F1F1F"/>
          <w:sz w:val="21"/>
          <w:szCs w:val="21"/>
        </w:rPr>
        <w:t>create a query variable that contains the SQL query that reads in the data table from your database</w:t>
      </w:r>
    </w:p>
    <w:p w:rsidR="00851EFB" w:rsidRPr="00851EFB" w:rsidRDefault="00851EFB" w:rsidP="00851EF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851EFB">
        <w:rPr>
          <w:rFonts w:ascii="Arial" w:eastAsia="Times New Roman" w:hAnsi="Arial" w:cs="Arial"/>
          <w:color w:val="1F1F1F"/>
          <w:sz w:val="21"/>
          <w:szCs w:val="21"/>
        </w:rPr>
        <w:t xml:space="preserve">create an observations variable to assign the </w:t>
      </w:r>
      <w:proofErr w:type="spellStart"/>
      <w:r w:rsidRPr="00851EFB">
        <w:rPr>
          <w:rFonts w:ascii="Arial" w:eastAsia="Times New Roman" w:hAnsi="Arial" w:cs="Arial"/>
          <w:color w:val="1F1F1F"/>
          <w:sz w:val="21"/>
          <w:szCs w:val="21"/>
        </w:rPr>
        <w:t>read_sql</w:t>
      </w:r>
      <w:proofErr w:type="spellEnd"/>
      <w:r w:rsidRPr="00851EFB">
        <w:rPr>
          <w:rFonts w:ascii="Arial" w:eastAsia="Times New Roman" w:hAnsi="Arial" w:cs="Arial"/>
          <w:color w:val="1F1F1F"/>
          <w:sz w:val="21"/>
          <w:szCs w:val="21"/>
        </w:rPr>
        <w:t xml:space="preserve"> functions from pandas package</w:t>
      </w:r>
    </w:p>
    <w:p w:rsidR="00851EFB" w:rsidRPr="00851EFB" w:rsidRDefault="00851EFB" w:rsidP="00851EF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851EFB">
        <w:rPr>
          <w:rFonts w:ascii="Arial" w:eastAsia="Times New Roman" w:hAnsi="Arial" w:cs="Arial"/>
          <w:color w:val="1F1F1F"/>
          <w:sz w:val="21"/>
          <w:szCs w:val="21"/>
        </w:rPr>
        <w:t xml:space="preserve">create a tables variable to read in the data from the table </w:t>
      </w:r>
      <w:proofErr w:type="spellStart"/>
      <w:r w:rsidRPr="00851EFB">
        <w:rPr>
          <w:rFonts w:ascii="Arial" w:eastAsia="Times New Roman" w:hAnsi="Arial" w:cs="Arial"/>
          <w:color w:val="1F1F1F"/>
          <w:sz w:val="21"/>
          <w:szCs w:val="21"/>
        </w:rPr>
        <w:t>sqlite_master</w:t>
      </w:r>
      <w:proofErr w:type="spellEnd"/>
    </w:p>
    <w:p w:rsidR="00851EFB" w:rsidRPr="00851EFB" w:rsidRDefault="00851EFB" w:rsidP="00851EF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851EFB">
        <w:rPr>
          <w:rFonts w:ascii="Arial" w:eastAsia="Times New Roman" w:hAnsi="Arial" w:cs="Arial"/>
          <w:color w:val="1F1F1F"/>
          <w:sz w:val="21"/>
          <w:szCs w:val="21"/>
        </w:rPr>
        <w:t>JSON files are a standard way to store data across platforms. Their structure is similar to Python dictionaries.</w:t>
      </w:r>
    </w:p>
    <w:p w:rsidR="00851EFB" w:rsidRPr="00851EFB" w:rsidRDefault="00851EFB" w:rsidP="00851EF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851EFB">
        <w:rPr>
          <w:rFonts w:ascii="Arial" w:eastAsia="Times New Roman" w:hAnsi="Arial" w:cs="Arial"/>
          <w:color w:val="1F1F1F"/>
          <w:sz w:val="21"/>
          <w:szCs w:val="21"/>
        </w:rPr>
        <w:t>NoSQL databases are not relational and vary more in structure. Most NoSQL databases store data in JSON format.</w:t>
      </w:r>
    </w:p>
    <w:p w:rsidR="00851EFB" w:rsidRPr="00851EFB" w:rsidRDefault="00851EFB" w:rsidP="00851EFB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</w:pPr>
      <w:r w:rsidRPr="00851EFB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  <w:t>Data Cleaning</w:t>
      </w:r>
    </w:p>
    <w:p w:rsidR="00851EFB" w:rsidRPr="00851EFB" w:rsidRDefault="00851EFB" w:rsidP="00851EF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851EFB">
        <w:rPr>
          <w:rFonts w:ascii="Arial" w:eastAsia="Times New Roman" w:hAnsi="Arial" w:cs="Arial"/>
          <w:color w:val="1F1F1F"/>
          <w:sz w:val="21"/>
          <w:szCs w:val="21"/>
        </w:rPr>
        <w:t xml:space="preserve">Data Cleaning is important because messy data will lead to unreliable </w:t>
      </w:r>
      <w:proofErr w:type="spellStart"/>
      <w:r w:rsidRPr="00851EFB">
        <w:rPr>
          <w:rFonts w:ascii="Arial" w:eastAsia="Times New Roman" w:hAnsi="Arial" w:cs="Arial"/>
          <w:color w:val="1F1F1F"/>
          <w:sz w:val="21"/>
          <w:szCs w:val="21"/>
        </w:rPr>
        <w:t>outcomes.Some</w:t>
      </w:r>
      <w:proofErr w:type="spellEnd"/>
      <w:r w:rsidRPr="00851EFB">
        <w:rPr>
          <w:rFonts w:ascii="Arial" w:eastAsia="Times New Roman" w:hAnsi="Arial" w:cs="Arial"/>
          <w:color w:val="1F1F1F"/>
          <w:sz w:val="21"/>
          <w:szCs w:val="21"/>
        </w:rPr>
        <w:t xml:space="preserve"> common issues that make data messy are: duplicate or unnecessary data, inconsistent data and typos, missing data, outliers, and data source issues.</w:t>
      </w:r>
    </w:p>
    <w:p w:rsidR="00851EFB" w:rsidRPr="00851EFB" w:rsidRDefault="00851EFB" w:rsidP="00851EF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851EFB">
        <w:rPr>
          <w:rFonts w:ascii="Arial" w:eastAsia="Times New Roman" w:hAnsi="Arial" w:cs="Arial"/>
          <w:color w:val="1F1F1F"/>
          <w:sz w:val="21"/>
          <w:szCs w:val="21"/>
        </w:rPr>
        <w:t xml:space="preserve">You can identify duplicate or unnecessary </w:t>
      </w:r>
      <w:proofErr w:type="spellStart"/>
      <w:r w:rsidRPr="00851EFB">
        <w:rPr>
          <w:rFonts w:ascii="Arial" w:eastAsia="Times New Roman" w:hAnsi="Arial" w:cs="Arial"/>
          <w:color w:val="1F1F1F"/>
          <w:sz w:val="21"/>
          <w:szCs w:val="21"/>
        </w:rPr>
        <w:t>dataCommon</w:t>
      </w:r>
      <w:proofErr w:type="spellEnd"/>
      <w:r w:rsidRPr="00851EFB">
        <w:rPr>
          <w:rFonts w:ascii="Arial" w:eastAsia="Times New Roman" w:hAnsi="Arial" w:cs="Arial"/>
          <w:color w:val="1F1F1F"/>
          <w:sz w:val="21"/>
          <w:szCs w:val="21"/>
        </w:rPr>
        <w:t xml:space="preserve"> policies to deal with missing data </w:t>
      </w:r>
      <w:proofErr w:type="spellStart"/>
      <w:r w:rsidRPr="00851EFB">
        <w:rPr>
          <w:rFonts w:ascii="Arial" w:eastAsia="Times New Roman" w:hAnsi="Arial" w:cs="Arial"/>
          <w:color w:val="1F1F1F"/>
          <w:sz w:val="21"/>
          <w:szCs w:val="21"/>
        </w:rPr>
        <w:t>are</w:t>
      </w:r>
      <w:proofErr w:type="gramStart"/>
      <w:r w:rsidRPr="00851EFB">
        <w:rPr>
          <w:rFonts w:ascii="Arial" w:eastAsia="Times New Roman" w:hAnsi="Arial" w:cs="Arial"/>
          <w:color w:val="1F1F1F"/>
          <w:sz w:val="21"/>
          <w:szCs w:val="21"/>
        </w:rPr>
        <w:t>:remove</w:t>
      </w:r>
      <w:proofErr w:type="spellEnd"/>
      <w:proofErr w:type="gramEnd"/>
      <w:r w:rsidRPr="00851EFB">
        <w:rPr>
          <w:rFonts w:ascii="Arial" w:eastAsia="Times New Roman" w:hAnsi="Arial" w:cs="Arial"/>
          <w:color w:val="1F1F1F"/>
          <w:sz w:val="21"/>
          <w:szCs w:val="21"/>
        </w:rPr>
        <w:t xml:space="preserve"> a row with missing columns, impute the missing data, and mask the data by creating a category for missing values.</w:t>
      </w:r>
    </w:p>
    <w:p w:rsidR="00851EFB" w:rsidRPr="00851EFB" w:rsidRDefault="00851EFB" w:rsidP="00851EF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851EFB">
        <w:rPr>
          <w:rFonts w:ascii="Arial" w:eastAsia="Times New Roman" w:hAnsi="Arial" w:cs="Arial"/>
          <w:color w:val="1F1F1F"/>
          <w:sz w:val="21"/>
          <w:szCs w:val="21"/>
        </w:rPr>
        <w:t>Common methods to find outliers are: through plots, statistics, or residuals.</w:t>
      </w:r>
    </w:p>
    <w:p w:rsidR="00851EFB" w:rsidRPr="00851EFB" w:rsidRDefault="00851EFB" w:rsidP="00851EF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851EFB">
        <w:rPr>
          <w:rFonts w:ascii="Arial" w:eastAsia="Times New Roman" w:hAnsi="Arial" w:cs="Arial"/>
          <w:color w:val="1F1F1F"/>
          <w:sz w:val="21"/>
          <w:szCs w:val="21"/>
        </w:rPr>
        <w:t>Common policies to deal with outliers are: remove outliers, impute them, use a variable transformation, or use a model that is resistant to outliers.</w:t>
      </w:r>
    </w:p>
    <w:p w:rsidR="00851EFB" w:rsidRDefault="00851EFB">
      <w:bookmarkStart w:id="0" w:name="_GoBack"/>
      <w:bookmarkEnd w:id="0"/>
    </w:p>
    <w:sectPr w:rsidR="00851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ED6CA0"/>
    <w:multiLevelType w:val="multilevel"/>
    <w:tmpl w:val="072A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D70FD3"/>
    <w:multiLevelType w:val="multilevel"/>
    <w:tmpl w:val="7666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EFB"/>
    <w:rsid w:val="00243348"/>
    <w:rsid w:val="002F09C6"/>
    <w:rsid w:val="003219B3"/>
    <w:rsid w:val="00506CFE"/>
    <w:rsid w:val="00851EFB"/>
    <w:rsid w:val="00AA72A9"/>
    <w:rsid w:val="00C10A21"/>
    <w:rsid w:val="00F0615F"/>
    <w:rsid w:val="00F075AD"/>
    <w:rsid w:val="00F4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4CE35-9696-4CFE-AF68-8A1353A4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1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51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E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51E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51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8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650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13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Andrianto Abdillah</dc:creator>
  <cp:keywords/>
  <dc:description/>
  <cp:lastModifiedBy>Andrianto Abdillah</cp:lastModifiedBy>
  <cp:revision>2</cp:revision>
  <dcterms:created xsi:type="dcterms:W3CDTF">2022-06-21T07:32:00Z</dcterms:created>
  <dcterms:modified xsi:type="dcterms:W3CDTF">2022-06-21T07:56:00Z</dcterms:modified>
</cp:coreProperties>
</file>