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APPENDIX A</w:t>
      </w:r>
    </w:p>
    <w:p>
      <w:pPr>
        <w:pStyle w:val="Title"/>
        <w:jc w:val="center"/>
      </w:pPr>
      <w:r>
        <w:t>COMPLETE IMPLEMENTATION FILE MANIFEST FOR PDG v0.1</w:t>
      </w:r>
    </w:p>
    <w:p>
      <w:pPr>
        <w:pStyle w:val="Subtitle"/>
        <w:jc w:val="center"/>
      </w:pPr>
      <w:r>
        <w:t>to the Perimeter Data Gateway v0.1 Technical Working Project Explanatory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6E6E6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1"/>
            <w:shd w:fill="E6E6E6"/>
          </w:tcPr>
          <w:p>
            <w:r>
              <w:rPr>
                <w:b/>
              </w:rPr>
              <w:t>Appendix A - Complete Implementation File Manifest</w:t>
            </w:r>
          </w:p>
        </w:tc>
      </w:tr>
      <w:tr>
        <w:tc>
          <w:tcPr>
            <w:tcW w:type="dxa" w:w="4961"/>
          </w:tcPr>
          <w:p>
            <w:r>
              <w:t>Project</w:t>
            </w:r>
          </w:p>
        </w:tc>
        <w:tc>
          <w:tcPr>
            <w:tcW w:type="dxa" w:w="4961"/>
          </w:tcPr>
          <w:p>
            <w:r>
              <w:t>Perimeter Data Gateway (PDG) v0.1</w:t>
            </w:r>
          </w:p>
        </w:tc>
      </w:tr>
      <w:tr>
        <w:tc>
          <w:tcPr>
            <w:tcW w:type="dxa" w:w="4961"/>
          </w:tcPr>
          <w:p>
            <w:r>
              <w:t>Basis</w:t>
            </w:r>
          </w:p>
        </w:tc>
        <w:tc>
          <w:tcPr>
            <w:tcW w:type="dxa" w:w="4961"/>
          </w:tcPr>
          <w:p>
            <w:r>
              <w:t>Technical Working Project Explanatory Note, Sections 2-23</w:t>
            </w:r>
          </w:p>
        </w:tc>
      </w:tr>
      <w:tr>
        <w:tc>
          <w:tcPr>
            <w:tcW w:type="dxa" w:w="4961"/>
          </w:tcPr>
          <w:p>
            <w:r>
              <w:t>Status</w:t>
            </w:r>
          </w:p>
        </w:tc>
        <w:tc>
          <w:tcPr>
            <w:tcW w:type="dxa" w:w="4961"/>
          </w:tcPr>
          <w:p>
            <w:r>
              <w:t>Draft for approval together with the TWP Explanatory Note</w:t>
            </w:r>
          </w:p>
        </w:tc>
      </w:tr>
      <w:tr>
        <w:tc>
          <w:tcPr>
            <w:tcW w:type="dxa" w:w="4961"/>
          </w:tcPr>
          <w:p>
            <w:r>
              <w:t>Date</w:t>
            </w:r>
          </w:p>
        </w:tc>
        <w:tc>
          <w:tcPr>
            <w:tcW w:type="dxa" w:w="4961"/>
          </w:tcPr>
          <w:p>
            <w:r>
              <w:t>28 August 2026</w:t>
            </w:r>
          </w:p>
        </w:tc>
      </w:tr>
    </w:tbl>
    <w:p>
      <w:r>
        <w:rPr>
          <w:b/>
        </w:rPr>
        <w:t>Purpose. This appendix defines the complete planned set of source files for the PDG v0.1 implementation. The manifest covers C# code, projects, configuration, SQL, bootstrap scripts, Docker, unit/integration/acceptance tests, and mandatory repository files. Its purpose is to ensure that no module, test, or security artifact is lost during implementation.</w:t>
      </w:r>
      <w:r/>
    </w:p>
    <w:p>
      <w:r>
        <w:rPr>
          <w:b/>
        </w:rPr>
        <w:t>Completeness rule. A file listed in Sections A.1-A.11 may not be silently removed, merged with another file, or replaced by an alternative if doing so changes a contract, behavior, security boundary, bootstrap behavior, or acceptance coverage. Such changes are recorded as a Class A change in the TWP. A simple rename or split with no behavioral change is permitted only after this appendix is synchronized so that it remains the factual project manifest.</w:t>
      </w:r>
      <w:r/>
    </w:p>
    <w:p>
      <w:r>
        <w:rPr>
          <w:b/>
        </w:rPr>
        <w:t>Control count. This synchronized revision defines 169 mandatory files: 123 manually maintained C#/project source files, 33 configuration/SQL/script files, 3 generated-but-committed EF Core source files, and 10 mandatory documentation files. Section A.12 additionally lists 8 classes of files/artifacts that are intentionally excluded from the source tree.</w:t>
      </w:r>
      <w:r/>
    </w:p>
    <w:p>
      <w:r>
        <w:rPr>
          <w:b/>
        </w:rPr>
        <w:t>Status legend: M - manually maintained source; C - configuration/SQL/script; G - generated but committed source; D - mandatory document/manifest; X - excluded runtime/generated artifact.</w:t>
      </w:r>
      <w:r/>
    </w:p>
    <w:p>
      <w:pPr>
        <w:pStyle w:val="Heading1"/>
      </w:pPr>
      <w:r>
        <w:t>A.1. Repository Root and Build Files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Perimeter.Gateway.sln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Visual Studio/.NET solution file combining four src projects and three test projects.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global.json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Pins .NET SDK 8.0.424 for reproducible builds.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Directory.Build.props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Common compilation settings: net8.0, nullable, implicit usings, warnings, deterministic build.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Directory.Packages.props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Central Package Management; the single source of NuGet package versions.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.editorconfig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Common formatting rules for C#/JSON/YAML/SQL and line endings.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.gitignore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Excludes bin/obj/.vs/TestResults/.env and local artifacts.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.dockerignore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Excludes unnecessary files from the Docker build context.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.env.example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Contains only names of required secrets; no real values.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docker-compose.yml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Four services: platform-store, chinook-db, pdg-bootstrap, pdg-api.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README.md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Minimal instructions for building, starting the environment, and running tests.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D</w:t>
            </w:r>
          </w:p>
        </w:tc>
      </w:tr>
      <w:tr>
        <w:tc>
          <w:tcPr>
            <w:tcW w:type="dxa" w:w="2480"/>
          </w:tcPr>
          <w:p>
            <w:r>
              <w:t>11</w:t>
            </w:r>
          </w:p>
        </w:tc>
        <w:tc>
          <w:tcPr>
            <w:tcW w:type="dxa" w:w="2480"/>
          </w:tcPr>
          <w:p>
            <w:r>
              <w:t>.config/dotnet-tools.json</w:t>
            </w:r>
          </w:p>
        </w:tc>
        <w:tc>
          <w:tcPr>
            <w:tcW w:type="dxa" w:w="2480"/>
          </w:tcPr>
          <w:p>
            <w:r>
              <w:t>Local .NET tool manifest; pins dotnet-ef 8.0.30.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12</w:t>
            </w:r>
          </w:p>
        </w:tc>
        <w:tc>
          <w:tcPr>
            <w:tcW w:type="dxa" w:w="2480"/>
          </w:tcPr>
          <w:p>
            <w:r>
              <w:t>docker/Bootstrap.Dockerfile</w:t>
            </w:r>
          </w:p>
        </w:tc>
        <w:tc>
          <w:tcPr>
            <w:tcW w:type="dxa" w:w="2480"/>
          </w:tcPr>
          <w:p>
            <w:r>
              <w:t>Build/execution image for the EF migration bundle and psql bootstrap.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</w:tbl>
    <w:p>
      <w:pPr>
        <w:pStyle w:val="Heading1"/>
      </w:pPr>
      <w:r>
        <w:t>A.2. Perimeter.Gateway.Domain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src/Perimeter.Gateway.Domain/Perimeter.Gateway.Domain.csproj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Domain project; has no project references to Application, Infrastructure, or Api.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src/Perimeter.Gateway.Domain/Models/Subject.cs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SubjectId + RoleCode (metadata/fixture label; not an authorization source).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src/Perimeter.Gateway.Domain/Models/Actor.cs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ActorId + ActorType.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src/Perimeter.Gateway.Domain/Models/SubjectActorDelegation.cs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Subject-Actor relationship and IsActive flag.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src/Perimeter.Gateway.Domain/Models/ResourceParameter.cs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Description of an allowed Published Resource parameter.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src/Perimeter.Gateway.Domain/Models/ResourceOutputField.cs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Description of a fixed output field and its ordinal.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src/Perimeter.Gateway.Domain/Models/PublishedResource.cs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ResourceName, RequiredCapability, MaxRows, Parameters, OutputFields.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src/Perimeter.Gateway.Domain/Models/RowScopeMode.cs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Enum All / AllowList.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src/Perimeter.Gateway.Domain/Models/RowScope.cs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Normalized row scope by semantic dimensions.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src/Perimeter.Gateway.Domain/Models/ValidatedTokenContext.cs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Validated SubjectId, ActorId, and scope set.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src/Perimeter.Gateway.Domain/Models/AuthorizationDecisionKind.cs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Enum Allow / Deny.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src/Perimeter.Gateway.Domain/Models/AuthorizationDecision.cs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Authorization decision + capability/resource/effective row scope/reason.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src/Perimeter.Gateway.Domain/Models/SubjectResourcePermission.cs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Permission Subject→Resource: Allowed + RowScopeMode.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src/Perimeter.Gateway.Domain/Models/SalesSummaryRow.cs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Published Resource row DTO: CustomerId, Country, InvoiceDate, Total.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src/Perimeter.Gateway.Domain/Models/AuditRecord.cs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Complete model of the mandatory audit record.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</w:tbl>
    <w:p>
      <w:pPr>
        <w:pStyle w:val="Heading1"/>
      </w:pPr>
      <w:r>
        <w:t>A.3. Perimeter.Gateway.Application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src/Perimeter.Gateway.Application/Perimeter.Gateway.Application.csproj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Application project; references Domain only.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src/Perimeter.Gateway.Application/DependencyInjection.cs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Registration of evaluator, handler, and clock-abstraction consumers.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src/Perimeter.Gateway.Application/Abstractions/IPlatformStore.cs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Reads Subject/Actor/delegation/capabilities/resource/permissions/row scope.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src/Perimeter.Gateway.Application/Abstractions/ICorporateDataReader.cs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Predefined SalesSummary read only, with server-side take.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src/Perimeter.Gateway.Application/Abstractions/IAuditWriter.cs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Append-only write of mandatory audit records.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src/Perimeter.Gateway.Application/Abstractions/IAccessPolicyEvaluator.cs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Contract for deterministic Effective Access evaluation.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src/Perimeter.Gateway.Application/Abstractions/IClock.cs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Time abstraction for audit/tests.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src/Perimeter.Gateway.Application/Authorization/AuthorizationPolicyEvaluator.cs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Implements the authorization order from Technical Requirements Section 4.1.6 without reading the Corporate Data Source.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src/Perimeter.Gateway.Application/Authorization/AuthorizationReasonCategories.cs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Stable internal reason-category constants.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src/Perimeter.Gateway.Application/Resources/GetSalesSummaryRequest.cs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Normalized application request (resource + country + token context).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src/Perimeter.Gateway.Application/Resources/GetSalesSummaryResult.cs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Application result with no HTTP dependency.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src/Perimeter.Gateway.Application/Resources/SalesSummaryRequestValidator.cs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Parameter allow-list; duplicate/empty/unknown -&gt; invalid_request.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src/Perimeter.Gateway.Application/Resources/GetSalesSummaryHandler.cs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Use case: decision → read → limit → audit-before-release → result.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src/Perimeter.Gateway.Application/Audit/AuditRecordFactory.cs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Consistent construction of ALLOW/DENY audit records.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src/Perimeter.Gateway.Application/Errors/PdgErrorCategory.cs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Machine-readable public error categories.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src/Perimeter.Gateway.Application/Errors/PdgException.cs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Typed exception/signal for middleware without leaking internals.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</w:tbl>
    <w:p>
      <w:pPr>
        <w:pStyle w:val="Heading1"/>
      </w:pPr>
      <w:r>
        <w:t>A.4. Perimeter.Gateway.Infrastructure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src/Perimeter.Gateway.Infrastructure/Perimeter.Gateway.Infrastructure.csproj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Infrastructure project; references Application + Domain.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src/Perimeter.Gateway.Infrastructure/DependencyInjection.cs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Registration of EF Core/Npgsql adapters, probes, and SystemClock.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src/Perimeter.Gateway.Infrastructure/PlatformStore/PlatformStoreDbContext.cs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Core DbContext Platform Store.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src/Perimeter.Gateway.Infrastructure/PlatformStore/PlatformStoreMappings.cs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Complete Fluent API mapping for schema pdg, keys, checks, and indexes.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src/Perimeter.Gateway.Infrastructure/PlatformStore/PlatformStoreRepository.cs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IPlatformStore implementation.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src/Perimeter.Gateway.Infrastructure/PlatformStore/AuditWriter.cs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INSERT into audit_record under pdg_platform_app.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src/Perimeter.Gateway.Infrastructure/PlatformStore/PlatformStoreProbe.cs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Reachability/configuration check for /health/ready.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src/Perimeter.Gateway.Infrastructure/PlatformStore/Entities/SubjectEntity.cs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pdg.subject.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src/Perimeter.Gateway.Infrastructure/PlatformStore/Entities/ActorEntity.cs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pdg.actor.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src/Perimeter.Gateway.Infrastructure/PlatformStore/Entities/ActorCapabilityEntity.cs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pdg.actor_capability.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src/Perimeter.Gateway.Infrastructure/PlatformStore/Entities/DelegationEntity.cs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pdg.delegation.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src/Perimeter.Gateway.Infrastructure/PlatformStore/Entities/ResourceEntity.cs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pdg.resource.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src/Perimeter.Gateway.Infrastructure/PlatformStore/Entities/ResourceParameterEntity.cs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pdg.resource_parameter.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src/Perimeter.Gateway.Infrastructure/PlatformStore/Entities/ResourceOutputFieldEntity.cs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pdg.resource_output_field.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src/Perimeter.Gateway.Infrastructure/PlatformStore/Entities/SubjectResourcePermissionEntity.cs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pdg.subject_resource_permission.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src/Perimeter.Gateway.Infrastructure/PlatformStore/Entities/SubjectRowScopeEntity.cs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pdg.subject_row_scope.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src/Perimeter.Gateway.Infrastructure/PlatformStore/Entities/AuditRecordEntity.cs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persistence entity pdg.audit_record.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src/Perimeter.Gateway.Infrastructure/PlatformStore/Migrations/[MigrationId]_InitialPlatformStore.cs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First EF migration; the numeric prefix is generated by dotnet ef and committed to the repository.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G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src/Perimeter.Gateway.Infrastructure/PlatformStore/Migrations/[MigrationId]_InitialPlatformStore.Designer.cs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Designer file for the first EF migration.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G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src/Perimeter.Gateway.Infrastructure/PlatformStore/Migrations/PlatformStoreDbContextModelSnapshot.cs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EF Core model snapshot.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G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src/Perimeter.Gateway.Infrastructure/CorporateData/CorporateDataReader.cs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Two fixed Npgsql query shapes; bound @countries/@take; no Actor-controlled SQL.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src/Perimeter.Gateway.Infrastructure/CorporateData/CorporateDataProbe.cs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Corporate Data Source availability probe.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src/Perimeter.Gateway.Infrastructure/Time/SystemClock.cs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Production IClock using DateTimeOffset.UtcNow.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2480"/>
          </w:tcPr>
          <w:p>
            <w:r>
              <w:t>24</w:t>
            </w:r>
          </w:p>
        </w:tc>
        <w:tc>
          <w:tcPr>
            <w:tcW w:type="dxa" w:w="2480"/>
          </w:tcPr>
          <w:p>
            <w:r>
              <w:t>src/Perimeter.Gateway.Infrastructure/PlatformStore/PlatformStoreDesignTimeDbContextFactory.cs</w:t>
            </w:r>
          </w:p>
        </w:tc>
        <w:tc>
          <w:tcPr>
            <w:tcW w:type="dxa" w:w="2480"/>
          </w:tcPr>
          <w:p>
            <w:r>
              <w:t>Deterministic design-time DbContext creation for migrations and migration bundle tooling.</w:t>
            </w:r>
          </w:p>
        </w:tc>
        <w:tc>
          <w:tcPr>
            <w:tcW w:type="dxa" w:w="2480"/>
          </w:tcPr>
          <w:p>
            <w:r>
              <w:t>M</w:t>
            </w:r>
          </w:p>
        </w:tc>
      </w:tr>
    </w:tbl>
    <w:p>
      <w:pPr>
        <w:pStyle w:val="Heading1"/>
      </w:pPr>
      <w:r>
        <w:t>A.5. Perimeter.Gateway.Api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src/Perimeter.Gateway.Api/Perimeter.Gateway.Api.csproj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ASP.NET Core API project; references Application + Infrastructure.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src/Perimeter.Gateway.Api/Program.cs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Composition root: DI, JwtBearer, controllers, health checks, middleware.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src/Perimeter.Gateway.Api/DependencyInjection.cs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API-level registration helpers; contains no policy logic.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src/Perimeter.Gateway.Api/appsettings.json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Non-secret JWT issuer/audience and logging defaults.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src/Perimeter.Gateway.Api/appsettings.Development.json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Local non-secret overrides; no passwords/keys.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src/Perimeter.Gateway.Api/Dockerfile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Pinned .NET 8 build/runtime multi-stage image.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src/Perimeter.Gateway.Api/Properties/launchSettings.json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Visual Studio/local launch profile; localhost only.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src/Perimeter.Gateway.Api/Controllers/ResourcesController.cs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GET /api/resources/{resourceName}; thin HTTP boundary.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src/Perimeter.Gateway.Api/Contracts/SalesSummaryResponse.cs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HTTP success DTO.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src/Perimeter.Gateway.Api/Contracts/SalesSummaryMetaResponse.cs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rowsReturned + limit.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src/Perimeter.Gateway.Api/Contracts/ErrorResponse.cs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status + category, without sensitive internals.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src/Perimeter.Gateway.Api/Authentication/JwtAuthenticationExtensions.cs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JwtBearer validation parameters and events.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src/Perimeter.Gateway.Api/Authentication/JwtActorClaimsValidator.cs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Validates sub and act.sub after cryptographic token validation.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src/Perimeter.Gateway.Api/Authentication/ValidatedTokenContextFactory.cs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Converts ClaimsPrincipal to ValidatedTokenContext; scope represented as a set.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src/Perimeter.Gateway.Api/Middleware/ErrorHandlingMiddleware.cs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Unified mapping of PdgException/infrastructure failures -&gt; HTTP error contract.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src/Perimeter.Gateway.Api/Health/PlatformStoreHealthCheck.cs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Ready-check Platform Store.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src/Perimeter.Gateway.Api/Health/CorporateDataHealthCheck.cs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Ready-check Corporate Data Source.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src/Perimeter.Gateway.Api/Health/RequiredConfigurationHealthCheck.cs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Checks required resource/configuration after bootstrap.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src/Perimeter.Gateway.Api/Perimeter.Gateway.Api.http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Manual localhost requests for developers; not a replacement for acceptance tests.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</w:tbl>
    <w:p>
      <w:pPr>
        <w:pStyle w:val="Heading1"/>
      </w:pPr>
      <w:r>
        <w:t>A.6. SQL and Bootstrap Data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2480"/>
          </w:tcPr>
          <w:p>
            <w:r>
              <w:t>1</w:t>
            </w:r>
          </w:p>
        </w:tc>
        <w:tc>
          <w:tcPr>
            <w:tcW w:type="dxa" w:w="2480"/>
          </w:tcPr>
          <w:p>
            <w:r>
              <w:t>db/platform/10-platform-seed.sql</w:t>
            </w:r>
          </w:p>
        </w:tc>
        <w:tc>
          <w:tcPr>
            <w:tcW w:type="dxa" w:w="2480"/>
          </w:tcPr>
          <w:p>
            <w:r>
              <w:t>Idempotent demo Subjects/Actor/delegations/resource/permissions/row scope. DML only; runs after EF migrations.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2</w:t>
            </w:r>
          </w:p>
        </w:tc>
        <w:tc>
          <w:tcPr>
            <w:tcW w:type="dxa" w:w="2480"/>
          </w:tcPr>
          <w:p>
            <w:r>
              <w:t>db/platform/20-create-platform-runtime-role.sql</w:t>
            </w:r>
          </w:p>
        </w:tc>
        <w:tc>
          <w:tcPr>
            <w:tcW w:type="dxa" w:w="2480"/>
          </w:tcPr>
          <w:p>
            <w:r>
              <w:t>Creates/updates pdg_platform_app after migrations/seed; password supplied externally; no schema/table DDL.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3</w:t>
            </w:r>
          </w:p>
        </w:tc>
        <w:tc>
          <w:tcPr>
            <w:tcW w:type="dxa" w:w="2480"/>
          </w:tcPr>
          <w:p>
            <w:r>
              <w:t>db/platform/30-platform-grants.sql</w:t>
            </w:r>
          </w:p>
        </w:tc>
        <w:tc>
          <w:tcPr>
            <w:tcW w:type="dxa" w:w="2480"/>
          </w:tcPr>
          <w:p>
            <w:r>
              <w:t>Full runtime REVOKE followed by the exact minimal allow-list: configuration SELECT; audit SELECT/INSERT; required sequence USAGE; no UPDATE/DELETE/DDL.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4</w:t>
            </w:r>
          </w:p>
        </w:tc>
        <w:tc>
          <w:tcPr>
            <w:tcW w:type="dxa" w:w="2480"/>
          </w:tcPr>
          <w:p>
            <w:r>
              <w:t>db/platform/40-verify-platform-security.sql</w:t>
            </w:r>
          </w:p>
        </w:tc>
        <w:tc>
          <w:tcPr>
            <w:tcW w:type="dxa" w:w="2480"/>
          </w:tcPr>
          <w:p>
            <w:r>
              <w:t>Fail-closed verification of ownership, memberships, runtime privileges, migration-history isolation, and mandatory configuration.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5</w:t>
            </w:r>
          </w:p>
        </w:tc>
        <w:tc>
          <w:tcPr>
            <w:tcW w:type="dxa" w:w="2480"/>
          </w:tcPr>
          <w:p>
            <w:r>
              <w:t>db/chinook/10-chinook-1.4.5.sql</w:t>
            </w:r>
          </w:p>
        </w:tc>
        <w:tc>
          <w:tcPr>
            <w:tcW w:type="dxa" w:w="2480"/>
          </w:tcPr>
          <w:p>
            <w:r>
              <w:t>Pinned copy of the official Chinook PostgreSQL dataset.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6</w:t>
            </w:r>
          </w:p>
        </w:tc>
        <w:tc>
          <w:tcPr>
            <w:tcW w:type="dxa" w:w="2480"/>
          </w:tcPr>
          <w:p>
            <w:r>
              <w:t>db/chinook/10-chinook-1.4.5.sha256</w:t>
            </w:r>
          </w:p>
        </w:tc>
        <w:tc>
          <w:tcPr>
            <w:tcW w:type="dxa" w:w="2480"/>
          </w:tcPr>
          <w:p>
            <w:r>
              <w:t>Checksum of the original Chinook script for reproducibility.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7</w:t>
            </w:r>
          </w:p>
        </w:tc>
        <w:tc>
          <w:tcPr>
            <w:tcW w:type="dxa" w:w="2480"/>
          </w:tcPr>
          <w:p>
            <w:r>
              <w:t>db/chinook/20-create-pdg-schema-view.sql</w:t>
            </w:r>
          </w:p>
        </w:tc>
        <w:tc>
          <w:tcPr>
            <w:tcW w:type="dxa" w:w="2480"/>
          </w:tcPr>
          <w:p>
            <w:r>
              <w:t>Creates schema pdg and pdg.sales_summary using Invoice.BillingCountry.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8</w:t>
            </w:r>
          </w:p>
        </w:tc>
        <w:tc>
          <w:tcPr>
            <w:tcW w:type="dxa" w:w="2480"/>
          </w:tcPr>
          <w:p>
            <w:r>
              <w:t>db/chinook/30-create-pdg-reader.sql</w:t>
            </w:r>
          </w:p>
        </w:tc>
        <w:tc>
          <w:tcPr>
            <w:tcW w:type="dxa" w:w="2480"/>
          </w:tcPr>
          <w:p>
            <w:r>
              <w:t>Creates pdg_reader: NOINHERIT/NOSUPERUSER/... with no hardcoded secret.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9</w:t>
            </w:r>
          </w:p>
        </w:tc>
        <w:tc>
          <w:tcPr>
            <w:tcW w:type="dxa" w:w="2480"/>
          </w:tcPr>
          <w:p>
            <w:r>
              <w:t>db/chinook/40-corporate-grants.sql</w:t>
            </w:r>
          </w:p>
        </w:tc>
        <w:tc>
          <w:tcPr>
            <w:tcW w:type="dxa" w:w="2480"/>
          </w:tcPr>
          <w:p>
            <w:r>
              <w:t>CONNECT/USAGE/SELECT only on pdg.sales_summary; revoke direct base-table grants.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  <w:tr>
        <w:tc>
          <w:tcPr>
            <w:tcW w:type="dxa" w:w="2480"/>
          </w:tcPr>
          <w:p>
            <w:r>
              <w:t>10</w:t>
            </w:r>
          </w:p>
        </w:tc>
        <w:tc>
          <w:tcPr>
            <w:tcW w:type="dxa" w:w="2480"/>
          </w:tcPr>
          <w:p>
            <w:r>
              <w:t>db/chinook/50-verify-corporate-security.sql</w:t>
            </w:r>
          </w:p>
        </w:tc>
        <w:tc>
          <w:tcPr>
            <w:tcW w:type="dxa" w:w="2480"/>
          </w:tcPr>
          <w:p>
            <w:r>
              <w:t>Verification gate: ownership/membership/PUBLIC/direct/write/DDL privilege checks.</w:t>
            </w:r>
          </w:p>
        </w:tc>
        <w:tc>
          <w:tcPr>
            <w:tcW w:type="dxa" w:w="2480"/>
          </w:tcPr>
          <w:p>
            <w:r>
              <w:t>C</w:t>
            </w:r>
          </w:p>
        </w:tc>
      </w:tr>
    </w:tbl>
    <w:p>
      <w:pPr>
        <w:pStyle w:val="Heading1"/>
      </w:pPr>
      <w:r>
        <w:t>A.7. Environment Operation Scripts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scripts/bootstrap.sh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Main one-shot entrypoint for the pdg-bootstrap container.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scripts/bootstrap-platform.sh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Orchestrates Platform Store migration bundle -&gt; seed -&gt; runtime role -&gt; grants -&gt; verification.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scripts/bootstrap-chinook.sh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Imports Chinook in a single transaction + PDG view/role/grants/verification.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scripts/verify-platform-security.sh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Shell wrapper for platform verification with non-zero exit on failure.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scripts/verify-corporate-security.sh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Shell wrapper for corporate verification with non-zero exit on failure.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scripts/run-acceptance.ps1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Windows/VS developer wrapper: build + acceptance suite.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scripts/perf-measure.ps1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Reproducible performance measurement according to TWP Section 18.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scripts/reset-demo.ps1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Stops Compose and removes demo volumes only on explicit command.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</w:t>
            </w:r>
          </w:p>
        </w:tc>
      </w:tr>
    </w:tbl>
    <w:p>
      <w:pPr>
        <w:pStyle w:val="Heading1"/>
      </w:pPr>
      <w:r>
        <w:t>A.8. Unit Tests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tests/Perimeter.Gateway.UnitTests/Perimeter.Gateway.UnitTests.csproj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UnitTests project; xUnit + Moq.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tests/Perimeter.Gateway.UnitTests/Authorization/AuthorizationPolicyEvaluatorTests.cs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Delegation/capability/permission/resource/row-scope pure evaluation.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tests/Perimeter.Gateway.UnitTests/Authorization/AuthorizationReasonCategoriesTests.cs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Stability of internal reason-category mapping.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tests/Perimeter.Gateway.UnitTests/Resources/SalesSummaryRequestValidatorTests.cs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Unknown/duplicate/empty query parameter cases.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tests/Perimeter.Gateway.UnitTests/Resources/GetSalesSummaryHandlerTests.cs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Audit-before-release orchestration with mocked abstractions.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tests/Perimeter.Gateway.UnitTests/Audit/AuditRecordFactoryTests.cs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ALLOW/DENY fields, RowsReturned, normalized params.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tests/Perimeter.Gateway.UnitTests/Errors/PdgErrorCategoryTests.cs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Public error categories do not drift.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</w:tbl>
    <w:p>
      <w:pPr>
        <w:pStyle w:val="Heading1"/>
      </w:pPr>
      <w:r>
        <w:t>A.9. Integration Tests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tests/Perimeter.Gateway.IntegrationTests/Perimeter.Gateway.IntegrationTests.csproj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IntegrationTests project; Testcontainers.PostgreSql.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tests/Perimeter.Gateway.IntegrationTests/Fixtures/PostgreSqlContainerFactory.cs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Single factory for pinned PostgreSQL 18.6 test containers.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tests/Perimeter.Gateway.IntegrationTests/Fixtures/PlatformStoreIntegrationFixture.cs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Starts/initializes a disposable Platform Store.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tests/Perimeter.Gateway.IntegrationTests/Fixtures/CorporateDataIntegrationFixture.cs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Starts Chinook + the security boundary.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tests/Perimeter.Gateway.IntegrationTests/Helpers/SqlScriptRunner.cs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Safe sequential execution of repository SQL scripts.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tests/Perimeter.Gateway.IntegrationTests/PlatformStore/PlatformStoreRepositoryTests.cs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Verification of repository mappings/queries.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tests/Perimeter.Gateway.IntegrationTests/PlatformStore/AuditWriterTests.cs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Real audit INSERT and verification that the runtime role cannot UPDATE/DELETE.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tests/Perimeter.Gateway.IntegrationTests/PlatformStore/PlatformStoreSecurityTests.cs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Verification of pdg_platform_app privileges.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tests/Perimeter.Gateway.IntegrationTests/CorporateData/CorporateDataReaderTests.cs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Fixed projection/filter/take against real Chinook.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tests/Perimeter.Gateway.IntegrationTests/CorporateData/CorporateDataSecurityTests.cs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Direct database assertions for T-07/T-08.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tests/Perimeter.Gateway.IntegrationTests/Bootstrap/PlatformBootstrapIdempotenceTests.cs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Repeated Platform bootstrap without duplicates/escalation.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tests/Perimeter.Gateway.IntegrationTests/Bootstrap/CorporateBootstrapIdempotenceTests.cs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Repeated Corporate technical bootstrap.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tests/Perimeter.Gateway.IntegrationTests/Bootstrap/PartialBootstrapRecoveryTests.cs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Recovery after artificially interrupting bootstrap phases.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tests/Perimeter.Gateway.IntegrationTests/Health/DependencyProbeTests.cs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Platform/Corporate probes against running/stopped containers.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</w:tbl>
    <w:p>
      <w:pPr>
        <w:pStyle w:val="Heading1"/>
      </w:pPr>
      <w:r>
        <w:t>A.10. Acceptance Tests T-01-T-27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tests/Perimeter.Gateway.AcceptanceTests/Perimeter.Gateway.AcceptanceTests.csproj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AcceptanceTests project: HTTP boundary + real PostgreSQL containers.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tests/Perimeter.Gateway.AcceptanceTests/Fixtures/AcceptanceCollection.cs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xUnit collection for serializing destructive scenarios.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tests/Perimeter.Gateway.AcceptanceTests/Fixtures/AcceptanceEnvironment.cs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Lifecycle of two DB containers + bootstrap + API.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tests/Perimeter.Gateway.AcceptanceTests/Web/CustomWebApplicationFactory.cs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ASP.NET Core test host with real connection strings/JWT configuration.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tests/Perimeter.Gateway.AcceptanceTests/Helpers/JwtTestTokenFactory.cs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Creates signed valid/expired/missing-act/missing-scope tokens.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tests/Perimeter.Gateway.AcceptanceTests/Helpers/AcceptanceDatabaseMutator.cs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Isolated mutations for T-12/T-14/T-17/T-20/T-21.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tests/Perimeter.Gateway.AcceptanceTests/Helpers/AuditAssertions.cs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Verification of mandatory audit fields/no secrets.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tests/Perimeter.Gateway.AcceptanceTests/Helpers/ResponseAssertions.cs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Verification of machine-readable status/category/body shape.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tests/Perimeter.Gateway.AcceptanceTests/T01/ValidAllowTests.cs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T-01: valid ALLOW, Europe rows, fixed columns, ALLOW audit.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tests/Perimeter.Gateway.AcceptanceTests/T02/ResourceLevelDenyTests.cs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T-02: SupportAgent valid delegation + allowed=false → 403 before Corporate read.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tests/Perimeter.Gateway.AcceptanceTests/T03/AutomaticRowFilteringTests.cs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T-03: no explicit country → Europe server-side filtering.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tests/Perimeter.Gateway.AcceptanceTests/T04/ExplicitOutOfScopeTests.cs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T-04: country=USA for Europe → 403.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tests/Perimeter.Gateway.AcceptanceTests/T05/GlobalAnalystAccessTests.cs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T-05: ALL scope returns all standard SalesSummary rows.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tests/Perimeter.Gateway.AcceptanceTests/T06/ColumnRestrictionTests.cs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T-06: hidden Address/PostalCode/Phone/Fax/Email absent.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tests/Perimeter.Gateway.AcceptanceTests/T07/BaseTableSelectDeniedTests.cs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T-07: pdg_reader base-table SELECT → PostgreSQL 42501.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tests/Perimeter.Gateway.AcceptanceTests/T08/WriteDeniedTests.cs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T-08: DML/DDL attempts under pdg_reader denied.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tests/Perimeter.Gateway.AcceptanceTests/T09/AuthenticationFailureTests.cs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T-09: missing/bad signature/bad issuer/bad audience → 401.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tests/Perimeter.Gateway.AcceptanceTests/T10/ExpiredJwtTests.cs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T-10: expired JWT → 401.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tests/Perimeter.Gateway.AcceptanceTests/T11/MissingActorSubTests.cs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T-11: missing/invalid act.sub → 401; no Subject-only fallback.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tests/Perimeter.Gateway.AcceptanceTests/T12/InvalidDelegationTests.cs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T-12: isolated inactive/missing delegation → 403.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tests/Perimeter.Gateway.AcceptanceTests/T13/ActorCapabilityAbsentTests.cs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T-13: token without sales.read → 403, not 401.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tests/Perimeter.Gateway.AcceptanceTests/T14/ActorPolicyLimitTests.cs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T-14: token scope exists, actor capability removed → 403.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tests/Perimeter.Gateway.AcceptanceTests/T15/UnknownResourceTests.cs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T-15: unknown Published Resource → 404.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tests/Perimeter.Gateway.AcceptanceTests/T16/InvalidParameterTests.cs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T-16: unknown/duplicate/empty parameter → 400 invalid_request.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tests/Perimeter.Gateway.AcceptanceTests/T17/ResultLimitExceededTests.cs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T-17: synthetic invoices &gt;500 → 400 without truncation.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tests/Perimeter.Gateway.AcceptanceTests/T18/CorporateDataSourceUnavailableTests.cs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T-18: DB down after logical ALLOW → 503; audit path verified.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tests/Perimeter.Gateway.AcceptanceTests/T19/PlatformStoreUnavailableTests.cs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T-19: Platform Store down before decision → 503; no Corporate read.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tests/Perimeter.Gateway.AcceptanceTests/T20/AuditWriteFailureTests.cs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T-20: ALLOW and DENY subcases → 503; protected data never released.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29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tests/Perimeter.Gateway.AcceptanceTests/T21/MalformedPolicyTests.cs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T-21: ALLOW_LIST without scope rows → 500 fail closed.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tests/Perimeter.Gateway.AcceptanceTests/T22/SqlInjectionAttemptTests.cs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T-22: SQL-like country stays bound data; no query-shape change.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tests/Perimeter.Gateway.AcceptanceTests/T23/AuditContentTests.cs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T-23: required fields; no JWT/secrets/raw prompt/full response.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tests/Perimeter.Gateway.AcceptanceTests/T24/RestartPersistenceTests.cs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T-24: restart without volume deletion preserves required state.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tests/Perimeter.Gateway.AcceptanceTests/T25/BootstrapIdempotenceTests.cs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T-25: double-run + partial failure recovery → desired state.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tests/Perimeter.Gateway.AcceptanceTests/T26/ReproducibilityTests.cs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T-26: clean documented startup produces demo environment.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tests/Perimeter.Gateway.AcceptanceTests/T27/EndToEndSmokeTests.cs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T-27: startup → auth → ALLOW → DENY → audit.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M</w:t>
            </w:r>
          </w:p>
        </w:tc>
      </w:tr>
    </w:tbl>
    <w:p>
      <w:pPr>
        <w:pStyle w:val="Heading1"/>
      </w:pPr>
      <w:r>
        <w:t>A.11. Mandatory Repository Documentation Files</w:t>
      </w:r>
    </w:p>
    <w:p>
      <w:r>
        <w:t>Files in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2480"/>
          </w:tcPr>
          <w:p>
            <w:r>
              <w:t>1</w:t>
            </w:r>
          </w:p>
        </w:tc>
        <w:tc>
          <w:tcPr>
            <w:tcW w:type="dxa" w:w="2480"/>
          </w:tcPr>
          <w:p>
            <w:r>
              <w:t>docs/technical-requirements-v0.1.md</w:t>
            </w:r>
          </w:p>
        </w:tc>
        <w:tc>
          <w:tcPr>
            <w:tcW w:type="dxa" w:w="2480"/>
          </w:tcPr>
          <w:p>
            <w:r>
              <w:t>Canonical approved Technical Requirements; normative source of requirements.</w:t>
            </w:r>
          </w:p>
        </w:tc>
        <w:tc>
          <w:tcPr>
            <w:tcW w:type="dxa" w:w="2480"/>
          </w:tcPr>
          <w:p>
            <w:r>
              <w:t>D</w:t>
            </w:r>
          </w:p>
        </w:tc>
      </w:tr>
      <w:tr>
        <w:tc>
          <w:tcPr>
            <w:tcW w:type="dxa" w:w="2480"/>
          </w:tcPr>
          <w:p>
            <w:r>
              <w:t>2</w:t>
            </w:r>
          </w:p>
        </w:tc>
        <w:tc>
          <w:tcPr>
            <w:tcW w:type="dxa" w:w="2480"/>
          </w:tcPr>
          <w:p>
            <w:r>
              <w:t>docs/preliminary-design-explanatory-note-v0.1.docx</w:t>
            </w:r>
          </w:p>
        </w:tc>
        <w:tc>
          <w:tcPr>
            <w:tcW w:type="dxa" w:w="2480"/>
          </w:tcPr>
          <w:p>
            <w:r>
              <w:t>Final Preliminary Design Explanatory Note; issued for approval.</w:t>
            </w:r>
          </w:p>
        </w:tc>
        <w:tc>
          <w:tcPr>
            <w:tcW w:type="dxa" w:w="2480"/>
          </w:tcPr>
          <w:p>
            <w:r>
              <w:t>D</w:t>
            </w:r>
          </w:p>
        </w:tc>
      </w:tr>
      <w:tr>
        <w:tc>
          <w:tcPr>
            <w:tcW w:type="dxa" w:w="2480"/>
          </w:tcPr>
          <w:p>
            <w:r>
              <w:t>3</w:t>
            </w:r>
          </w:p>
        </w:tc>
        <w:tc>
          <w:tcPr>
            <w:tcW w:type="dxa" w:w="2480"/>
          </w:tcPr>
          <w:p>
            <w:r>
              <w:t>docs/technical-working-project-explanatory-note-v0.1.docx</w:t>
            </w:r>
          </w:p>
        </w:tc>
        <w:tc>
          <w:tcPr>
            <w:tcW w:type="dxa" w:w="2480"/>
          </w:tcPr>
          <w:p>
            <w:r>
              <w:t>Technical Working Project Explanatory Note submitted for approval.</w:t>
            </w:r>
          </w:p>
        </w:tc>
        <w:tc>
          <w:tcPr>
            <w:tcW w:type="dxa" w:w="2480"/>
          </w:tcPr>
          <w:p>
            <w:r>
              <w:t>D</w:t>
            </w:r>
          </w:p>
        </w:tc>
      </w:tr>
      <w:tr>
        <w:tc>
          <w:tcPr>
            <w:tcW w:type="dxa" w:w="2480"/>
          </w:tcPr>
          <w:p>
            <w:r>
              <w:t>4</w:t>
            </w:r>
          </w:p>
        </w:tc>
        <w:tc>
          <w:tcPr>
            <w:tcW w:type="dxa" w:w="2480"/>
          </w:tcPr>
          <w:p>
            <w:r>
              <w:t>docs/appendix-a-implementation-file-manifest-v0.1.docx</w:t>
            </w:r>
          </w:p>
        </w:tc>
        <w:tc>
          <w:tcPr>
            <w:tcW w:type="dxa" w:w="2480"/>
          </w:tcPr>
          <w:p>
            <w:r>
              <w:t>This appendix; normative implementation file manifest.</w:t>
            </w:r>
          </w:p>
        </w:tc>
        <w:tc>
          <w:tcPr>
            <w:tcW w:type="dxa" w:w="2480"/>
          </w:tcPr>
          <w:p>
            <w:r>
              <w:t>D</w:t>
            </w:r>
          </w:p>
        </w:tc>
      </w:tr>
      <w:tr>
        <w:tc>
          <w:tcPr>
            <w:tcW w:type="dxa" w:w="2480"/>
          </w:tcPr>
          <w:p>
            <w:r>
              <w:t>5</w:t>
            </w:r>
          </w:p>
        </w:tc>
        <w:tc>
          <w:tcPr>
            <w:tcW w:type="dxa" w:w="2480"/>
          </w:tcPr>
          <w:p>
            <w:r>
              <w:t>docs/appendix-b-ef-core-migrations-and-platform-store-bootstrap-v0.1.docx</w:t>
            </w:r>
          </w:p>
        </w:tc>
        <w:tc>
          <w:tcPr>
            <w:tcW w:type="dxa" w:w="2480"/>
          </w:tcPr>
          <w:p>
            <w:r>
              <w:t>Mandatory TWP appendix defining EF Core Migrations and Platform Store bootstrap.</w:t>
            </w:r>
          </w:p>
        </w:tc>
        <w:tc>
          <w:tcPr>
            <w:tcW w:type="dxa" w:w="2480"/>
          </w:tcPr>
          <w:p>
            <w:r>
              <w:t>D</w:t>
            </w:r>
          </w:p>
        </w:tc>
      </w:tr>
      <w:tr>
        <w:tc>
          <w:tcPr>
            <w:tcW w:type="dxa" w:w="2480"/>
          </w:tcPr>
          <w:p>
            <w:r>
              <w:t>6</w:t>
            </w:r>
          </w:p>
        </w:tc>
        <w:tc>
          <w:tcPr>
            <w:tcW w:type="dxa" w:w="2480"/>
          </w:tcPr>
          <w:p>
            <w:r>
              <w:t>docs/build-manifest-v0.1.md</w:t>
            </w:r>
          </w:p>
        </w:tc>
        <w:tc>
          <w:tcPr>
            <w:tcW w:type="dxa" w:w="2480"/>
          </w:tcPr>
          <w:p>
            <w:r>
              <w:t>Actual SDK/NuGet/image tags/digests/checksums for the accepted build.</w:t>
            </w:r>
          </w:p>
        </w:tc>
        <w:tc>
          <w:tcPr>
            <w:tcW w:type="dxa" w:w="2480"/>
          </w:tcPr>
          <w:p>
            <w:r>
              <w:t>D</w:t>
            </w:r>
          </w:p>
        </w:tc>
      </w:tr>
      <w:tr>
        <w:tc>
          <w:tcPr>
            <w:tcW w:type="dxa" w:w="2480"/>
          </w:tcPr>
          <w:p>
            <w:r>
              <w:t>7</w:t>
            </w:r>
          </w:p>
        </w:tc>
        <w:tc>
          <w:tcPr>
            <w:tcW w:type="dxa" w:w="2480"/>
          </w:tcPr>
          <w:p>
            <w:r>
              <w:t>docs/performance-report-v0.1.md</w:t>
            </w:r>
          </w:p>
        </w:tc>
        <w:tc>
          <w:tcPr>
            <w:tcW w:type="dxa" w:w="2480"/>
          </w:tcPr>
          <w:p>
            <w:r>
              <w:t>Actual median/p95/observed overhead.</w:t>
            </w:r>
          </w:p>
        </w:tc>
        <w:tc>
          <w:tcPr>
            <w:tcW w:type="dxa" w:w="2480"/>
          </w:tcPr>
          <w:p>
            <w:r>
              <w:t>D</w:t>
            </w:r>
          </w:p>
        </w:tc>
      </w:tr>
      <w:tr>
        <w:tc>
          <w:tcPr>
            <w:tcW w:type="dxa" w:w="2480"/>
          </w:tcPr>
          <w:p>
            <w:r>
              <w:t>8</w:t>
            </w:r>
          </w:p>
        </w:tc>
        <w:tc>
          <w:tcPr>
            <w:tcW w:type="dxa" w:w="2480"/>
          </w:tcPr>
          <w:p>
            <w:r>
              <w:t>docs/engineering-conclusion-v0.1.md</w:t>
            </w:r>
          </w:p>
        </w:tc>
        <w:tc>
          <w:tcPr>
            <w:tcW w:type="dxa" w:w="2480"/>
          </w:tcPr>
          <w:p>
            <w:r>
              <w:t>Conclusion: hypothesis confirmed / not confirmed.</w:t>
            </w:r>
          </w:p>
        </w:tc>
        <w:tc>
          <w:tcPr>
            <w:tcW w:type="dxa" w:w="2480"/>
          </w:tcPr>
          <w:p>
            <w:r>
              <w:t>D</w:t>
            </w:r>
          </w:p>
        </w:tc>
      </w:tr>
      <w:tr>
        <w:tc>
          <w:tcPr>
            <w:tcW w:type="dxa" w:w="2480"/>
          </w:tcPr>
          <w:p>
            <w:r>
              <w:t>9</w:t>
            </w:r>
          </w:p>
        </w:tc>
        <w:tc>
          <w:tcPr>
            <w:tcW w:type="dxa" w:w="2480"/>
          </w:tcPr>
          <w:p>
            <w:r>
              <w:t>docs/as-built-deviations-v0.1.md</w:t>
            </w:r>
          </w:p>
        </w:tc>
        <w:tc>
          <w:tcPr>
            <w:tcW w:type="dxa" w:w="2480"/>
          </w:tcPr>
          <w:p>
            <w:r>
              <w:t>Created if Class A deviations exist; otherwise states "no deviations".</w:t>
            </w:r>
          </w:p>
        </w:tc>
        <w:tc>
          <w:tcPr>
            <w:tcW w:type="dxa" w:w="2480"/>
          </w:tcPr>
          <w:p>
            <w:r>
              <w:t>D</w:t>
            </w:r>
          </w:p>
        </w:tc>
      </w:tr>
    </w:tbl>
    <w:p>
      <w:pPr>
        <w:pStyle w:val="Heading1"/>
      </w:pPr>
      <w:r>
        <w:t>A.12. Items Intentionally Excluded from the v0.1 Source Set</w:t>
      </w:r>
    </w:p>
    <w:p>
      <w:r>
        <w:t>These items are not considered missing: they are intentionally excluded from the source set or are created only by a separate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454"/>
            <w:shd w:fill="E6E6E6"/>
          </w:tcPr>
          <w:p>
            <w:r>
              <w:rPr>
                <w:b/>
              </w:rPr>
              <w:t>№</w:t>
            </w:r>
          </w:p>
        </w:tc>
        <w:tc>
          <w:tcPr>
            <w:tcW w:type="dxa" w:w="4082"/>
            <w:shd w:fill="E6E6E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02"/>
            <w:shd w:fill="E6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67"/>
            <w:shd w:fill="E6E6E6"/>
          </w:tcPr>
          <w:p>
            <w:r>
              <w:rPr>
                <w:b/>
              </w:rPr>
              <w:t>St.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bin/**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Generated build output; not committed and not part of the source manifest.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X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obj/**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Generated MSBuild/NuGet output; not committed.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X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.vs/**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Local Visual Studio state; not committed.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X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TestResults/**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Test/coverage results; run artifact, not source.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X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.env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Real secrets; local file, never committed.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X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Docker volumes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Runtime data; not files in the source tree.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X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LICENSE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Not created until a separate PDG licensing decision is made.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X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.github/workflows/**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CI/CD is not required for v0.1 acceptance and is not introduced without a separate TWP change.</w:t>
            </w:r>
          </w:p>
        </w:tc>
        <w:tc>
          <w:tcPr>
            <w:tcW w:type="dxa" w:w="567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X</w:t>
            </w:r>
          </w:p>
        </w:tc>
      </w:tr>
    </w:tbl>
    <w:p>
      <w:pPr>
        <w:pStyle w:val="Heading1"/>
      </w:pPr>
      <w:r>
        <w:t>A.13. Completeness Check Before Coding Begins</w:t>
      </w:r>
    </w:p>
    <w:p>
      <w:pPr>
        <w:pStyle w:val="ListBullet"/>
      </w:pPr>
      <w:r>
        <w:t>All four production projects are present in the solution and have the expected project references.</w:t>
      </w:r>
    </w:p>
    <w:p>
      <w:pPr>
        <w:pStyle w:val="ListBullet"/>
      </w:pPr>
      <w:r>
        <w:t>All Domain contracts from TWP Section 4 are represented by separate files.</w:t>
      </w:r>
    </w:p>
    <w:p>
      <w:pPr>
        <w:pStyle w:val="ListBullet"/>
      </w:pPr>
      <w:r>
        <w:t>AuthorizationPolicyEvaluator and GetSalesSummaryHandler are not combined with the HTTP Controller.</w:t>
      </w:r>
    </w:p>
    <w:p>
      <w:pPr>
        <w:pStyle w:val="ListBullet"/>
      </w:pPr>
      <w:r>
        <w:t>The Platform Store has the complete set of persistence entities, migration source, runtime repository, and audit writer.</w:t>
      </w:r>
    </w:p>
    <w:p>
      <w:pPr>
        <w:pStyle w:val="ListBullet"/>
      </w:pPr>
      <w:r>
        <w:t>The Corporate Data Source has exactly one reader adapter with two fixed SQL shapes.</w:t>
      </w:r>
    </w:p>
    <w:p>
      <w:pPr>
        <w:pStyle w:val="ListBullet"/>
      </w:pPr>
      <w:r>
        <w:t>The JWT authentication boundary validates sub/act.sub separately and does not turn a missing sales.read capability into a 401 response.</w:t>
      </w:r>
    </w:p>
    <w:p>
      <w:pPr>
        <w:pStyle w:val="ListBullet"/>
      </w:pPr>
      <w:r>
        <w:t>Bootstrap contains separate platform and corporate phases and a security verification gate.</w:t>
      </w:r>
    </w:p>
    <w:p>
      <w:pPr>
        <w:pStyle w:val="ListBullet"/>
      </w:pPr>
      <w:r>
        <w:t>Each T-01 through T-27 has a dedicated acceptance-test source file.</w:t>
      </w:r>
    </w:p>
    <w:p>
      <w:pPr>
        <w:pStyle w:val="ListBullet"/>
      </w:pPr>
      <w:r>
        <w:t>T-07/T-08 remain real database privilege tests; T-20 contains both ALLOW and DENY subcases.</w:t>
      </w:r>
    </w:p>
    <w:p>
      <w:pPr>
        <w:pStyle w:val="ListBullet"/>
      </w:pPr>
      <w:r>
        <w:t>The performance report and engineering conclusion are mandatory final artifacts.</w:t>
      </w:r>
    </w:p>
    <w:p>
      <w:pPr>
        <w:pStyle w:val="ListBullet"/>
      </w:pPr>
      <w:r>
        <w:t>LICENSE is not created until a separate licensing decision is made; no CI workflow is introduced implicitly as a new stage or obligation.</w:t>
      </w:r>
    </w:p>
    <w:p>
      <w:pPr>
        <w:pStyle w:val="ListBullet"/>
      </w:pPr>
      <w:r>
        <w:t>Appendix B is present in docs; Platform Store schema evolution is EF Core Migrations only; 20-create-platform-schema.sql is absent.</w:t>
      </w:r>
    </w:p>
    <w:p>
      <w:pPr>
        <w:pStyle w:val="Heading1"/>
      </w:pPr>
      <w:r>
        <w:t>A.14. Manifest Maintenance Rule</w:t>
      </w:r>
    </w:p>
    <w:p>
      <w:r>
        <w:rPr>
          <w:b/>
        </w:rPr>
        <w:t>After this appendix is approved, the list becomes the implementation control manifest. When a file is created, its row is marked created; after a successful build, builds; after coverage by its intended test, verified. The final as-built manifest must contain the actual EF migration file names, package versions/digests, and all approved Class A changes. A missing file from Sections A.1-A.11 is treated as an unfinished TWP element, not as an optional detail.</w:t>
      </w:r>
      <w:r/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PDG v0.1 - Appendix A: Complete Implementation File Manifest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 - Complete Implementation File Manifest - PDG v0.1</dc:title>
  <dc:subject>Perimeter Data Gateway — TWP file manifest</dc:subject>
  <dc:creator>Andrii Nikolaiev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