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на лабораторну роботу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Вивчення складових компонентів мікроархітектури комп’ютерних систем.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sz w:val="24"/>
          <w:szCs w:val="24"/>
          <w:rtl w:val="0"/>
        </w:rPr>
        <w:t xml:space="preserve"> набути теоретичних і практичних навичок у вивченні складових компонентів апаратної логіки обчислювальних систем.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Знайти в програмі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Logisim</w:t>
      </w:r>
      <w:r w:rsidDel="00000000" w:rsidR="00000000" w:rsidRPr="00000000">
        <w:rPr>
          <w:sz w:val="24"/>
          <w:szCs w:val="24"/>
          <w:rtl w:val="0"/>
        </w:rPr>
        <w:t xml:space="preserve">, та дослідити роботу всіх базових елементів комп’ютерної логіки – Ні, Або, І, І-Ні, Або-Ні. Згенерувати та завчити на пам’ять їх таблиці істинності.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 - Ні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60337" cy="269818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337" cy="269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 - Або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1620" cy="298934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620" cy="298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 - І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7063" cy="344549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063" cy="3445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 - І-НІ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32670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 - Або-НІ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8925" cy="3286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Зібрати в програмі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Logisim</w:t>
      </w:r>
      <w:r w:rsidDel="00000000" w:rsidR="00000000" w:rsidRPr="00000000">
        <w:rPr>
          <w:sz w:val="24"/>
          <w:szCs w:val="24"/>
          <w:rtl w:val="0"/>
        </w:rPr>
        <w:t xml:space="preserve"> з базових елементів Ні, Або, І логічну функцію XOR, дослідити її роботу згенерувавши таблицю істинності. Потім повторити цю функцію використовуючи виключно логічну функцію І-Ні. Також дослідити її роботу згенерувавши таблицю істинності.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XOR з 2 елементів HІ, 2 елементів I і 1 елемента АБО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3156" cy="431628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3156" cy="431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XOR з 4 елементів І-НІ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2599" cy="334323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599" cy="3343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Використовуючи початковий зразок із теоретичної частини скласти схему шифратора із десяткової в двійкову систему. Продемонструвати у скріншотах правильність роботи шифратора. Відредагуйте зовнішній вигляд підсхеми.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80075" cy="3492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Використовуючи початковий зразок із теоретичної частини скласти схему дешифратора із двійкової в десяткову систему. Продемонструвати у скріншотах правильність роботи дешифратора.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7277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Скласти схему повного суматора згідно із зразка в теоретичній частині. Продемонструвати у скріншотах правильність його роботи.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55340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Оформити повний суматор як підсхему згідно зразка та підписати всі контакти як на зразку: Потім скласти з цих підсхем 4-бітний суматор подібно до зразка. УВАГА – зразок не повний. Вам потрібно завершити його і довести до робочого стану. Потім також оформити як підсхему. Обов’язково потрібно підписати контакти, як на зразку.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bit sum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62050" cy="11525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bit sum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8400" cy="48958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5037" cy="357226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5037" cy="357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Складіть створені підсхеми на холсті main і створіть 4 бітний суматор згідно зразку. Виконайте дослідження правильності його роботи. За допомогою скріншотів зафіксуйте досліди в звіті.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962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97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4" w:w="11909" w:orient="portrait"/>
      <w:pgMar w:bottom="1440" w:top="425.1968503937008" w:left="850.3937007874016" w:right="850.2755905511822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tbl>
    <w:tblPr>
      <w:tblStyle w:val="Table1"/>
      <w:tblW w:w="1143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2235"/>
      <w:gridCol w:w="8220"/>
      <w:gridCol w:w="975"/>
      <w:tblGridChange w:id="0">
        <w:tblGrid>
          <w:gridCol w:w="2235"/>
          <w:gridCol w:w="8220"/>
          <w:gridCol w:w="9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Власник документа</w:t>
            <w:br w:type="textWrapping"/>
            <w:t xml:space="preserve">ЖДТУ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Назва, додаткова назва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Арк.</w:t>
          </w:r>
        </w:p>
      </w:tc>
    </w:tr>
    <w:tr>
      <w:trPr>
        <w:cantSplit w:val="0"/>
        <w:trHeight w:val="837.97851562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F">
          <w:pPr>
            <w:widowControl w:val="0"/>
            <w:spacing w:after="0" w:before="0" w:line="240" w:lineRule="auto"/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ЖДТУ. ГРУПА ВТ-21-1 студент №1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Лабораторна робота №2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/>
          </w:pPr>
          <w:r w:rsidDel="00000000" w:rsidR="00000000" w:rsidRPr="00000000">
            <w:rPr>
              <w:rtl w:val="0"/>
            </w:rPr>
            <w:t xml:space="preserve">8</w:t>
          </w:r>
        </w:p>
      </w:tc>
    </w:tr>
  </w:tbl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tbl>
    <w:tblPr>
      <w:tblStyle w:val="Table2"/>
      <w:tblW w:w="1101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1395"/>
      <w:gridCol w:w="2115"/>
      <w:gridCol w:w="1890"/>
      <w:gridCol w:w="1650"/>
      <w:gridCol w:w="1425"/>
      <w:gridCol w:w="1785"/>
      <w:gridCol w:w="750"/>
      <w:tblGridChange w:id="0">
        <w:tblGrid>
          <w:gridCol w:w="1395"/>
          <w:gridCol w:w="2115"/>
          <w:gridCol w:w="1890"/>
          <w:gridCol w:w="1650"/>
          <w:gridCol w:w="1425"/>
          <w:gridCol w:w="1785"/>
          <w:gridCol w:w="75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Відповідальна</w:t>
            <w:br w:type="textWrapping"/>
            <w:t xml:space="preserve"> організація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Технічне узгодження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Вид документа</w:t>
          </w:r>
        </w:p>
      </w:tc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Статус документа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Власник</w:t>
            <w:br w:type="textWrapping"/>
            <w:t xml:space="preserve">ЖДТУ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Розробник документу</w:t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Бабушко А.С.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Лабораторна робота №2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0">
          <w:pPr>
            <w:widowControl w:val="0"/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Інд. змін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 видання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Мова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Арк.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Документ затверджено</w:t>
          </w:r>
          <w:r w:rsidDel="00000000" w:rsidR="00000000" w:rsidRPr="00000000">
            <w:rPr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Романішин В.В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ВИВЧЕННЯ ЛОГІЧНИХ ОПЕРАЦІЙ ДЛЯ ПОДАЛЬШОГО СТВОРЕННЯ ОПЕРАЦІЙНОГО БЛОКУ ПРОЦЕСОРА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7">
          <w:pPr>
            <w:widowControl w:val="0"/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30.09.21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укр.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/>
          </w:pPr>
          <w:r w:rsidDel="00000000" w:rsidR="00000000" w:rsidRPr="00000000">
            <w:rPr>
              <w:rtl w:val="0"/>
            </w:rPr>
            <w:t xml:space="preserve">8</w:t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header" Target="header2.xml"/><Relationship Id="rId13" Type="http://schemas.openxmlformats.org/officeDocument/2006/relationships/image" Target="media/image14.png"/><Relationship Id="rId24" Type="http://schemas.openxmlformats.org/officeDocument/2006/relationships/footer" Target="footer2.xml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