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  <w:jc w:val="center"/>
      </w:pPr>
      <w:r>
        <w:rPr>
          <w:b w:val="0"/>
        </w:rPr>
        <w:t>МІНІСТЕРСТВО ОСВІТИ І НАУКИ УКРАЇНИ</w:t>
      </w:r>
    </w:p>
    <w:p>
      <w:pPr>
        <w:keepNext w:val="0"/>
        <w:spacing w:after="0"/>
        <w:jc w:val="center"/>
      </w:pPr>
      <w:r>
        <w:rPr>
          <w:b w:val="0"/>
        </w:rPr>
        <w:t>Львівський національний університет імені Івана Франка</w:t>
      </w:r>
    </w:p>
    <w:p>
      <w:pPr>
        <w:keepNext w:val="0"/>
        <w:spacing w:after="0"/>
        <w:jc w:val="center"/>
      </w:pPr>
      <w:r>
        <w:rPr>
          <w:b w:val="0"/>
        </w:rPr>
        <w:t>Факультет електроніки та комп’ютерних технологій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center"/>
      </w:pPr>
      <w:r>
        <w:rPr>
          <w:b/>
          <w:sz w:val="40"/>
        </w:rPr>
        <w:t>ЗВІТ</w:t>
      </w:r>
    </w:p>
    <w:p>
      <w:pPr>
        <w:keepNext/>
        <w:spacing w:after="0"/>
        <w:jc w:val="center"/>
      </w:pPr>
      <w:r>
        <w:rPr>
          <w:b/>
          <w:sz w:val="32"/>
        </w:rPr>
        <w:t>З ЛАБОРАТОРНОЇ РОБОТИ № 3</w:t>
      </w:r>
    </w:p>
    <w:p>
      <w:pPr>
        <w:keepNext w:val="0"/>
        <w:spacing w:after="0"/>
        <w:jc w:val="center"/>
      </w:pPr>
      <w:r>
        <w:rPr>
          <w:b w:val="0"/>
        </w:rPr>
        <w:t>з дисципліни „Функціональне програмування”</w:t>
      </w:r>
    </w:p>
    <w:p>
      <w:pPr>
        <w:keepNext w:val="0"/>
        <w:spacing w:after="0"/>
        <w:jc w:val="center"/>
      </w:pPr>
      <w:r>
        <w:rPr>
          <w:b w:val="0"/>
        </w:rPr>
        <w:t>на тему „Нездатні до змін структури даних (immutability) у Python”</w:t>
      </w:r>
    </w:p>
    <w:p>
      <w:pPr>
        <w:keepNext w:val="0"/>
        <w:spacing w:after="0"/>
        <w:jc w:val="center"/>
      </w:pPr>
      <w:r>
        <w:rPr>
          <w:b w:val="0"/>
        </w:rPr>
        <w:t>Варіант: 4 — „Склад товарів”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Виконав</w:t>
      </w:r>
    </w:p>
    <w:p>
      <w:pPr>
        <w:keepNext w:val="0"/>
        <w:spacing w:after="0"/>
        <w:jc w:val="right"/>
      </w:pPr>
      <w:r>
        <w:rPr>
          <w:b w:val="0"/>
        </w:rPr>
        <w:t>студент 2 курсу</w:t>
      </w:r>
    </w:p>
    <w:p>
      <w:pPr>
        <w:keepNext w:val="0"/>
        <w:spacing w:after="0"/>
        <w:jc w:val="right"/>
      </w:pPr>
      <w:r>
        <w:rPr>
          <w:b w:val="0"/>
        </w:rPr>
        <w:t>групи ФЕП-23с</w:t>
      </w:r>
    </w:p>
    <w:p>
      <w:pPr>
        <w:keepNext w:val="0"/>
        <w:spacing w:after="0"/>
        <w:jc w:val="right"/>
      </w:pPr>
      <w:r>
        <w:rPr>
          <w:b w:val="0"/>
        </w:rPr>
        <w:t>Данилюк Андрій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/>
        <w:spacing w:after="0"/>
        <w:jc w:val="right"/>
      </w:pPr>
      <w:r>
        <w:rPr>
          <w:b/>
        </w:rPr>
        <w:t>Перевірив</w:t>
      </w:r>
    </w:p>
    <w:p>
      <w:pPr>
        <w:keepNext w:val="0"/>
        <w:spacing w:after="0"/>
        <w:jc w:val="right"/>
      </w:pPr>
      <w:r>
        <w:rPr>
          <w:b w:val="0"/>
        </w:rPr>
        <w:t>Свелеба Сергій Андрійович</w:t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</w:pPr>
      <w:r>
        <w:rPr>
          <w:b w:val="0"/>
        </w:rPr>
      </w:r>
    </w:p>
    <w:p>
      <w:pPr>
        <w:keepNext w:val="0"/>
        <w:spacing w:after="0"/>
        <w:jc w:val="center"/>
      </w:pPr>
      <w:r>
        <w:rPr>
          <w:b w:val="0"/>
        </w:rPr>
        <w:t>Львів – 2026</w:t>
      </w:r>
      <w:r>
        <w:br w:type="page"/>
      </w:r>
    </w:p>
    <w:p>
      <w:pPr>
        <w:keepNext/>
        <w:spacing w:after="80"/>
      </w:pPr>
      <w:r>
        <w:rPr>
          <w:b/>
        </w:rPr>
        <w:t>Мета роботи</w:t>
      </w:r>
    </w:p>
    <w:p>
      <w:pPr>
        <w:ind w:firstLine="709"/>
        <w:jc w:val="both"/>
      </w:pPr>
      <w:r>
        <w:t>Зрозуміти та застосувати tuple, frozenset, dataclasses(frozen=True) і MappingProxyType; замінити мутації на повернення нових копій (pure updates); виміряти ефект переходу на незмінні структури.</w:t>
      </w:r>
    </w:p>
    <w:p>
      <w:pPr>
        <w:keepNext/>
        <w:spacing w:after="80"/>
      </w:pPr>
      <w:r>
        <w:rPr>
          <w:b/>
        </w:rPr>
        <w:t>Варіант: 4 — Склад товарів</w:t>
      </w:r>
    </w:p>
    <w:p>
      <w:pPr>
        <w:ind w:firstLine="709"/>
        <w:jc w:val="both"/>
      </w:pPr>
      <w:r>
        <w:t>Незмінна модель: Product, StockRecord, теги та метадані постачальника. Pure-оновлення: поповнення залишку, зміна ціни, додавання тегу. Кожна операція повертає новий StockRecord.</w:t>
      </w:r>
    </w:p>
    <w:p>
      <w:r>
        <w:rPr>
          <w:b/>
        </w:rPr>
        <w:t xml:space="preserve">Репозиторій: </w:t>
      </w:r>
      <w:r>
        <w:t>https://github.com/AndriiDandr/FP, папка Lab_03.</w:t>
      </w:r>
    </w:p>
    <w:p>
      <w:pPr>
        <w:keepNext/>
        <w:spacing w:after="80"/>
      </w:pPr>
      <w:r>
        <w:rPr>
          <w:b/>
        </w:rPr>
        <w:t>Теоретичні відомості</w:t>
      </w:r>
    </w:p>
    <w:p>
      <w:pPr>
        <w:ind w:firstLine="709"/>
        <w:jc w:val="both"/>
      </w:pPr>
      <w:r>
        <w:t>Функціональний стиль спирається на чисті функції та незмінні структури даних. Незмінність дає референтну прозорість, просту композицію, безпечне спільне читання і хешованість: незмінний об’єкт може бути ключем словника, елементом множини та аргументом lru_cache.</w:t>
      </w:r>
    </w:p>
    <w:p>
      <w:pPr>
        <w:ind w:firstLine="709"/>
        <w:jc w:val="both"/>
      </w:pPr>
      <w:r>
        <w:t>У стандартній бібліотеці Python для цього є tuple замість list, frozenset замість set, @dataclass(frozen=True, slots=True) для доменних сутностей (поля не можна присвоїти, усі оновлення виконуються через dataclasses.replace, який повертає нову копію) і MappingProxyType — представлення словника лише для читання.</w:t>
      </w:r>
    </w:p>
    <w:p>
      <w:pPr>
        <w:ind w:firstLine="709"/>
        <w:jc w:val="both"/>
      </w:pPr>
      <w:r>
        <w:t>MappingProxyType захищає лише верхній рівень і показує зміни вихідного словника, тому перед обгортанням джерело копіюють; для вкладених структур потрібне глибоке заморожування. Ціна незмінності — створення нового об’єкта на кожне оновлення, але це компенсується відсутністю захисних копій і можливістю кешувати чисті розрахунки.</w:t>
      </w:r>
    </w:p>
    <w:p>
      <w:pPr>
        <w:keepNext/>
        <w:spacing w:after="80"/>
      </w:pPr>
      <w:r>
        <w:rPr>
          <w:b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</w:t>
      </w:r>
      <w:r>
        <w:t>Спочатку зафіксував мутабельну модель «до» у mutable_model.py: запис складу як dict зі списком партій, множиною тегів і вкладеним словником товару; усі оновлення in-place, вартість щоразу перераховується. Файл лишено для порівняння часу.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able_model.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 – Мутабельна модель «до» mutable_model.py</w:t>
      </w:r>
    </w:p>
    <w:p>
      <w:pPr>
        <w:ind w:firstLine="709"/>
        <w:jc w:val="both"/>
      </w:pPr>
      <w:r>
        <w:rPr>
          <w:b/>
        </w:rPr>
        <w:t xml:space="preserve">2. </w:t>
      </w:r>
      <w:r>
        <w:t>У model.py описав незмінну модель: тип тегу через Literal, сутності Product і StockRecord як @dataclass(frozen=True, slots=True). Партії поповнення зберігаються у tuple, теги у frozenset, метадані постачальника — як read-only Mapping.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02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y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2 – Тип Tag і сутність Product у model.py</w:t>
      </w:r>
    </w:p>
    <w:p>
      <w:pPr>
        <w:ind w:firstLine="709"/>
        <w:jc w:val="both"/>
      </w:pPr>
      <w:r>
        <w:rPr>
          <w:b/>
        </w:rPr>
        <w:t xml:space="preserve">3. </w:t>
      </w:r>
      <w:r>
        <w:t>Методи restock, change_price, add_tag, deactivate повертають нові копії через replace, конкатенацію tuple та об’єднання frozenset; make_meta обгортає у MappingProxyType копію словника, make_record — зручний конструктор.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41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y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3 – StockRecord, make_meta і make_record у model.py</w:t>
      </w:r>
    </w:p>
    <w:p>
      <w:pPr>
        <w:ind w:firstLine="709"/>
        <w:jc w:val="both"/>
      </w:pPr>
      <w:r>
        <w:rPr>
          <w:b/>
        </w:rPr>
        <w:t xml:space="preserve">4. </w:t>
      </w:r>
      <w:r>
        <w:t>У core.py реалізував чисті бізнес-функції: таблицю знижок за тегами як read-only mapping, discount_factor, кешований через @lru_cache розрахунок stock_value (можливий лише тому, що StockRecord хешований) та pure-оновлення restock, change_price, add_tag.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8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y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4 – Знижки, кешована вартість і pure-оновлення у core.py</w:t>
      </w:r>
    </w:p>
    <w:p>
      <w:pPr>
        <w:ind w:firstLine="709"/>
        <w:jc w:val="both"/>
      </w:pPr>
      <w:r>
        <w:rPr>
          <w:b/>
        </w:rPr>
        <w:t xml:space="preserve">5. </w:t>
      </w:r>
      <w:r>
        <w:t>Додав with_supplier, recalculate, index_by_record, де запис використовується як ключ словника, та утиліту freeze для глибокого заморожування. Поле supplier (mappingproxy) не має __hash__, тому в моделі воно виключене з хешу через field(hash=False), але бере участь у порівнянні.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0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.py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5 – with_supplier, index_by_record і freeze у core.py</w:t>
      </w:r>
    </w:p>
    <w:p>
      <w:pPr>
        <w:ind w:firstLine="709"/>
        <w:jc w:val="both"/>
      </w:pPr>
      <w:r>
        <w:rPr>
          <w:b/>
        </w:rPr>
        <w:t xml:space="preserve">6. </w:t>
      </w:r>
      <w:r>
        <w:t>Демонстраційний скрипт main.py будує ланцюжок із трьох pure-оновлень, показує, що початковий запис не змінився, друкує стан кешу та перевіряє read-only поведінку метаданих.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10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6 – Демонстраційний скрипт main.py</w:t>
      </w:r>
    </w:p>
    <w:p>
      <w:pPr>
        <w:ind w:firstLine="709"/>
        <w:jc w:val="both"/>
      </w:pPr>
      <w:r>
        <w:rPr>
          <w:b/>
        </w:rPr>
        <w:t xml:space="preserve">7. </w:t>
      </w:r>
      <w:r>
        <w:t>Тести у tests/test_immutability.py перевіряють відсутність мутації після поповнення, зміни ціни й додавання тегу, FrozenInstanceError при присвоєнні поля, TypeError при записі у proxy, копіювання джерела make_meta і нову мапу у with_supplier.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7785" cy="84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immutability.p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785" cy="8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7 – Тести на немутацію, read-only і хешованість</w:t>
      </w:r>
    </w:p>
    <w:p>
      <w:pPr>
        <w:ind w:firstLine="709"/>
        <w:jc w:val="both"/>
      </w:pPr>
      <w:r>
        <w:rPr>
          <w:b/>
        </w:rPr>
        <w:t xml:space="preserve">8. </w:t>
      </w:r>
      <w:r>
        <w:t>Тести на кеш stock_value через cache_info, глибоке заморожування та два property-тести на Hypothesis: restock чистий, а рівні записи мають однаковий хеш і однакову кешовану вартість.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909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immutability.p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9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8 – Тести кешу, freeze і property-тести Hypothesis</w:t>
      </w:r>
    </w:p>
    <w:p>
      <w:pPr>
        <w:ind w:firstLine="709"/>
        <w:jc w:val="both"/>
      </w:pPr>
      <w:r>
        <w:rPr>
          <w:b/>
        </w:rPr>
        <w:t xml:space="preserve">9. </w:t>
      </w:r>
      <w:r>
        <w:t>Для вимірювання ефекту у tests/test_performance.py два тести з однаковим навантаженням (2000 поповнень і 2000 розрахунків вартості) на мутабельній моделі «до» та незмінній «після».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096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test_performance.p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9 – Тести часу до і після tests/test_performance.py</w:t>
      </w:r>
    </w:p>
    <w:p>
      <w:pPr>
        <w:keepNext/>
        <w:spacing w:after="80"/>
      </w:pPr>
      <w:r>
        <w:rPr>
          <w:b/>
        </w:rPr>
        <w:t>Результат роботи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16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10 – Робота програми main.py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090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0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11 – Порівняння часу pytest --durations=5: «після» швидше завдяки lru_cache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4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12 – Результати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861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b w:val="0"/>
          <w:i/>
          <w:sz w:val="24"/>
        </w:rPr>
        <w:t>Рис. 13 – Перевірка mypy, black і ruff</w:t>
      </w:r>
    </w:p>
    <w:p>
      <w:pPr>
        <w:keepNext/>
        <w:spacing w:after="80"/>
      </w:pPr>
      <w:r>
        <w:rPr>
          <w:b/>
        </w:rPr>
        <w:t>Висновки</w:t>
      </w:r>
    </w:p>
    <w:p>
      <w:pPr>
        <w:ind w:firstLine="709"/>
        <w:jc w:val="both"/>
      </w:pPr>
      <w:r>
        <w:t>Під час виконання лабораторної роботи я перевів мутабельну модель складу (варіант 4) на незмінну: Product і StockRecord як frozen dataclass зі slots, партії у tuple, теги у frozenset, метадані постачальника у MappingProxyType над копією джерела. Усі оновлення реалізовано як чисті функції, що повертають нові копії через dataclasses.replace; хешованість запису дозволила кешувати розрахунок вартості через lru_cache і використовувати запис як ключ словника. Тести підтвердили відсутність мутацій і read-only поведінку, а порівняння часу показало, що незмінна модель завдяки кешуванню виконує навантаження швидше (≈0,01 с проти ≈0,05 с); накладні витрати — копіювання колекцій при кожному оновленні та захист лише верхнього рівня у proxy.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