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/>
        <w:jc w:val="center"/>
      </w:pPr>
      <w:r>
        <w:rPr>
          <w:b w:val="0"/>
        </w:rPr>
        <w:t>МІНІСТЕРСТВО ОСВІТИ І НАУКИ УКРАЇНИ</w:t>
      </w:r>
    </w:p>
    <w:p>
      <w:pPr>
        <w:keepNext w:val="0"/>
        <w:spacing w:after="0"/>
        <w:jc w:val="center"/>
      </w:pPr>
      <w:r>
        <w:rPr>
          <w:b w:val="0"/>
        </w:rPr>
        <w:t>Львівський національний університет імені Івана Франка</w:t>
      </w:r>
    </w:p>
    <w:p>
      <w:pPr>
        <w:keepNext w:val="0"/>
        <w:spacing w:after="0"/>
        <w:jc w:val="center"/>
      </w:pPr>
      <w:r>
        <w:rPr>
          <w:b w:val="0"/>
        </w:rPr>
        <w:t>Факультет електроніки та комп’ютерних технологій</w:t>
      </w:r>
    </w:p>
    <w:p>
      <w:pPr>
        <w:keepNext w:val="0"/>
        <w:spacing w:after="0"/>
      </w:pPr>
      <w:r>
        <w:rPr>
          <w:b w:val="0"/>
        </w:rPr>
      </w:r>
    </w:p>
    <w:p>
      <w:pPr>
        <w:keepNext w:val="0"/>
        <w:spacing w:after="0"/>
      </w:pPr>
      <w:r>
        <w:rPr>
          <w:b w:val="0"/>
        </w:rPr>
      </w:r>
    </w:p>
    <w:p>
      <w:pPr>
        <w:keepNext w:val="0"/>
        <w:spacing w:after="0"/>
      </w:pPr>
      <w:r>
        <w:rPr>
          <w:b w:val="0"/>
        </w:rPr>
      </w:r>
    </w:p>
    <w:p>
      <w:pPr>
        <w:keepNext w:val="0"/>
        <w:spacing w:after="0"/>
      </w:pPr>
      <w:r>
        <w:rPr>
          <w:b w:val="0"/>
        </w:rPr>
      </w:r>
    </w:p>
    <w:p>
      <w:pPr>
        <w:keepNext w:val="0"/>
        <w:spacing w:after="0"/>
      </w:pPr>
      <w:r>
        <w:rPr>
          <w:b w:val="0"/>
        </w:rPr>
      </w:r>
    </w:p>
    <w:p>
      <w:pPr>
        <w:keepNext w:val="0"/>
        <w:spacing w:after="0"/>
      </w:pPr>
      <w:r>
        <w:rPr>
          <w:b w:val="0"/>
        </w:rPr>
      </w:r>
    </w:p>
    <w:p>
      <w:pPr>
        <w:keepNext/>
        <w:spacing w:after="0"/>
        <w:jc w:val="center"/>
      </w:pPr>
      <w:r>
        <w:rPr>
          <w:b/>
          <w:sz w:val="40"/>
        </w:rPr>
        <w:t>ЗВІТ</w:t>
      </w:r>
    </w:p>
    <w:p>
      <w:pPr>
        <w:keepNext/>
        <w:spacing w:after="0"/>
        <w:jc w:val="center"/>
      </w:pPr>
      <w:r>
        <w:rPr>
          <w:b/>
          <w:sz w:val="32"/>
        </w:rPr>
        <w:t>З ЛАБОРАТОРНОЇ РОБОТИ № 3</w:t>
      </w:r>
    </w:p>
    <w:p>
      <w:pPr>
        <w:keepNext w:val="0"/>
        <w:spacing w:after="0"/>
        <w:jc w:val="center"/>
      </w:pPr>
      <w:r>
        <w:rPr>
          <w:b w:val="0"/>
        </w:rPr>
        <w:t>з дисципліни „Функціональне програмування”</w:t>
      </w:r>
    </w:p>
    <w:p>
      <w:pPr>
        <w:keepNext w:val="0"/>
        <w:spacing w:after="0"/>
        <w:jc w:val="center"/>
      </w:pPr>
      <w:r>
        <w:rPr>
          <w:b w:val="0"/>
        </w:rPr>
        <w:t>на тему „Нездатні до змін структури даних (immutability) у Python”</w:t>
      </w:r>
    </w:p>
    <w:p>
      <w:pPr>
        <w:keepNext w:val="0"/>
        <w:spacing w:after="0"/>
        <w:jc w:val="center"/>
      </w:pPr>
      <w:r>
        <w:rPr>
          <w:b w:val="0"/>
        </w:rPr>
        <w:t>Варіант: 4 — „Склад товарів”</w:t>
      </w:r>
    </w:p>
    <w:p>
      <w:pPr>
        <w:keepNext w:val="0"/>
        <w:spacing w:after="0"/>
      </w:pPr>
      <w:r>
        <w:rPr>
          <w:b w:val="0"/>
        </w:rPr>
      </w:r>
    </w:p>
    <w:p>
      <w:pPr>
        <w:keepNext w:val="0"/>
        <w:spacing w:after="0"/>
      </w:pPr>
      <w:r>
        <w:rPr>
          <w:b w:val="0"/>
        </w:rPr>
      </w:r>
    </w:p>
    <w:p>
      <w:pPr>
        <w:keepNext w:val="0"/>
        <w:spacing w:after="0"/>
      </w:pPr>
      <w:r>
        <w:rPr>
          <w:b w:val="0"/>
        </w:rPr>
      </w:r>
    </w:p>
    <w:p>
      <w:pPr>
        <w:keepNext w:val="0"/>
        <w:spacing w:after="0"/>
      </w:pPr>
      <w:r>
        <w:rPr>
          <w:b w:val="0"/>
        </w:rPr>
      </w:r>
    </w:p>
    <w:p>
      <w:pPr>
        <w:keepNext w:val="0"/>
        <w:spacing w:after="0"/>
      </w:pPr>
      <w:r>
        <w:rPr>
          <w:b w:val="0"/>
        </w:rPr>
      </w:r>
    </w:p>
    <w:p>
      <w:pPr>
        <w:keepNext w:val="0"/>
        <w:spacing w:after="0"/>
      </w:pPr>
      <w:r>
        <w:rPr>
          <w:b w:val="0"/>
        </w:rPr>
      </w:r>
    </w:p>
    <w:p>
      <w:pPr>
        <w:keepNext/>
        <w:spacing w:after="0"/>
        <w:jc w:val="right"/>
      </w:pPr>
      <w:r>
        <w:rPr>
          <w:b/>
        </w:rPr>
        <w:t>Виконав</w:t>
      </w:r>
    </w:p>
    <w:p>
      <w:pPr>
        <w:keepNext w:val="0"/>
        <w:spacing w:after="0"/>
        <w:jc w:val="right"/>
      </w:pPr>
      <w:r>
        <w:rPr>
          <w:b w:val="0"/>
        </w:rPr>
        <w:t>студент 2 курсу</w:t>
      </w:r>
    </w:p>
    <w:p>
      <w:pPr>
        <w:keepNext w:val="0"/>
        <w:spacing w:after="0"/>
        <w:jc w:val="right"/>
      </w:pPr>
      <w:r>
        <w:rPr>
          <w:b w:val="0"/>
        </w:rPr>
        <w:t>групи ФЕП-23с</w:t>
      </w:r>
    </w:p>
    <w:p>
      <w:pPr>
        <w:keepNext w:val="0"/>
        <w:spacing w:after="0"/>
        <w:jc w:val="right"/>
      </w:pPr>
      <w:r>
        <w:rPr>
          <w:b w:val="0"/>
        </w:rPr>
        <w:t>Данилюк Андрій Андрійович</w:t>
      </w:r>
    </w:p>
    <w:p>
      <w:pPr>
        <w:keepNext w:val="0"/>
        <w:spacing w:after="0"/>
      </w:pPr>
      <w:r>
        <w:rPr>
          <w:b w:val="0"/>
        </w:rPr>
      </w:r>
    </w:p>
    <w:p>
      <w:pPr>
        <w:keepNext/>
        <w:spacing w:after="0"/>
        <w:jc w:val="right"/>
      </w:pPr>
      <w:r>
        <w:rPr>
          <w:b/>
        </w:rPr>
        <w:t>Перевірив</w:t>
      </w:r>
    </w:p>
    <w:p>
      <w:pPr>
        <w:keepNext w:val="0"/>
        <w:spacing w:after="0"/>
        <w:jc w:val="right"/>
      </w:pPr>
      <w:r>
        <w:rPr>
          <w:b w:val="0"/>
        </w:rPr>
        <w:t>Свелеба Сергій Андрійович</w:t>
      </w:r>
    </w:p>
    <w:p>
      <w:pPr>
        <w:keepNext w:val="0"/>
        <w:spacing w:after="0"/>
      </w:pPr>
      <w:r>
        <w:rPr>
          <w:b w:val="0"/>
        </w:rPr>
      </w:r>
    </w:p>
    <w:p>
      <w:pPr>
        <w:keepNext w:val="0"/>
        <w:spacing w:after="0"/>
      </w:pPr>
      <w:r>
        <w:rPr>
          <w:b w:val="0"/>
        </w:rPr>
      </w:r>
    </w:p>
    <w:p>
      <w:pPr>
        <w:keepNext w:val="0"/>
        <w:spacing w:after="0"/>
      </w:pPr>
      <w:r>
        <w:rPr>
          <w:b w:val="0"/>
        </w:rPr>
      </w:r>
    </w:p>
    <w:p>
      <w:pPr>
        <w:keepNext w:val="0"/>
        <w:spacing w:after="0"/>
      </w:pPr>
      <w:r>
        <w:rPr>
          <w:b w:val="0"/>
        </w:rPr>
      </w:r>
    </w:p>
    <w:p>
      <w:pPr>
        <w:keepNext w:val="0"/>
        <w:spacing w:after="0"/>
      </w:pPr>
      <w:r>
        <w:rPr>
          <w:b w:val="0"/>
        </w:rPr>
      </w:r>
    </w:p>
    <w:p>
      <w:pPr>
        <w:keepNext w:val="0"/>
        <w:spacing w:after="0"/>
      </w:pPr>
      <w:r>
        <w:rPr>
          <w:b w:val="0"/>
        </w:rPr>
      </w:r>
    </w:p>
    <w:p>
      <w:pPr>
        <w:keepNext w:val="0"/>
        <w:spacing w:after="0"/>
      </w:pPr>
      <w:r>
        <w:rPr>
          <w:b w:val="0"/>
        </w:rPr>
      </w:r>
    </w:p>
    <w:p>
      <w:pPr>
        <w:keepNext w:val="0"/>
        <w:spacing w:after="0"/>
        <w:jc w:val="center"/>
      </w:pPr>
      <w:r>
        <w:rPr>
          <w:b w:val="0"/>
        </w:rPr>
        <w:t>Львів – 2026</w:t>
      </w:r>
      <w:r>
        <w:br w:type="page"/>
      </w:r>
    </w:p>
    <w:p>
      <w:pPr>
        <w:keepNext/>
        <w:spacing w:after="80"/>
      </w:pPr>
      <w:r>
        <w:rPr>
          <w:b/>
        </w:rPr>
        <w:t>Мета роботи</w:t>
      </w:r>
    </w:p>
    <w:p>
      <w:pPr>
        <w:ind w:firstLine="709"/>
        <w:jc w:val="both"/>
      </w:pPr>
      <w:r>
        <w:t>Зрозуміти та застосувати tuple, frozenset, dataclasses(frozen=True) і MappingProxyType; замінити мутації на повернення нових копій (pure updates); виміряти ефект переходу на незмінні структури.</w:t>
      </w:r>
    </w:p>
    <w:p>
      <w:pPr>
        <w:keepNext/>
        <w:spacing w:after="80"/>
      </w:pPr>
      <w:r>
        <w:rPr>
          <w:b/>
        </w:rPr>
        <w:t>Варіант: 4 — Склад товарів</w:t>
      </w:r>
    </w:p>
    <w:p>
      <w:pPr>
        <w:ind w:firstLine="709"/>
        <w:jc w:val="both"/>
      </w:pPr>
      <w:r>
        <w:t>Незмінна модель: Product, StockRecord, теги та метадані постачальника. Pure-оновлення: поповнення залишку, зміна ціни, додавання тегу. Кожна операція повертає новий StockRecord.</w:t>
      </w:r>
    </w:p>
    <w:p>
      <w:r>
        <w:rPr>
          <w:b/>
        </w:rPr>
        <w:t xml:space="preserve">Репозиторій: </w:t>
      </w:r>
      <w:r>
        <w:t>https://github.com/AndriiDandr/FP, папка Lab_03.</w:t>
      </w:r>
    </w:p>
    <w:p>
      <w:pPr>
        <w:keepNext/>
        <w:spacing w:after="80"/>
      </w:pPr>
      <w:r>
        <w:rPr>
          <w:b/>
        </w:rPr>
        <w:t>Хід роботи</w:t>
      </w:r>
    </w:p>
    <w:p>
      <w:pPr>
        <w:ind w:firstLine="709"/>
        <w:jc w:val="both"/>
      </w:pPr>
      <w:r>
        <w:rPr>
          <w:b/>
        </w:rPr>
        <w:t xml:space="preserve">1. Незмінна модель (model.py). </w:t>
      </w:r>
      <w:r>
        <w:t>Рух товару описано як NamedTuple Movement, товар і складський запис — як @dataclass(frozen=True, slots=True). Історія рухів зберігається у tuple, теги — у frozenset, метадані постачальника — у MappingProxyType, який будується з копії словника (make_meta). Для вкладених структур реалізовано freeze(obj).</w:t>
      </w:r>
    </w:p>
    <w:p>
      <w:pPr>
        <w:ind w:firstLine="709"/>
        <w:jc w:val="both"/>
      </w:pPr>
      <w:r>
        <w:rPr>
          <w:b/>
        </w:rPr>
        <w:t xml:space="preserve">2. Pure-оновлення (core.py). </w:t>
      </w:r>
      <w:r>
        <w:t>Функції restock, ship, change_price, add_tag, remove_tag, update_supplier повертають нові об’єкти через dataclasses.replace, конкатенацію tuple та операції frozenset; базові методи with_price, with_tag, with_movement визначені прямо в frozen-класах. Правило знижок make_category_discount + apply_price_rule повертає новий кортеж записів, reorder_cost кешується через lru_cache.</w:t>
      </w:r>
    </w:p>
    <w:p>
      <w:pPr>
        <w:ind w:firstLine="709"/>
        <w:jc w:val="both"/>
      </w:pPr>
      <w:r>
        <w:rPr>
          <w:b/>
        </w:rPr>
        <w:t xml:space="preserve">3. Хешованість. </w:t>
      </w:r>
      <w:r>
        <w:t>StockRecord хешований: поле supplier (MappingProxyType) не хешується, тому воно виключене з хешу через field(hash=False), але бере участь у порівнянні. Запис використовується як ключ dict і lru_cache.</w:t>
      </w:r>
    </w:p>
    <w:p>
      <w:pPr>
        <w:ind w:firstLine="709"/>
        <w:jc w:val="both"/>
      </w:pPr>
      <w:r>
        <w:rPr>
          <w:b/>
        </w:rPr>
        <w:t xml:space="preserve">4. Тести та вимірювання. </w:t>
      </w:r>
      <w:r>
        <w:t>24 pytest-тести перевіряють немутацію, read-only поведінку, FrozenInstanceError, коректність нових копій, хешованість і кеш. Час порівняно через --durations=5 та pytest-benchmark: стара мутабельна модель (mutable_model.py) проти нової.</w:t>
      </w:r>
    </w:p>
    <w:p>
      <w:pPr>
        <w:keepNext/>
        <w:spacing w:after="80"/>
      </w:pPr>
      <w:r>
        <w:rPr>
          <w:b/>
        </w:rPr>
        <w:t>Результат роботи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62554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.py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255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jc w:val="center"/>
      </w:pPr>
      <w:r>
        <w:rPr>
          <w:b w:val="0"/>
          <w:i/>
          <w:sz w:val="24"/>
        </w:rPr>
        <w:t>Рис. 1 – Незмінна модель model.py (частина 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7827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.py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782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jc w:val="center"/>
      </w:pPr>
      <w:r>
        <w:rPr>
          <w:b w:val="0"/>
          <w:i/>
          <w:sz w:val="24"/>
        </w:rPr>
        <w:t>Рис. 2 – Методи pure-оновлення StockRecord у model.py (частина 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62742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.py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27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jc w:val="center"/>
      </w:pPr>
      <w:r>
        <w:rPr>
          <w:b w:val="0"/>
          <w:i/>
          <w:sz w:val="24"/>
        </w:rPr>
        <w:t>Рис. 3 – Pure-оновлення core.py (частина 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1006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.py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100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jc w:val="center"/>
      </w:pPr>
      <w:r>
        <w:rPr>
          <w:b w:val="0"/>
          <w:i/>
          <w:sz w:val="24"/>
        </w:rPr>
        <w:t>Рис. 4 – Бізнес-функції, правило знижок і lru_cache у core.py (частина 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82063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s_test_immutability.py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20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jc w:val="center"/>
      </w:pPr>
      <w:r>
        <w:rPr>
          <w:b w:val="0"/>
          <w:i/>
          <w:sz w:val="24"/>
        </w:rPr>
        <w:t>Рис. 5 – Тести на немутацію та read-only поведінку (фрагмент 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63822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s_test_immutability.py_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382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jc w:val="center"/>
      </w:pPr>
      <w:r>
        <w:rPr>
          <w:b w:val="0"/>
          <w:i/>
          <w:sz w:val="24"/>
        </w:rPr>
        <w:t>Рис. 6 – Тести на хешованість (фрагмент 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6849" cy="84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s_test_performance.p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46849" cy="84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jc w:val="center"/>
      </w:pPr>
      <w:r>
        <w:rPr>
          <w:b w:val="0"/>
          <w:i/>
          <w:sz w:val="24"/>
        </w:rPr>
        <w:t>Рис. 7 – Benchmark до і після переходу на незмінні структури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661544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ru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615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jc w:val="center"/>
      </w:pPr>
      <w:r>
        <w:rPr>
          <w:b w:val="0"/>
          <w:i/>
          <w:sz w:val="24"/>
        </w:rPr>
        <w:t>Рис. 8 – Робота програми app.py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42479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est_ru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24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jc w:val="center"/>
      </w:pPr>
      <w:r>
        <w:rPr>
          <w:b w:val="0"/>
          <w:i/>
          <w:sz w:val="24"/>
        </w:rPr>
        <w:t>Рис. 9 – Результати pytest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65062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ration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50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jc w:val="center"/>
      </w:pPr>
      <w:r>
        <w:rPr>
          <w:b w:val="0"/>
          <w:i/>
          <w:sz w:val="24"/>
        </w:rPr>
        <w:t>Рис. 10 – Час тестів pytest --durations=5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63970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39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jc w:val="center"/>
      </w:pPr>
      <w:r>
        <w:rPr>
          <w:b w:val="0"/>
          <w:i/>
          <w:sz w:val="24"/>
        </w:rPr>
        <w:t>Рис. 11 – Порівняння часу через pytest-benchmark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90682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06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jc w:val="center"/>
      </w:pPr>
      <w:r>
        <w:rPr>
          <w:b w:val="0"/>
          <w:i/>
          <w:sz w:val="24"/>
        </w:rPr>
        <w:t>Рис. 12 – Перевірка mypy, black і ruff</w:t>
      </w:r>
    </w:p>
    <w:p>
      <w:pPr>
        <w:keepNext/>
        <w:spacing w:after="80"/>
      </w:pPr>
      <w:r>
        <w:rPr>
          <w:b/>
        </w:rPr>
        <w:t>Висновки</w:t>
      </w:r>
    </w:p>
    <w:p>
      <w:pPr>
        <w:ind w:firstLine="709"/>
        <w:jc w:val="both"/>
      </w:pPr>
      <w:r>
        <w:t>У цій лабораторній роботі я переніс модель складу на незмінні структури: frozen dataclass, NamedTuple, tuple, frozenset і MappingProxyType. Усі оновлення стали чистими — вони повертають нові записи, а старі лишаються без змін, що підтвердили тести. Записи хешовані, тому їх можна використовувати як ключі та кешувати обчислення через lru_cache. Вимірювання показали ціну незмінності: на 2000 послідовних оновлень незмінна версія повільніша (≈20 мс проти ≈0,65 мс), головно через копіювання кортежу історії рухів, але для реальних обсягів це мілісекунди, а надійність і передбачуваність коду суттєво зросли.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