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Деревянний Андрій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Завдання: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Створити чек-листи для перевірки функціональності (кожної окремо) вимог щодо розробки порталу інтернет-магазину індивідуального електротранспорту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Портал повинен  мати швидкий, стабільний і безпечний вебхостинг, що може працювати з достатньої кількістю відвідувачів.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вебхостинг на: 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час відклику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стабільність роботи впродовж довгих відрізків часу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наявність сертифікатів безпеки</w:t>
      </w:r>
    </w:p>
    <w:p w:rsidR="00000000" w:rsidDel="00000000" w:rsidP="00000000" w:rsidRDefault="00000000" w:rsidRPr="00000000" w14:paraId="0000000A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систем захисту від DD-OS атак</w:t>
      </w:r>
    </w:p>
    <w:p w:rsidR="00000000" w:rsidDel="00000000" w:rsidP="00000000" w:rsidRDefault="00000000" w:rsidRPr="00000000" w14:paraId="0000000B">
      <w:pPr>
        <w:numPr>
          <w:ilvl w:val="1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систем бекапів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стрес-тести, щоб перевірити витривалість вебхостингу в час пік та реакцію на кризові ситуації</w:t>
      </w:r>
    </w:p>
    <w:p w:rsidR="00000000" w:rsidDel="00000000" w:rsidP="00000000" w:rsidRDefault="00000000" w:rsidRPr="00000000" w14:paraId="0000000D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Мобільна версія порталу, яка здатна швидко працювати на мобільних пристроях.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Випробувати роботу сайту на різних мобільних пристроях: 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телефонах різних виробників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планшетах різних виробників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Звернути увагу на адаптування під різні екрани та їх орієнтації</w:t>
      </w:r>
    </w:p>
    <w:p w:rsidR="00000000" w:rsidDel="00000000" w:rsidP="00000000" w:rsidRDefault="00000000" w:rsidRPr="00000000" w14:paraId="00000013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Зручний та зрозумілий дизайн та можливість його оновлення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тестування дизайну на:</w:t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зручність користування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продуктивність користування,</w:t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доступність користування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чи зміна сайту не створює проблем для взаємодії з ним користувачів</w:t>
      </w:r>
    </w:p>
    <w:p w:rsidR="00000000" w:rsidDel="00000000" w:rsidP="00000000" w:rsidRDefault="00000000" w:rsidRPr="00000000" w14:paraId="0000001A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Стабільна робота фронтенду порталу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тестування інфтерфксу на правильність роботи та відображення всіх елементів інтерфейсу </w:t>
      </w:r>
    </w:p>
    <w:p w:rsidR="00000000" w:rsidDel="00000000" w:rsidP="00000000" w:rsidRDefault="00000000" w:rsidRPr="00000000" w14:paraId="0000001D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Надійна робота бекенду порталу.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позитивне та негативне тестування аби перевірити, як бекенд реагує на правильну та неправильну взаємодію з собою</w:t>
      </w:r>
    </w:p>
    <w:p w:rsidR="00000000" w:rsidDel="00000000" w:rsidP="00000000" w:rsidRDefault="00000000" w:rsidRPr="00000000" w14:paraId="00000020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Швидкий процес оформлення замовлення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тестування функціоналу: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додавання замовення в корзину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введення контактних даних та іншої необхідної інформації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оформлення оплати онлайн</w:t>
      </w:r>
    </w:p>
    <w:p w:rsidR="00000000" w:rsidDel="00000000" w:rsidP="00000000" w:rsidRDefault="00000000" w:rsidRPr="00000000" w14:paraId="00000026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Безпека користувачів та безпечні платежі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тестування безпеки: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введення логіну і паролю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зміни даних користувача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двофакторної автентифікації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 наявність можливих вразливостей до зловмисників</w:t>
      </w:r>
    </w:p>
    <w:p w:rsidR="00000000" w:rsidDel="00000000" w:rsidP="00000000" w:rsidRDefault="00000000" w:rsidRPr="00000000" w14:paraId="0000002D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Інформація про кожну модель електротранспорту з детальним описом.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наявність та достовірність: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наведеної інформації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додаткових метріалів: посилань, зображень та відео</w:t>
      </w:r>
    </w:p>
    <w:p w:rsidR="00000000" w:rsidDel="00000000" w:rsidP="00000000" w:rsidRDefault="00000000" w:rsidRPr="00000000" w14:paraId="00000032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Можливість запису на тест-драйв з порталу.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фунціонал:</w:t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надання контактної інформації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вибору часу та дати тест-драйву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вибору електротранспорту</w:t>
      </w:r>
    </w:p>
    <w:p w:rsidR="00000000" w:rsidDel="00000000" w:rsidP="00000000" w:rsidRDefault="00000000" w:rsidRPr="00000000" w14:paraId="00000038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Можливість запису у сервісний центр тих користувачів, що вже придбали товар (модель).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функціонал: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надання контактної інформації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опису проблеми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вибору дати та часу відвідування сервісного центру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опції можливих послуг</w:t>
      </w:r>
    </w:p>
    <w:p w:rsidR="00000000" w:rsidDel="00000000" w:rsidP="00000000" w:rsidRDefault="00000000" w:rsidRPr="00000000" w14:paraId="0000003F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Відгуки про товар.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хто може зашати відгук про товар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Провести тестування функціоналу: 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виставлення оцінки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написання коментаря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додавання медіа файлів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чи відгук впливає на рейтинг</w:t>
      </w:r>
    </w:p>
    <w:p w:rsidR="00000000" w:rsidDel="00000000" w:rsidP="00000000" w:rsidRDefault="00000000" w:rsidRPr="00000000" w14:paraId="00000048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Індивідуальні рекомендації щодо продуктів.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чи користувачі отримують сповіщення: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 нові рекомендації та акції на сайті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про закінчення терміну гарантії купленого товару</w:t>
      </w:r>
    </w:p>
    <w:p w:rsidR="00000000" w:rsidDel="00000000" w:rsidP="00000000" w:rsidRDefault="00000000" w:rsidRPr="00000000" w14:paraId="0000004D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Інтеграція порталу з відеохостингом для перегляду відеооглядів товарів (моделей).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правильність роботи функціоналу інтеграції відеохостингу на різних веб браузерах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підтримку функціоналу інтеграції відеохостингу різними веб-браузерами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правильність роботи функціоналу інтеграції відеохостингу на різних мобільних пристоях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підтримку функціоналу інтеграції відеохостингу різними мобільними пристоями</w:t>
      </w:r>
    </w:p>
    <w:p w:rsidR="00000000" w:rsidDel="00000000" w:rsidP="00000000" w:rsidRDefault="00000000" w:rsidRPr="00000000" w14:paraId="00000053">
      <w:p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425.19685039370086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Портал повинен мати технічну можливість щодо впровадження інструментів аналітики.</w:t>
      </w:r>
    </w:p>
    <w:p w:rsidR="00000000" w:rsidDel="00000000" w:rsidP="00000000" w:rsidRDefault="00000000" w:rsidRPr="00000000" w14:paraId="00000055">
      <w:pPr>
        <w:numPr>
          <w:ilvl w:val="0"/>
          <w:numId w:val="15"/>
        </w:numPr>
        <w:ind w:left="850.3937007874017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Перевірити:</w:t>
      </w:r>
    </w:p>
    <w:p w:rsidR="00000000" w:rsidDel="00000000" w:rsidP="00000000" w:rsidRDefault="00000000" w:rsidRPr="00000000" w14:paraId="00000056">
      <w:pPr>
        <w:numPr>
          <w:ilvl w:val="1"/>
          <w:numId w:val="15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правильність інтеграції інтрументів аналітики</w:t>
      </w:r>
    </w:p>
    <w:p w:rsidR="00000000" w:rsidDel="00000000" w:rsidP="00000000" w:rsidRDefault="00000000" w:rsidRPr="00000000" w14:paraId="00000057">
      <w:pPr>
        <w:numPr>
          <w:ilvl w:val="1"/>
          <w:numId w:val="15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наявність усього необхідного функціоналу інструментів аналітики</w:t>
      </w:r>
    </w:p>
    <w:p w:rsidR="00000000" w:rsidDel="00000000" w:rsidP="00000000" w:rsidRDefault="00000000" w:rsidRPr="00000000" w14:paraId="00000058">
      <w:pPr>
        <w:numPr>
          <w:ilvl w:val="1"/>
          <w:numId w:val="15"/>
        </w:numPr>
        <w:ind w:left="1417.3228346456694" w:hanging="36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u w:val="none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  <w:rtl w:val="0"/>
        </w:rPr>
        <w:t xml:space="preserve">перевірити достовірність отриманої аналіти за допомогою цих інструментів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color w:val="313131"/>
          <w:sz w:val="28"/>
          <w:szCs w:val="28"/>
          <w:shd w:fill="fbfbfb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