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r w:rsidRPr="00543E93">
        <w:rPr>
          <w:b/>
          <w:noProof/>
          <w:lang w:val="uk-UA" w:eastAsia="uk-UA"/>
        </w:rPr>
        <w:drawing>
          <wp:anchor distT="0" distB="0" distL="114300" distR="114300" simplePos="0" relativeHeight="251659264" behindDoc="0" locked="0" layoutInCell="1" allowOverlap="1" wp14:anchorId="783802D4" wp14:editId="17D16E70">
            <wp:simplePos x="0" y="0"/>
            <wp:positionH relativeFrom="column">
              <wp:posOffset>1871345</wp:posOffset>
            </wp:positionH>
            <wp:positionV relativeFrom="paragraph">
              <wp:posOffset>34290</wp:posOffset>
            </wp:positionV>
            <wp:extent cx="2366533" cy="923925"/>
            <wp:effectExtent l="0" t="0" r="0" b="0"/>
            <wp:wrapNone/>
            <wp:docPr id="2"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533"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r w:rsidRPr="00543E93">
        <w:rPr>
          <w:b/>
          <w:noProof/>
          <w:lang w:val="uk-UA" w:eastAsia="uk-UA"/>
        </w:rPr>
        <w:drawing>
          <wp:anchor distT="0" distB="0" distL="114300" distR="114300" simplePos="0" relativeHeight="251660288" behindDoc="0" locked="0" layoutInCell="1" allowOverlap="1" wp14:anchorId="58868CFD" wp14:editId="3CDB98A2">
            <wp:simplePos x="0" y="0"/>
            <wp:positionH relativeFrom="margin">
              <wp:posOffset>2506980</wp:posOffset>
            </wp:positionH>
            <wp:positionV relativeFrom="margin">
              <wp:posOffset>1533525</wp:posOffset>
            </wp:positionV>
            <wp:extent cx="991870" cy="999490"/>
            <wp:effectExtent l="0" t="0" r="0" b="0"/>
            <wp:wrapNone/>
            <wp:docPr id="3" name="Picture 3" descr="Symantec-Endpoint-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antec-Endpoint-Prote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1870" cy="999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line="360" w:lineRule="auto"/>
        <w:rPr>
          <w:b/>
          <w:lang w:eastAsia="zh-CN"/>
        </w:rPr>
      </w:pPr>
    </w:p>
    <w:p w:rsidR="00196663" w:rsidRPr="00543E93" w:rsidRDefault="00196663" w:rsidP="00196663">
      <w:pPr>
        <w:rPr>
          <w:lang w:eastAsia="zh-CN"/>
        </w:rPr>
      </w:pPr>
    </w:p>
    <w:p w:rsidR="00196663" w:rsidRPr="00543E93" w:rsidRDefault="00196663" w:rsidP="00196663">
      <w:pPr>
        <w:spacing w:line="360" w:lineRule="auto"/>
        <w:rPr>
          <w:b/>
          <w:lang w:eastAsia="zh-CN"/>
        </w:rPr>
      </w:pPr>
    </w:p>
    <w:p w:rsidR="00196663" w:rsidRPr="00543E93" w:rsidRDefault="00196663" w:rsidP="00196663">
      <w:pPr>
        <w:jc w:val="center"/>
        <w:rPr>
          <w:b/>
          <w:sz w:val="36"/>
          <w:szCs w:val="36"/>
        </w:rPr>
      </w:pPr>
      <w:bookmarkStart w:id="0" w:name="_Toc383383946"/>
      <w:bookmarkStart w:id="1" w:name="_Toc393038764"/>
      <w:bookmarkStart w:id="2" w:name="_Toc393564187"/>
      <w:bookmarkStart w:id="3" w:name="_Toc393739850"/>
      <w:r w:rsidRPr="00543E93">
        <w:rPr>
          <w:b/>
          <w:sz w:val="36"/>
          <w:szCs w:val="36"/>
        </w:rPr>
        <w:t>SEP Ferrari G11N QA Plan</w:t>
      </w:r>
      <w:bookmarkEnd w:id="0"/>
      <w:bookmarkEnd w:id="1"/>
      <w:bookmarkEnd w:id="2"/>
      <w:bookmarkEnd w:id="3"/>
    </w:p>
    <w:p w:rsidR="00196663" w:rsidRPr="00543E93" w:rsidRDefault="00196663" w:rsidP="00196663">
      <w:pPr>
        <w:jc w:val="center"/>
        <w:rPr>
          <w:b/>
          <w:sz w:val="36"/>
          <w:szCs w:val="36"/>
        </w:rPr>
      </w:pPr>
      <w:bookmarkStart w:id="4" w:name="_Toc383383947"/>
      <w:bookmarkStart w:id="5" w:name="_Toc393564188"/>
      <w:r w:rsidRPr="00543E93">
        <w:rPr>
          <w:b/>
          <w:sz w:val="36"/>
          <w:szCs w:val="36"/>
        </w:rPr>
        <w:t>12.1RU5</w:t>
      </w:r>
      <w:bookmarkEnd w:id="4"/>
      <w:bookmarkEnd w:id="5"/>
    </w:p>
    <w:p w:rsidR="00196663" w:rsidRPr="00543E93" w:rsidRDefault="00196663" w:rsidP="00196663">
      <w:pPr>
        <w:pStyle w:val="Subtitle"/>
        <w:rPr>
          <w:rFonts w:ascii="Times New Roman" w:hAnsi="Times New Roman" w:cs="Times New Roman"/>
          <w:sz w:val="24"/>
          <w:szCs w:val="24"/>
          <w:lang w:eastAsia="zh-CN"/>
        </w:rPr>
      </w:pPr>
    </w:p>
    <w:p w:rsidR="00196663" w:rsidRPr="00543E93" w:rsidRDefault="00196663" w:rsidP="00196663">
      <w:pPr>
        <w:pStyle w:val="Subtitle"/>
        <w:rPr>
          <w:rFonts w:ascii="Times New Roman" w:hAnsi="Times New Roman" w:cs="Times New Roman"/>
          <w:sz w:val="24"/>
          <w:szCs w:val="24"/>
          <w:lang w:eastAsia="zh-CN"/>
        </w:rPr>
      </w:pPr>
    </w:p>
    <w:p w:rsidR="00196663" w:rsidRPr="00543E93" w:rsidRDefault="00196663" w:rsidP="00196663">
      <w:pPr>
        <w:pStyle w:val="Subtitle"/>
        <w:rPr>
          <w:rFonts w:ascii="Times New Roman" w:hAnsi="Times New Roman" w:cs="Times New Roman"/>
          <w:sz w:val="24"/>
          <w:szCs w:val="24"/>
          <w:lang w:eastAsia="zh-CN"/>
        </w:rPr>
      </w:pPr>
    </w:p>
    <w:p w:rsidR="00196663" w:rsidRPr="00543E93" w:rsidRDefault="00196663" w:rsidP="00196663">
      <w:pPr>
        <w:pStyle w:val="Subtitle"/>
        <w:rPr>
          <w:rFonts w:ascii="Times New Roman" w:hAnsi="Times New Roman" w:cs="Times New Roman"/>
          <w:sz w:val="24"/>
          <w:szCs w:val="24"/>
          <w:lang w:eastAsia="zh-CN"/>
        </w:rPr>
      </w:pPr>
    </w:p>
    <w:p w:rsidR="00196663" w:rsidRPr="00543E93" w:rsidRDefault="00196663" w:rsidP="00196663">
      <w:pPr>
        <w:pStyle w:val="Subtitle"/>
        <w:rPr>
          <w:rFonts w:ascii="Times New Roman" w:hAnsi="Times New Roman" w:cs="Times New Roman"/>
          <w:sz w:val="24"/>
          <w:szCs w:val="24"/>
        </w:rPr>
      </w:pPr>
    </w:p>
    <w:p w:rsidR="00196663" w:rsidRPr="00543E93" w:rsidRDefault="00196663" w:rsidP="00196663">
      <w:pPr>
        <w:spacing w:line="360" w:lineRule="auto"/>
        <w:rPr>
          <w:b/>
          <w:lang w:eastAsia="zh-CN"/>
        </w:rPr>
      </w:pPr>
    </w:p>
    <w:p w:rsidR="00196663" w:rsidRPr="00543E93" w:rsidRDefault="00196663" w:rsidP="00196663">
      <w:pPr>
        <w:spacing w:line="360" w:lineRule="auto"/>
        <w:rPr>
          <w:b/>
          <w:lang w:eastAsia="zh-CN"/>
        </w:rPr>
      </w:pPr>
    </w:p>
    <w:p w:rsidR="00196663" w:rsidRPr="00543E93" w:rsidRDefault="00196663" w:rsidP="00196663">
      <w:pPr>
        <w:spacing w:line="360" w:lineRule="auto"/>
        <w:rPr>
          <w:b/>
          <w:lang w:eastAsia="zh-CN"/>
        </w:rPr>
      </w:pPr>
    </w:p>
    <w:p w:rsidR="00196663" w:rsidRPr="00543E93" w:rsidRDefault="00196663" w:rsidP="00196663">
      <w:pPr>
        <w:spacing w:line="360" w:lineRule="auto"/>
        <w:jc w:val="right"/>
        <w:rPr>
          <w:b/>
          <w:lang w:eastAsia="zh-CN"/>
        </w:rPr>
      </w:pPr>
      <w:r w:rsidRPr="00543E93">
        <w:rPr>
          <w:b/>
          <w:lang w:eastAsia="zh-CN"/>
        </w:rPr>
        <w:t>Andrii Velychko</w:t>
      </w:r>
    </w:p>
    <w:p w:rsidR="00196663" w:rsidRPr="00543E93" w:rsidRDefault="00196663" w:rsidP="00196663">
      <w:pPr>
        <w:spacing w:line="360" w:lineRule="auto"/>
        <w:jc w:val="right"/>
        <w:rPr>
          <w:b/>
          <w:lang w:eastAsia="zh-CN"/>
        </w:rPr>
      </w:pPr>
      <w:r w:rsidRPr="00543E93">
        <w:rPr>
          <w:b/>
          <w:lang w:eastAsia="zh-CN"/>
        </w:rPr>
        <w:t xml:space="preserve"> QA Engineer</w:t>
      </w:r>
    </w:p>
    <w:p w:rsidR="00196663" w:rsidRPr="00543E93" w:rsidRDefault="00196663" w:rsidP="00196663">
      <w:pPr>
        <w:spacing w:line="360" w:lineRule="auto"/>
        <w:jc w:val="right"/>
        <w:rPr>
          <w:b/>
          <w:lang w:eastAsia="zh-CN"/>
        </w:rPr>
      </w:pPr>
    </w:p>
    <w:p w:rsidR="00196663" w:rsidRPr="00543E93" w:rsidRDefault="00196663" w:rsidP="00196663">
      <w:pPr>
        <w:spacing w:after="160" w:line="259" w:lineRule="auto"/>
        <w:rPr>
          <w:b/>
          <w:lang w:eastAsia="zh-CN"/>
        </w:rPr>
      </w:pPr>
      <w:r w:rsidRPr="00543E93">
        <w:rPr>
          <w:b/>
          <w:lang w:eastAsia="zh-CN"/>
        </w:rPr>
        <w:br w:type="page"/>
      </w:r>
    </w:p>
    <w:p w:rsidR="00196663" w:rsidRPr="00543E93" w:rsidRDefault="00196663" w:rsidP="00196663">
      <w:pPr>
        <w:pStyle w:val="Heading1"/>
        <w:numPr>
          <w:ilvl w:val="0"/>
          <w:numId w:val="0"/>
        </w:numPr>
        <w:ind w:left="720"/>
      </w:pPr>
      <w:bookmarkStart w:id="6" w:name="_Toc393742375"/>
      <w:bookmarkStart w:id="7" w:name="_Toc394167043"/>
      <w:bookmarkStart w:id="8" w:name="_Toc394167888"/>
      <w:bookmarkStart w:id="9" w:name="_Toc394168131"/>
      <w:bookmarkStart w:id="10" w:name="_Toc394304607"/>
      <w:r w:rsidRPr="00543E93">
        <w:lastRenderedPageBreak/>
        <w:t>DOCUMENT REVISION HISTORY</w:t>
      </w:r>
      <w:bookmarkEnd w:id="6"/>
      <w:bookmarkEnd w:id="7"/>
      <w:bookmarkEnd w:id="8"/>
      <w:bookmarkEnd w:id="9"/>
      <w:bookmarkEnd w:id="10"/>
    </w:p>
    <w:p w:rsidR="00196663" w:rsidRPr="00543E93" w:rsidRDefault="00196663" w:rsidP="00196663">
      <w:pPr>
        <w:pStyle w:val="VxPLCHeading2"/>
        <w:rPr>
          <w:rFonts w:ascii="Times New Roman" w:hAnsi="Times New Roman" w:cs="Times New Roman"/>
          <w:sz w:val="24"/>
          <w:szCs w:val="24"/>
        </w:rPr>
      </w:pPr>
    </w:p>
    <w:tbl>
      <w:tblPr>
        <w:tblW w:w="9777" w:type="dxa"/>
        <w:jc w:val="center"/>
        <w:tblBorders>
          <w:top w:val="single" w:sz="4" w:space="0" w:color="auto"/>
          <w:left w:val="single" w:sz="4" w:space="0" w:color="auto"/>
          <w:bottom w:val="single" w:sz="4" w:space="0" w:color="auto"/>
          <w:right w:val="single" w:sz="4" w:space="0" w:color="auto"/>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255"/>
        <w:gridCol w:w="43"/>
        <w:gridCol w:w="1254"/>
        <w:gridCol w:w="5524"/>
        <w:gridCol w:w="1701"/>
      </w:tblGrid>
      <w:tr w:rsidR="00196663" w:rsidRPr="00543E93" w:rsidTr="00D6663C">
        <w:trPr>
          <w:jc w:val="center"/>
        </w:trPr>
        <w:tc>
          <w:tcPr>
            <w:tcW w:w="1298" w:type="dxa"/>
            <w:gridSpan w:val="2"/>
            <w:tcBorders>
              <w:top w:val="single" w:sz="4" w:space="0" w:color="auto"/>
              <w:bottom w:val="single" w:sz="4" w:space="0" w:color="999999"/>
            </w:tcBorders>
            <w:shd w:val="clear" w:color="auto" w:fill="595959"/>
            <w:vAlign w:val="center"/>
          </w:tcPr>
          <w:p w:rsidR="00196663" w:rsidRPr="00543E93" w:rsidRDefault="00196663" w:rsidP="00D6663C">
            <w:pPr>
              <w:pStyle w:val="VxPLCTableHead"/>
              <w:rPr>
                <w:rFonts w:ascii="Times New Roman" w:hAnsi="Times New Roman" w:cs="Times New Roman"/>
                <w:sz w:val="24"/>
                <w:szCs w:val="24"/>
                <w:lang w:eastAsia="zh-CN"/>
              </w:rPr>
            </w:pPr>
            <w:r w:rsidRPr="00543E93">
              <w:rPr>
                <w:rFonts w:ascii="Times New Roman" w:hAnsi="Times New Roman" w:cs="Times New Roman"/>
                <w:sz w:val="24"/>
                <w:szCs w:val="24"/>
                <w:lang w:eastAsia="zh-CN"/>
              </w:rPr>
              <w:t>Version</w:t>
            </w:r>
          </w:p>
        </w:tc>
        <w:tc>
          <w:tcPr>
            <w:tcW w:w="1254" w:type="dxa"/>
            <w:tcBorders>
              <w:top w:val="single" w:sz="4" w:space="0" w:color="auto"/>
              <w:bottom w:val="single" w:sz="4" w:space="0" w:color="999999"/>
            </w:tcBorders>
            <w:shd w:val="clear" w:color="auto" w:fill="595959"/>
            <w:vAlign w:val="center"/>
          </w:tcPr>
          <w:p w:rsidR="00196663" w:rsidRPr="00543E93" w:rsidRDefault="00196663" w:rsidP="00D6663C">
            <w:pPr>
              <w:pStyle w:val="VxPLCTableHead"/>
              <w:rPr>
                <w:rFonts w:ascii="Times New Roman" w:hAnsi="Times New Roman" w:cs="Times New Roman"/>
                <w:sz w:val="24"/>
                <w:szCs w:val="24"/>
                <w:lang w:eastAsia="zh-CN"/>
              </w:rPr>
            </w:pPr>
            <w:r w:rsidRPr="00543E93">
              <w:rPr>
                <w:rFonts w:ascii="Times New Roman" w:hAnsi="Times New Roman" w:cs="Times New Roman"/>
                <w:sz w:val="24"/>
                <w:szCs w:val="24"/>
                <w:lang w:eastAsia="zh-CN"/>
              </w:rPr>
              <w:t>Date</w:t>
            </w:r>
          </w:p>
        </w:tc>
        <w:tc>
          <w:tcPr>
            <w:tcW w:w="5524" w:type="dxa"/>
            <w:tcBorders>
              <w:top w:val="single" w:sz="4" w:space="0" w:color="auto"/>
              <w:bottom w:val="single" w:sz="4" w:space="0" w:color="999999"/>
            </w:tcBorders>
            <w:shd w:val="clear" w:color="auto" w:fill="595959"/>
            <w:vAlign w:val="center"/>
          </w:tcPr>
          <w:p w:rsidR="00196663" w:rsidRPr="00543E93" w:rsidRDefault="00196663" w:rsidP="00D6663C">
            <w:pPr>
              <w:pStyle w:val="VxPLCTableHead"/>
              <w:rPr>
                <w:rFonts w:ascii="Times New Roman" w:hAnsi="Times New Roman" w:cs="Times New Roman"/>
                <w:sz w:val="24"/>
                <w:szCs w:val="24"/>
              </w:rPr>
            </w:pPr>
            <w:r w:rsidRPr="00543E93">
              <w:rPr>
                <w:rFonts w:ascii="Times New Roman" w:hAnsi="Times New Roman" w:cs="Times New Roman"/>
                <w:sz w:val="24"/>
                <w:szCs w:val="24"/>
              </w:rPr>
              <w:t>Description of Change</w:t>
            </w:r>
          </w:p>
        </w:tc>
        <w:tc>
          <w:tcPr>
            <w:tcW w:w="1701" w:type="dxa"/>
            <w:tcBorders>
              <w:top w:val="single" w:sz="4" w:space="0" w:color="auto"/>
              <w:bottom w:val="single" w:sz="4" w:space="0" w:color="999999"/>
            </w:tcBorders>
            <w:shd w:val="clear" w:color="auto" w:fill="595959"/>
            <w:vAlign w:val="center"/>
          </w:tcPr>
          <w:p w:rsidR="00196663" w:rsidRPr="00543E93" w:rsidRDefault="00196663" w:rsidP="00D6663C">
            <w:pPr>
              <w:pStyle w:val="VxPLCTableHead"/>
              <w:rPr>
                <w:rFonts w:ascii="Times New Roman" w:hAnsi="Times New Roman" w:cs="Times New Roman"/>
                <w:sz w:val="24"/>
                <w:szCs w:val="24"/>
              </w:rPr>
            </w:pPr>
            <w:r w:rsidRPr="00543E93">
              <w:rPr>
                <w:rFonts w:ascii="Times New Roman" w:hAnsi="Times New Roman" w:cs="Times New Roman"/>
                <w:sz w:val="24"/>
                <w:szCs w:val="24"/>
              </w:rPr>
              <w:t>Originator</w:t>
            </w:r>
          </w:p>
        </w:tc>
      </w:tr>
      <w:tr w:rsidR="00196663" w:rsidRPr="00543E93" w:rsidTr="00D6663C">
        <w:trPr>
          <w:cantSplit/>
          <w:jc w:val="center"/>
        </w:trPr>
        <w:tc>
          <w:tcPr>
            <w:tcW w:w="1255" w:type="dxa"/>
            <w:vAlign w:val="center"/>
          </w:tcPr>
          <w:p w:rsidR="00196663" w:rsidRPr="00543E93" w:rsidRDefault="00196663" w:rsidP="00D6663C">
            <w:pPr>
              <w:pStyle w:val="VxPLCTableBodyCentered"/>
              <w:rPr>
                <w:rFonts w:ascii="Times New Roman" w:hAnsi="Times New Roman" w:cs="Times New Roman"/>
                <w:sz w:val="24"/>
                <w:szCs w:val="24"/>
                <w:lang w:eastAsia="zh-CN"/>
              </w:rPr>
            </w:pPr>
            <w:r w:rsidRPr="00543E93">
              <w:rPr>
                <w:rFonts w:ascii="Times New Roman" w:hAnsi="Times New Roman" w:cs="Times New Roman"/>
                <w:sz w:val="24"/>
                <w:szCs w:val="24"/>
                <w:lang w:eastAsia="zh-CN"/>
              </w:rPr>
              <w:t>1.0</w:t>
            </w:r>
          </w:p>
        </w:tc>
        <w:tc>
          <w:tcPr>
            <w:tcW w:w="1297" w:type="dxa"/>
            <w:gridSpan w:val="2"/>
            <w:vAlign w:val="center"/>
          </w:tcPr>
          <w:p w:rsidR="00196663" w:rsidRPr="00543E93" w:rsidRDefault="00196663" w:rsidP="00D6663C">
            <w:pPr>
              <w:pStyle w:val="BodyText"/>
              <w:rPr>
                <w:sz w:val="24"/>
              </w:rPr>
            </w:pPr>
            <w:r w:rsidRPr="00543E93">
              <w:rPr>
                <w:b w:val="0"/>
                <w:sz w:val="24"/>
                <w:lang w:val="en-US" w:eastAsia="zh-CN"/>
              </w:rPr>
              <w:t>12/07/2014</w:t>
            </w:r>
          </w:p>
        </w:tc>
        <w:tc>
          <w:tcPr>
            <w:tcW w:w="5524" w:type="dxa"/>
            <w:vAlign w:val="center"/>
          </w:tcPr>
          <w:p w:rsidR="00196663" w:rsidRPr="00543E93" w:rsidRDefault="00196663" w:rsidP="00D6663C">
            <w:pPr>
              <w:pStyle w:val="VxPLCTableBody"/>
              <w:rPr>
                <w:rFonts w:ascii="Times New Roman" w:hAnsi="Times New Roman" w:cs="Times New Roman"/>
                <w:sz w:val="24"/>
                <w:szCs w:val="24"/>
                <w:lang w:eastAsia="zh-CN"/>
              </w:rPr>
            </w:pPr>
            <w:r w:rsidRPr="00543E93">
              <w:rPr>
                <w:rFonts w:ascii="Times New Roman" w:hAnsi="Times New Roman" w:cs="Times New Roman"/>
                <w:sz w:val="24"/>
                <w:szCs w:val="24"/>
                <w:lang w:eastAsia="zh-CN"/>
              </w:rPr>
              <w:t xml:space="preserve">Document creation </w:t>
            </w:r>
          </w:p>
        </w:tc>
        <w:tc>
          <w:tcPr>
            <w:tcW w:w="1701" w:type="dxa"/>
            <w:vAlign w:val="center"/>
          </w:tcPr>
          <w:p w:rsidR="00196663" w:rsidRPr="00543E93" w:rsidRDefault="00196663" w:rsidP="00D6663C">
            <w:pPr>
              <w:pStyle w:val="VxPLCTableBodyCentered"/>
              <w:rPr>
                <w:rFonts w:ascii="Times New Roman" w:hAnsi="Times New Roman" w:cs="Times New Roman"/>
                <w:sz w:val="24"/>
                <w:szCs w:val="24"/>
              </w:rPr>
            </w:pPr>
            <w:r w:rsidRPr="00543E93">
              <w:rPr>
                <w:rFonts w:ascii="Times New Roman" w:hAnsi="Times New Roman" w:cs="Times New Roman"/>
                <w:sz w:val="24"/>
                <w:szCs w:val="24"/>
                <w:lang w:eastAsia="zh-CN"/>
              </w:rPr>
              <w:t>Andrii Velychko</w:t>
            </w:r>
          </w:p>
        </w:tc>
      </w:tr>
      <w:tr w:rsidR="00196663" w:rsidRPr="00543E93" w:rsidTr="00D6663C">
        <w:trPr>
          <w:cantSplit/>
          <w:jc w:val="center"/>
        </w:trPr>
        <w:tc>
          <w:tcPr>
            <w:tcW w:w="1255" w:type="dxa"/>
            <w:vAlign w:val="center"/>
          </w:tcPr>
          <w:p w:rsidR="00196663" w:rsidRPr="00543E93" w:rsidRDefault="00196663" w:rsidP="00D6663C">
            <w:pPr>
              <w:pStyle w:val="VxPLCTableBodyCentered"/>
              <w:rPr>
                <w:rFonts w:ascii="Times New Roman" w:hAnsi="Times New Roman" w:cs="Times New Roman"/>
                <w:sz w:val="24"/>
                <w:szCs w:val="24"/>
                <w:lang w:eastAsia="zh-CN"/>
              </w:rPr>
            </w:pPr>
          </w:p>
        </w:tc>
        <w:tc>
          <w:tcPr>
            <w:tcW w:w="1297" w:type="dxa"/>
            <w:gridSpan w:val="2"/>
            <w:vAlign w:val="center"/>
          </w:tcPr>
          <w:p w:rsidR="00196663" w:rsidRPr="00543E93" w:rsidRDefault="00196663" w:rsidP="00D6663C">
            <w:pPr>
              <w:pStyle w:val="VxPLCTableBodyCentered"/>
              <w:rPr>
                <w:rFonts w:ascii="Times New Roman" w:hAnsi="Times New Roman" w:cs="Times New Roman"/>
                <w:sz w:val="24"/>
                <w:szCs w:val="24"/>
              </w:rPr>
            </w:pPr>
          </w:p>
        </w:tc>
        <w:tc>
          <w:tcPr>
            <w:tcW w:w="5524" w:type="dxa"/>
            <w:vAlign w:val="center"/>
          </w:tcPr>
          <w:p w:rsidR="00196663" w:rsidRPr="00543E93" w:rsidRDefault="00196663" w:rsidP="00D6663C">
            <w:pPr>
              <w:pStyle w:val="VxPLCTableBody"/>
              <w:rPr>
                <w:rFonts w:ascii="Times New Roman" w:hAnsi="Times New Roman" w:cs="Times New Roman"/>
                <w:sz w:val="24"/>
                <w:szCs w:val="24"/>
                <w:lang w:eastAsia="zh-CN"/>
              </w:rPr>
            </w:pPr>
          </w:p>
        </w:tc>
        <w:tc>
          <w:tcPr>
            <w:tcW w:w="1701" w:type="dxa"/>
            <w:vAlign w:val="center"/>
          </w:tcPr>
          <w:p w:rsidR="00196663" w:rsidRPr="00543E93" w:rsidRDefault="00196663" w:rsidP="00D6663C">
            <w:pPr>
              <w:pStyle w:val="VxPLCTableBodyCentered"/>
              <w:rPr>
                <w:rFonts w:ascii="Times New Roman" w:hAnsi="Times New Roman" w:cs="Times New Roman"/>
                <w:sz w:val="24"/>
                <w:szCs w:val="24"/>
              </w:rPr>
            </w:pPr>
          </w:p>
        </w:tc>
      </w:tr>
      <w:tr w:rsidR="00196663" w:rsidRPr="00543E93" w:rsidTr="00D6663C">
        <w:trPr>
          <w:cantSplit/>
          <w:jc w:val="center"/>
        </w:trPr>
        <w:tc>
          <w:tcPr>
            <w:tcW w:w="1255" w:type="dxa"/>
            <w:vAlign w:val="center"/>
          </w:tcPr>
          <w:p w:rsidR="00196663" w:rsidRPr="00543E93" w:rsidRDefault="00196663" w:rsidP="00D6663C">
            <w:pPr>
              <w:pStyle w:val="VxPLCTableBodyCentered"/>
              <w:rPr>
                <w:rFonts w:ascii="Times New Roman" w:hAnsi="Times New Roman" w:cs="Times New Roman"/>
                <w:sz w:val="24"/>
                <w:szCs w:val="24"/>
                <w:lang w:eastAsia="zh-CN"/>
              </w:rPr>
            </w:pPr>
          </w:p>
        </w:tc>
        <w:tc>
          <w:tcPr>
            <w:tcW w:w="1297" w:type="dxa"/>
            <w:gridSpan w:val="2"/>
            <w:vAlign w:val="center"/>
          </w:tcPr>
          <w:p w:rsidR="00196663" w:rsidRPr="00543E93" w:rsidRDefault="00196663" w:rsidP="00D6663C">
            <w:pPr>
              <w:pStyle w:val="VxPLCTableBodyCentered"/>
              <w:rPr>
                <w:rFonts w:ascii="Times New Roman" w:hAnsi="Times New Roman" w:cs="Times New Roman"/>
                <w:sz w:val="24"/>
                <w:szCs w:val="24"/>
              </w:rPr>
            </w:pPr>
          </w:p>
        </w:tc>
        <w:tc>
          <w:tcPr>
            <w:tcW w:w="5524" w:type="dxa"/>
            <w:vAlign w:val="center"/>
          </w:tcPr>
          <w:p w:rsidR="00196663" w:rsidRPr="00543E93" w:rsidRDefault="00196663" w:rsidP="00D6663C">
            <w:pPr>
              <w:pStyle w:val="VxPLCTableBody"/>
              <w:rPr>
                <w:rFonts w:ascii="Times New Roman" w:hAnsi="Times New Roman" w:cs="Times New Roman"/>
                <w:sz w:val="24"/>
                <w:szCs w:val="24"/>
                <w:lang w:eastAsia="zh-CN"/>
              </w:rPr>
            </w:pPr>
          </w:p>
        </w:tc>
        <w:tc>
          <w:tcPr>
            <w:tcW w:w="1701" w:type="dxa"/>
            <w:vAlign w:val="center"/>
          </w:tcPr>
          <w:p w:rsidR="00196663" w:rsidRPr="00543E93" w:rsidRDefault="00196663" w:rsidP="00D6663C">
            <w:pPr>
              <w:pStyle w:val="VxPLCTableBodyCentered"/>
              <w:rPr>
                <w:rFonts w:ascii="Times New Roman" w:hAnsi="Times New Roman" w:cs="Times New Roman"/>
                <w:sz w:val="24"/>
                <w:szCs w:val="24"/>
              </w:rPr>
            </w:pPr>
          </w:p>
        </w:tc>
      </w:tr>
      <w:tr w:rsidR="00196663" w:rsidRPr="00543E93" w:rsidTr="00D6663C">
        <w:trPr>
          <w:cantSplit/>
          <w:jc w:val="center"/>
        </w:trPr>
        <w:tc>
          <w:tcPr>
            <w:tcW w:w="1255" w:type="dxa"/>
            <w:vAlign w:val="center"/>
          </w:tcPr>
          <w:p w:rsidR="00196663" w:rsidRPr="00543E93" w:rsidRDefault="00196663" w:rsidP="00D6663C">
            <w:pPr>
              <w:pStyle w:val="VxPLCTableBodyCentered"/>
              <w:rPr>
                <w:rFonts w:ascii="Times New Roman" w:hAnsi="Times New Roman" w:cs="Times New Roman"/>
                <w:sz w:val="24"/>
                <w:szCs w:val="24"/>
              </w:rPr>
            </w:pPr>
          </w:p>
        </w:tc>
        <w:tc>
          <w:tcPr>
            <w:tcW w:w="1297" w:type="dxa"/>
            <w:gridSpan w:val="2"/>
            <w:vAlign w:val="center"/>
          </w:tcPr>
          <w:p w:rsidR="00196663" w:rsidRPr="00543E93" w:rsidRDefault="00196663" w:rsidP="00D6663C">
            <w:pPr>
              <w:pStyle w:val="VxPLCTableBodyCentered"/>
              <w:rPr>
                <w:rFonts w:ascii="Times New Roman" w:hAnsi="Times New Roman" w:cs="Times New Roman"/>
                <w:sz w:val="24"/>
                <w:szCs w:val="24"/>
              </w:rPr>
            </w:pPr>
          </w:p>
        </w:tc>
        <w:tc>
          <w:tcPr>
            <w:tcW w:w="5524" w:type="dxa"/>
            <w:vAlign w:val="center"/>
          </w:tcPr>
          <w:p w:rsidR="00196663" w:rsidRPr="00543E93" w:rsidRDefault="00196663" w:rsidP="00D6663C">
            <w:pPr>
              <w:pStyle w:val="VxPLCTableBody"/>
              <w:rPr>
                <w:rFonts w:ascii="Times New Roman" w:hAnsi="Times New Roman" w:cs="Times New Roman"/>
                <w:sz w:val="24"/>
                <w:szCs w:val="24"/>
              </w:rPr>
            </w:pPr>
          </w:p>
        </w:tc>
        <w:tc>
          <w:tcPr>
            <w:tcW w:w="1701" w:type="dxa"/>
            <w:vAlign w:val="center"/>
          </w:tcPr>
          <w:p w:rsidR="00196663" w:rsidRPr="00543E93" w:rsidRDefault="00196663" w:rsidP="00D6663C">
            <w:pPr>
              <w:pStyle w:val="VxPLCTableBodyCentered"/>
              <w:rPr>
                <w:rFonts w:ascii="Times New Roman" w:hAnsi="Times New Roman" w:cs="Times New Roman"/>
                <w:sz w:val="24"/>
                <w:szCs w:val="24"/>
              </w:rPr>
            </w:pPr>
          </w:p>
        </w:tc>
      </w:tr>
      <w:tr w:rsidR="00196663" w:rsidRPr="00543E93" w:rsidTr="00D6663C">
        <w:trPr>
          <w:cantSplit/>
          <w:jc w:val="center"/>
        </w:trPr>
        <w:tc>
          <w:tcPr>
            <w:tcW w:w="1255" w:type="dxa"/>
            <w:vAlign w:val="center"/>
          </w:tcPr>
          <w:p w:rsidR="00196663" w:rsidRPr="00543E93" w:rsidRDefault="00196663" w:rsidP="00D6663C">
            <w:pPr>
              <w:pStyle w:val="VxPLCTableBodyCentered"/>
              <w:rPr>
                <w:rFonts w:ascii="Times New Roman" w:hAnsi="Times New Roman" w:cs="Times New Roman"/>
                <w:sz w:val="24"/>
                <w:szCs w:val="24"/>
                <w:lang w:eastAsia="zh-CN"/>
              </w:rPr>
            </w:pPr>
          </w:p>
        </w:tc>
        <w:tc>
          <w:tcPr>
            <w:tcW w:w="1297" w:type="dxa"/>
            <w:gridSpan w:val="2"/>
            <w:vAlign w:val="center"/>
          </w:tcPr>
          <w:p w:rsidR="00196663" w:rsidRPr="00543E93" w:rsidRDefault="00196663" w:rsidP="00D6663C">
            <w:pPr>
              <w:pStyle w:val="VxPLCTableBodyCentered"/>
              <w:rPr>
                <w:rFonts w:ascii="Times New Roman" w:hAnsi="Times New Roman" w:cs="Times New Roman"/>
                <w:sz w:val="24"/>
                <w:szCs w:val="24"/>
              </w:rPr>
            </w:pPr>
          </w:p>
        </w:tc>
        <w:tc>
          <w:tcPr>
            <w:tcW w:w="5524" w:type="dxa"/>
            <w:vAlign w:val="center"/>
          </w:tcPr>
          <w:p w:rsidR="00196663" w:rsidRPr="00543E93" w:rsidRDefault="00196663" w:rsidP="00D6663C">
            <w:pPr>
              <w:pStyle w:val="VxPLCTableBody"/>
              <w:rPr>
                <w:rFonts w:ascii="Times New Roman" w:hAnsi="Times New Roman" w:cs="Times New Roman"/>
                <w:sz w:val="24"/>
                <w:szCs w:val="24"/>
              </w:rPr>
            </w:pPr>
          </w:p>
        </w:tc>
        <w:tc>
          <w:tcPr>
            <w:tcW w:w="1701" w:type="dxa"/>
            <w:vAlign w:val="center"/>
          </w:tcPr>
          <w:p w:rsidR="00196663" w:rsidRPr="00543E93" w:rsidRDefault="00196663" w:rsidP="00D6663C">
            <w:pPr>
              <w:pStyle w:val="VxPLCTableBodyCentered"/>
              <w:rPr>
                <w:rFonts w:ascii="Times New Roman" w:hAnsi="Times New Roman" w:cs="Times New Roman"/>
                <w:sz w:val="24"/>
                <w:szCs w:val="24"/>
              </w:rPr>
            </w:pPr>
          </w:p>
        </w:tc>
      </w:tr>
    </w:tbl>
    <w:p w:rsidR="00196663" w:rsidRPr="00543E93" w:rsidRDefault="00196663" w:rsidP="00196663">
      <w:pPr>
        <w:pStyle w:val="VxPLCHeading2"/>
        <w:rPr>
          <w:rFonts w:ascii="Times New Roman" w:hAnsi="Times New Roman" w:cs="Times New Roman"/>
          <w:sz w:val="24"/>
          <w:szCs w:val="24"/>
        </w:rPr>
      </w:pPr>
      <w:r w:rsidRPr="00543E93">
        <w:rPr>
          <w:rFonts w:ascii="Times New Roman" w:hAnsi="Times New Roman" w:cs="Times New Roman"/>
          <w:sz w:val="24"/>
          <w:szCs w:val="24"/>
        </w:rPr>
        <w:br w:type="page"/>
      </w:r>
    </w:p>
    <w:p w:rsidR="00196663" w:rsidRPr="00543E93" w:rsidRDefault="00196663" w:rsidP="00196663">
      <w:pPr>
        <w:spacing w:after="160" w:line="259" w:lineRule="auto"/>
        <w:rPr>
          <w:b/>
          <w:lang w:eastAsia="zh-CN"/>
        </w:rPr>
      </w:pPr>
    </w:p>
    <w:bookmarkStart w:id="11" w:name="_Toc394304608" w:displacedByCustomXml="next"/>
    <w:bookmarkStart w:id="12" w:name="_Toc394168132" w:displacedByCustomXml="next"/>
    <w:bookmarkStart w:id="13" w:name="_Toc394167889" w:displacedByCustomXml="next"/>
    <w:bookmarkStart w:id="14" w:name="_Toc394167044" w:displacedByCustomXml="next"/>
    <w:bookmarkStart w:id="15" w:name="_Toc393742376" w:displacedByCustomXml="next"/>
    <w:sdt>
      <w:sdtPr>
        <w:rPr>
          <w:rFonts w:eastAsia="SimSun"/>
          <w:b w:val="0"/>
          <w:bCs w:val="0"/>
          <w:color w:val="auto"/>
          <w:sz w:val="24"/>
          <w:szCs w:val="24"/>
          <w:lang w:eastAsia="en-GB"/>
        </w:rPr>
        <w:id w:val="-692465464"/>
        <w:docPartObj>
          <w:docPartGallery w:val="Table of Contents"/>
          <w:docPartUnique/>
        </w:docPartObj>
      </w:sdtPr>
      <w:sdtEndPr>
        <w:rPr>
          <w:noProof/>
        </w:rPr>
      </w:sdtEndPr>
      <w:sdtContent>
        <w:p w:rsidR="001156B3" w:rsidRDefault="00196663" w:rsidP="00C548C9">
          <w:pPr>
            <w:pStyle w:val="Heading1"/>
            <w:numPr>
              <w:ilvl w:val="0"/>
              <w:numId w:val="0"/>
            </w:numPr>
            <w:ind w:left="720" w:hanging="360"/>
            <w:rPr>
              <w:noProof/>
            </w:rPr>
          </w:pPr>
          <w:r w:rsidRPr="00543E93">
            <w:t>CONTENTS</w:t>
          </w:r>
          <w:bookmarkEnd w:id="15"/>
          <w:bookmarkEnd w:id="14"/>
          <w:bookmarkEnd w:id="13"/>
          <w:bookmarkEnd w:id="12"/>
          <w:bookmarkEnd w:id="11"/>
          <w:r w:rsidRPr="00543E93">
            <w:fldChar w:fldCharType="begin"/>
          </w:r>
          <w:r w:rsidRPr="00543E93">
            <w:instrText xml:space="preserve"> TOC \o "1-3" \h \z \u </w:instrText>
          </w:r>
          <w:r w:rsidRPr="00543E93">
            <w:fldChar w:fldCharType="separate"/>
          </w:r>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09" w:history="1">
            <w:r w:rsidRPr="00546CB8">
              <w:rPr>
                <w:rStyle w:val="Hyperlink"/>
                <w:noProof/>
              </w:rPr>
              <w:t>1.</w:t>
            </w:r>
            <w:r>
              <w:rPr>
                <w:rFonts w:asciiTheme="minorHAnsi" w:eastAsiaTheme="minorEastAsia" w:hAnsiTheme="minorHAnsi" w:cstheme="minorBidi"/>
                <w:noProof/>
                <w:sz w:val="22"/>
                <w:szCs w:val="22"/>
                <w:lang w:val="uk-UA" w:eastAsia="uk-UA"/>
              </w:rPr>
              <w:tab/>
            </w:r>
            <w:r w:rsidRPr="00546CB8">
              <w:rPr>
                <w:rStyle w:val="Hyperlink"/>
                <w:noProof/>
              </w:rPr>
              <w:t>TEST PLAN IDENTIFIER</w:t>
            </w:r>
            <w:r>
              <w:rPr>
                <w:noProof/>
                <w:webHidden/>
              </w:rPr>
              <w:tab/>
            </w:r>
            <w:r>
              <w:rPr>
                <w:noProof/>
                <w:webHidden/>
              </w:rPr>
              <w:fldChar w:fldCharType="begin"/>
            </w:r>
            <w:r>
              <w:rPr>
                <w:noProof/>
                <w:webHidden/>
              </w:rPr>
              <w:instrText xml:space="preserve"> PAGEREF _Toc394304609 \h </w:instrText>
            </w:r>
            <w:r>
              <w:rPr>
                <w:noProof/>
                <w:webHidden/>
              </w:rPr>
            </w:r>
            <w:r>
              <w:rPr>
                <w:noProof/>
                <w:webHidden/>
              </w:rPr>
              <w:fldChar w:fldCharType="separate"/>
            </w:r>
            <w:r>
              <w:rPr>
                <w:noProof/>
                <w:webHidden/>
              </w:rPr>
              <w:t>4</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0" w:history="1">
            <w:r w:rsidRPr="00546CB8">
              <w:rPr>
                <w:rStyle w:val="Hyperlink"/>
                <w:noProof/>
              </w:rPr>
              <w:t>2.</w:t>
            </w:r>
            <w:r>
              <w:rPr>
                <w:rFonts w:asciiTheme="minorHAnsi" w:eastAsiaTheme="minorEastAsia" w:hAnsiTheme="minorHAnsi" w:cstheme="minorBidi"/>
                <w:noProof/>
                <w:sz w:val="22"/>
                <w:szCs w:val="22"/>
                <w:lang w:val="uk-UA" w:eastAsia="uk-UA"/>
              </w:rPr>
              <w:tab/>
            </w:r>
            <w:r w:rsidRPr="00546CB8">
              <w:rPr>
                <w:rStyle w:val="Hyperlink"/>
                <w:noProof/>
              </w:rPr>
              <w:t>REFERENCES</w:t>
            </w:r>
            <w:r>
              <w:rPr>
                <w:noProof/>
                <w:webHidden/>
              </w:rPr>
              <w:tab/>
            </w:r>
            <w:r>
              <w:rPr>
                <w:noProof/>
                <w:webHidden/>
              </w:rPr>
              <w:fldChar w:fldCharType="begin"/>
            </w:r>
            <w:r>
              <w:rPr>
                <w:noProof/>
                <w:webHidden/>
              </w:rPr>
              <w:instrText xml:space="preserve"> PAGEREF _Toc394304610 \h </w:instrText>
            </w:r>
            <w:r>
              <w:rPr>
                <w:noProof/>
                <w:webHidden/>
              </w:rPr>
            </w:r>
            <w:r>
              <w:rPr>
                <w:noProof/>
                <w:webHidden/>
              </w:rPr>
              <w:fldChar w:fldCharType="separate"/>
            </w:r>
            <w:r>
              <w:rPr>
                <w:noProof/>
                <w:webHidden/>
              </w:rPr>
              <w:t>4</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1" w:history="1">
            <w:r w:rsidRPr="00546CB8">
              <w:rPr>
                <w:rStyle w:val="Hyperlink"/>
                <w:noProof/>
              </w:rPr>
              <w:t>3.</w:t>
            </w:r>
            <w:r>
              <w:rPr>
                <w:rFonts w:asciiTheme="minorHAnsi" w:eastAsiaTheme="minorEastAsia" w:hAnsiTheme="minorHAnsi" w:cstheme="minorBidi"/>
                <w:noProof/>
                <w:sz w:val="22"/>
                <w:szCs w:val="22"/>
                <w:lang w:val="uk-UA" w:eastAsia="uk-UA"/>
              </w:rPr>
              <w:tab/>
            </w:r>
            <w:r w:rsidRPr="00546CB8">
              <w:rPr>
                <w:rStyle w:val="Hyperlink"/>
                <w:noProof/>
              </w:rPr>
              <w:t>PROJECT  INTRODUCTION</w:t>
            </w:r>
            <w:r>
              <w:rPr>
                <w:noProof/>
                <w:webHidden/>
              </w:rPr>
              <w:tab/>
            </w:r>
            <w:r>
              <w:rPr>
                <w:noProof/>
                <w:webHidden/>
              </w:rPr>
              <w:fldChar w:fldCharType="begin"/>
            </w:r>
            <w:r>
              <w:rPr>
                <w:noProof/>
                <w:webHidden/>
              </w:rPr>
              <w:instrText xml:space="preserve"> PAGEREF _Toc394304611 \h </w:instrText>
            </w:r>
            <w:r>
              <w:rPr>
                <w:noProof/>
                <w:webHidden/>
              </w:rPr>
            </w:r>
            <w:r>
              <w:rPr>
                <w:noProof/>
                <w:webHidden/>
              </w:rPr>
              <w:fldChar w:fldCharType="separate"/>
            </w:r>
            <w:r>
              <w:rPr>
                <w:noProof/>
                <w:webHidden/>
              </w:rPr>
              <w:t>4</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2" w:history="1">
            <w:r w:rsidRPr="00546CB8">
              <w:rPr>
                <w:rStyle w:val="Hyperlink"/>
                <w:noProof/>
              </w:rPr>
              <w:t>4.</w:t>
            </w:r>
            <w:r>
              <w:rPr>
                <w:rFonts w:asciiTheme="minorHAnsi" w:eastAsiaTheme="minorEastAsia" w:hAnsiTheme="minorHAnsi" w:cstheme="minorBidi"/>
                <w:noProof/>
                <w:sz w:val="22"/>
                <w:szCs w:val="22"/>
                <w:lang w:val="uk-UA" w:eastAsia="uk-UA"/>
              </w:rPr>
              <w:tab/>
            </w:r>
            <w:r w:rsidRPr="00546CB8">
              <w:rPr>
                <w:rStyle w:val="Hyperlink"/>
                <w:noProof/>
              </w:rPr>
              <w:t>TEST ITEMS</w:t>
            </w:r>
            <w:r>
              <w:rPr>
                <w:noProof/>
                <w:webHidden/>
              </w:rPr>
              <w:tab/>
            </w:r>
            <w:r>
              <w:rPr>
                <w:noProof/>
                <w:webHidden/>
              </w:rPr>
              <w:fldChar w:fldCharType="begin"/>
            </w:r>
            <w:r>
              <w:rPr>
                <w:noProof/>
                <w:webHidden/>
              </w:rPr>
              <w:instrText xml:space="preserve"> PAGEREF _Toc394304612 \h </w:instrText>
            </w:r>
            <w:r>
              <w:rPr>
                <w:noProof/>
                <w:webHidden/>
              </w:rPr>
            </w:r>
            <w:r>
              <w:rPr>
                <w:noProof/>
                <w:webHidden/>
              </w:rPr>
              <w:fldChar w:fldCharType="separate"/>
            </w:r>
            <w:r>
              <w:rPr>
                <w:noProof/>
                <w:webHidden/>
              </w:rPr>
              <w:t>7</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3" w:history="1">
            <w:r w:rsidRPr="00546CB8">
              <w:rPr>
                <w:rStyle w:val="Hyperlink"/>
                <w:noProof/>
              </w:rPr>
              <w:t>5.</w:t>
            </w:r>
            <w:r>
              <w:rPr>
                <w:rFonts w:asciiTheme="minorHAnsi" w:eastAsiaTheme="minorEastAsia" w:hAnsiTheme="minorHAnsi" w:cstheme="minorBidi"/>
                <w:noProof/>
                <w:sz w:val="22"/>
                <w:szCs w:val="22"/>
                <w:lang w:val="uk-UA" w:eastAsia="uk-UA"/>
              </w:rPr>
              <w:tab/>
            </w:r>
            <w:r w:rsidRPr="00546CB8">
              <w:rPr>
                <w:rStyle w:val="Hyperlink"/>
                <w:noProof/>
              </w:rPr>
              <w:t>FEATURES TO BE TESTED</w:t>
            </w:r>
            <w:r>
              <w:rPr>
                <w:noProof/>
                <w:webHidden/>
              </w:rPr>
              <w:tab/>
            </w:r>
            <w:r>
              <w:rPr>
                <w:noProof/>
                <w:webHidden/>
              </w:rPr>
              <w:fldChar w:fldCharType="begin"/>
            </w:r>
            <w:r>
              <w:rPr>
                <w:noProof/>
                <w:webHidden/>
              </w:rPr>
              <w:instrText xml:space="preserve"> PAGEREF _Toc394304613 \h </w:instrText>
            </w:r>
            <w:r>
              <w:rPr>
                <w:noProof/>
                <w:webHidden/>
              </w:rPr>
            </w:r>
            <w:r>
              <w:rPr>
                <w:noProof/>
                <w:webHidden/>
              </w:rPr>
              <w:fldChar w:fldCharType="separate"/>
            </w:r>
            <w:r>
              <w:rPr>
                <w:noProof/>
                <w:webHidden/>
              </w:rPr>
              <w:t>7</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4" w:history="1">
            <w:r w:rsidRPr="00546CB8">
              <w:rPr>
                <w:rStyle w:val="Hyperlink"/>
                <w:noProof/>
              </w:rPr>
              <w:t>6.</w:t>
            </w:r>
            <w:r>
              <w:rPr>
                <w:rFonts w:asciiTheme="minorHAnsi" w:eastAsiaTheme="minorEastAsia" w:hAnsiTheme="minorHAnsi" w:cstheme="minorBidi"/>
                <w:noProof/>
                <w:sz w:val="22"/>
                <w:szCs w:val="22"/>
                <w:lang w:val="uk-UA" w:eastAsia="uk-UA"/>
              </w:rPr>
              <w:tab/>
            </w:r>
            <w:r w:rsidRPr="00546CB8">
              <w:rPr>
                <w:rStyle w:val="Hyperlink"/>
                <w:noProof/>
              </w:rPr>
              <w:t>FEATURES NOT TO BE TESTED</w:t>
            </w:r>
            <w:r>
              <w:rPr>
                <w:noProof/>
                <w:webHidden/>
              </w:rPr>
              <w:tab/>
            </w:r>
            <w:r>
              <w:rPr>
                <w:noProof/>
                <w:webHidden/>
              </w:rPr>
              <w:fldChar w:fldCharType="begin"/>
            </w:r>
            <w:r>
              <w:rPr>
                <w:noProof/>
                <w:webHidden/>
              </w:rPr>
              <w:instrText xml:space="preserve"> PAGEREF _Toc394304614 \h </w:instrText>
            </w:r>
            <w:r>
              <w:rPr>
                <w:noProof/>
                <w:webHidden/>
              </w:rPr>
            </w:r>
            <w:r>
              <w:rPr>
                <w:noProof/>
                <w:webHidden/>
              </w:rPr>
              <w:fldChar w:fldCharType="separate"/>
            </w:r>
            <w:r>
              <w:rPr>
                <w:noProof/>
                <w:webHidden/>
              </w:rPr>
              <w:t>8</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5" w:history="1">
            <w:r w:rsidRPr="00546CB8">
              <w:rPr>
                <w:rStyle w:val="Hyperlink"/>
                <w:noProof/>
              </w:rPr>
              <w:t>7.</w:t>
            </w:r>
            <w:r>
              <w:rPr>
                <w:rFonts w:asciiTheme="minorHAnsi" w:eastAsiaTheme="minorEastAsia" w:hAnsiTheme="minorHAnsi" w:cstheme="minorBidi"/>
                <w:noProof/>
                <w:sz w:val="22"/>
                <w:szCs w:val="22"/>
                <w:lang w:val="uk-UA" w:eastAsia="uk-UA"/>
              </w:rPr>
              <w:tab/>
            </w:r>
            <w:r w:rsidRPr="00546CB8">
              <w:rPr>
                <w:rStyle w:val="Hyperlink"/>
                <w:noProof/>
              </w:rPr>
              <w:t>APPROACH</w:t>
            </w:r>
            <w:r>
              <w:rPr>
                <w:noProof/>
                <w:webHidden/>
              </w:rPr>
              <w:tab/>
            </w:r>
            <w:r>
              <w:rPr>
                <w:noProof/>
                <w:webHidden/>
              </w:rPr>
              <w:fldChar w:fldCharType="begin"/>
            </w:r>
            <w:r>
              <w:rPr>
                <w:noProof/>
                <w:webHidden/>
              </w:rPr>
              <w:instrText xml:space="preserve"> PAGEREF _Toc394304615 \h </w:instrText>
            </w:r>
            <w:r>
              <w:rPr>
                <w:noProof/>
                <w:webHidden/>
              </w:rPr>
            </w:r>
            <w:r>
              <w:rPr>
                <w:noProof/>
                <w:webHidden/>
              </w:rPr>
              <w:fldChar w:fldCharType="separate"/>
            </w:r>
            <w:r>
              <w:rPr>
                <w:noProof/>
                <w:webHidden/>
              </w:rPr>
              <w:t>8</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6" w:history="1">
            <w:r w:rsidRPr="00546CB8">
              <w:rPr>
                <w:rStyle w:val="Hyperlink"/>
                <w:noProof/>
              </w:rPr>
              <w:t>8.</w:t>
            </w:r>
            <w:r>
              <w:rPr>
                <w:rFonts w:asciiTheme="minorHAnsi" w:eastAsiaTheme="minorEastAsia" w:hAnsiTheme="minorHAnsi" w:cstheme="minorBidi"/>
                <w:noProof/>
                <w:sz w:val="22"/>
                <w:szCs w:val="22"/>
                <w:lang w:val="uk-UA" w:eastAsia="uk-UA"/>
              </w:rPr>
              <w:tab/>
            </w:r>
            <w:r w:rsidRPr="00546CB8">
              <w:rPr>
                <w:rStyle w:val="Hyperlink"/>
                <w:noProof/>
              </w:rPr>
              <w:t>TEST ENTRY/EXIT CRITERIA</w:t>
            </w:r>
            <w:r>
              <w:rPr>
                <w:noProof/>
                <w:webHidden/>
              </w:rPr>
              <w:tab/>
            </w:r>
            <w:r>
              <w:rPr>
                <w:noProof/>
                <w:webHidden/>
              </w:rPr>
              <w:fldChar w:fldCharType="begin"/>
            </w:r>
            <w:r>
              <w:rPr>
                <w:noProof/>
                <w:webHidden/>
              </w:rPr>
              <w:instrText xml:space="preserve"> PAGEREF _Toc394304616 \h </w:instrText>
            </w:r>
            <w:r>
              <w:rPr>
                <w:noProof/>
                <w:webHidden/>
              </w:rPr>
            </w:r>
            <w:r>
              <w:rPr>
                <w:noProof/>
                <w:webHidden/>
              </w:rPr>
              <w:fldChar w:fldCharType="separate"/>
            </w:r>
            <w:r>
              <w:rPr>
                <w:noProof/>
                <w:webHidden/>
              </w:rPr>
              <w:t>12</w:t>
            </w:r>
            <w:r>
              <w:rPr>
                <w:noProof/>
                <w:webHidden/>
              </w:rPr>
              <w:fldChar w:fldCharType="end"/>
            </w:r>
          </w:hyperlink>
        </w:p>
        <w:p w:rsidR="001156B3" w:rsidRDefault="001156B3">
          <w:pPr>
            <w:pStyle w:val="TOC1"/>
            <w:tabs>
              <w:tab w:val="left" w:pos="440"/>
              <w:tab w:val="right" w:leader="dot" w:pos="9629"/>
            </w:tabs>
            <w:rPr>
              <w:rFonts w:asciiTheme="minorHAnsi" w:eastAsiaTheme="minorEastAsia" w:hAnsiTheme="minorHAnsi" w:cstheme="minorBidi"/>
              <w:noProof/>
              <w:sz w:val="22"/>
              <w:szCs w:val="22"/>
              <w:lang w:val="uk-UA" w:eastAsia="uk-UA"/>
            </w:rPr>
          </w:pPr>
          <w:hyperlink w:anchor="_Toc394304617" w:history="1">
            <w:r w:rsidRPr="00546CB8">
              <w:rPr>
                <w:rStyle w:val="Hyperlink"/>
                <w:noProof/>
              </w:rPr>
              <w:t>9.</w:t>
            </w:r>
            <w:r>
              <w:rPr>
                <w:rFonts w:asciiTheme="minorHAnsi" w:eastAsiaTheme="minorEastAsia" w:hAnsiTheme="minorHAnsi" w:cstheme="minorBidi"/>
                <w:noProof/>
                <w:sz w:val="22"/>
                <w:szCs w:val="22"/>
                <w:lang w:val="uk-UA" w:eastAsia="uk-UA"/>
              </w:rPr>
              <w:tab/>
            </w:r>
            <w:r w:rsidRPr="00546CB8">
              <w:rPr>
                <w:rStyle w:val="Hyperlink"/>
                <w:noProof/>
              </w:rPr>
              <w:t>ITEM  PASS/FAIL  CRITERIA</w:t>
            </w:r>
            <w:r>
              <w:rPr>
                <w:noProof/>
                <w:webHidden/>
              </w:rPr>
              <w:tab/>
            </w:r>
            <w:r>
              <w:rPr>
                <w:noProof/>
                <w:webHidden/>
              </w:rPr>
              <w:fldChar w:fldCharType="begin"/>
            </w:r>
            <w:r>
              <w:rPr>
                <w:noProof/>
                <w:webHidden/>
              </w:rPr>
              <w:instrText xml:space="preserve"> PAGEREF _Toc394304617 \h </w:instrText>
            </w:r>
            <w:r>
              <w:rPr>
                <w:noProof/>
                <w:webHidden/>
              </w:rPr>
            </w:r>
            <w:r>
              <w:rPr>
                <w:noProof/>
                <w:webHidden/>
              </w:rPr>
              <w:fldChar w:fldCharType="separate"/>
            </w:r>
            <w:r>
              <w:rPr>
                <w:noProof/>
                <w:webHidden/>
              </w:rPr>
              <w:t>12</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18" w:history="1">
            <w:r w:rsidRPr="00546CB8">
              <w:rPr>
                <w:rStyle w:val="Hyperlink"/>
                <w:noProof/>
              </w:rPr>
              <w:t>10.</w:t>
            </w:r>
            <w:r>
              <w:rPr>
                <w:rFonts w:asciiTheme="minorHAnsi" w:eastAsiaTheme="minorEastAsia" w:hAnsiTheme="minorHAnsi" w:cstheme="minorBidi"/>
                <w:noProof/>
                <w:sz w:val="22"/>
                <w:szCs w:val="22"/>
                <w:lang w:val="uk-UA" w:eastAsia="uk-UA"/>
              </w:rPr>
              <w:tab/>
            </w:r>
            <w:r w:rsidRPr="00546CB8">
              <w:rPr>
                <w:rStyle w:val="Hyperlink"/>
                <w:noProof/>
              </w:rPr>
              <w:t>SUSPENSION  CRITERIA AND RESUMPTION REQUIREMENTS</w:t>
            </w:r>
            <w:r>
              <w:rPr>
                <w:noProof/>
                <w:webHidden/>
              </w:rPr>
              <w:tab/>
            </w:r>
            <w:r>
              <w:rPr>
                <w:noProof/>
                <w:webHidden/>
              </w:rPr>
              <w:fldChar w:fldCharType="begin"/>
            </w:r>
            <w:r>
              <w:rPr>
                <w:noProof/>
                <w:webHidden/>
              </w:rPr>
              <w:instrText xml:space="preserve"> PAGEREF _Toc394304618 \h </w:instrText>
            </w:r>
            <w:r>
              <w:rPr>
                <w:noProof/>
                <w:webHidden/>
              </w:rPr>
            </w:r>
            <w:r>
              <w:rPr>
                <w:noProof/>
                <w:webHidden/>
              </w:rPr>
              <w:fldChar w:fldCharType="separate"/>
            </w:r>
            <w:r>
              <w:rPr>
                <w:noProof/>
                <w:webHidden/>
              </w:rPr>
              <w:t>13</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19" w:history="1">
            <w:r w:rsidRPr="00546CB8">
              <w:rPr>
                <w:rStyle w:val="Hyperlink"/>
                <w:noProof/>
              </w:rPr>
              <w:t>11.</w:t>
            </w:r>
            <w:r>
              <w:rPr>
                <w:rFonts w:asciiTheme="minorHAnsi" w:eastAsiaTheme="minorEastAsia" w:hAnsiTheme="minorHAnsi" w:cstheme="minorBidi"/>
                <w:noProof/>
                <w:sz w:val="22"/>
                <w:szCs w:val="22"/>
                <w:lang w:val="uk-UA" w:eastAsia="uk-UA"/>
              </w:rPr>
              <w:tab/>
            </w:r>
            <w:r w:rsidRPr="00546CB8">
              <w:rPr>
                <w:rStyle w:val="Hyperlink"/>
                <w:noProof/>
              </w:rPr>
              <w:t>TEST DELIVERABLES</w:t>
            </w:r>
            <w:r>
              <w:rPr>
                <w:noProof/>
                <w:webHidden/>
              </w:rPr>
              <w:tab/>
            </w:r>
            <w:r>
              <w:rPr>
                <w:noProof/>
                <w:webHidden/>
              </w:rPr>
              <w:fldChar w:fldCharType="begin"/>
            </w:r>
            <w:r>
              <w:rPr>
                <w:noProof/>
                <w:webHidden/>
              </w:rPr>
              <w:instrText xml:space="preserve"> PAGEREF _Toc394304619 \h </w:instrText>
            </w:r>
            <w:r>
              <w:rPr>
                <w:noProof/>
                <w:webHidden/>
              </w:rPr>
            </w:r>
            <w:r>
              <w:rPr>
                <w:noProof/>
                <w:webHidden/>
              </w:rPr>
              <w:fldChar w:fldCharType="separate"/>
            </w:r>
            <w:r>
              <w:rPr>
                <w:noProof/>
                <w:webHidden/>
              </w:rPr>
              <w:t>13</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0" w:history="1">
            <w:r w:rsidRPr="00546CB8">
              <w:rPr>
                <w:rStyle w:val="Hyperlink"/>
                <w:noProof/>
              </w:rPr>
              <w:t>12.</w:t>
            </w:r>
            <w:r>
              <w:rPr>
                <w:rFonts w:asciiTheme="minorHAnsi" w:eastAsiaTheme="minorEastAsia" w:hAnsiTheme="minorHAnsi" w:cstheme="minorBidi"/>
                <w:noProof/>
                <w:sz w:val="22"/>
                <w:szCs w:val="22"/>
                <w:lang w:val="uk-UA" w:eastAsia="uk-UA"/>
              </w:rPr>
              <w:tab/>
            </w:r>
            <w:r w:rsidRPr="00546CB8">
              <w:rPr>
                <w:rStyle w:val="Hyperlink"/>
                <w:noProof/>
              </w:rPr>
              <w:t>ENVINRONMENTAL NEEDS</w:t>
            </w:r>
            <w:r>
              <w:rPr>
                <w:noProof/>
                <w:webHidden/>
              </w:rPr>
              <w:tab/>
            </w:r>
            <w:r>
              <w:rPr>
                <w:noProof/>
                <w:webHidden/>
              </w:rPr>
              <w:fldChar w:fldCharType="begin"/>
            </w:r>
            <w:r>
              <w:rPr>
                <w:noProof/>
                <w:webHidden/>
              </w:rPr>
              <w:instrText xml:space="preserve"> PAGEREF _Toc394304620 \h </w:instrText>
            </w:r>
            <w:r>
              <w:rPr>
                <w:noProof/>
                <w:webHidden/>
              </w:rPr>
            </w:r>
            <w:r>
              <w:rPr>
                <w:noProof/>
                <w:webHidden/>
              </w:rPr>
              <w:fldChar w:fldCharType="separate"/>
            </w:r>
            <w:r>
              <w:rPr>
                <w:noProof/>
                <w:webHidden/>
              </w:rPr>
              <w:t>14</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1" w:history="1">
            <w:r w:rsidRPr="00546CB8">
              <w:rPr>
                <w:rStyle w:val="Hyperlink"/>
                <w:noProof/>
              </w:rPr>
              <w:t>13.</w:t>
            </w:r>
            <w:r>
              <w:rPr>
                <w:rFonts w:asciiTheme="minorHAnsi" w:eastAsiaTheme="minorEastAsia" w:hAnsiTheme="minorHAnsi" w:cstheme="minorBidi"/>
                <w:noProof/>
                <w:sz w:val="22"/>
                <w:szCs w:val="22"/>
                <w:lang w:val="uk-UA" w:eastAsia="uk-UA"/>
              </w:rPr>
              <w:tab/>
            </w:r>
            <w:r w:rsidRPr="00546CB8">
              <w:rPr>
                <w:rStyle w:val="Hyperlink"/>
                <w:noProof/>
              </w:rPr>
              <w:t>TRAININGS NEEDS</w:t>
            </w:r>
            <w:r>
              <w:rPr>
                <w:noProof/>
                <w:webHidden/>
              </w:rPr>
              <w:tab/>
            </w:r>
            <w:r>
              <w:rPr>
                <w:noProof/>
                <w:webHidden/>
              </w:rPr>
              <w:fldChar w:fldCharType="begin"/>
            </w:r>
            <w:r>
              <w:rPr>
                <w:noProof/>
                <w:webHidden/>
              </w:rPr>
              <w:instrText xml:space="preserve"> PAGEREF _Toc394304621 \h </w:instrText>
            </w:r>
            <w:r>
              <w:rPr>
                <w:noProof/>
                <w:webHidden/>
              </w:rPr>
            </w:r>
            <w:r>
              <w:rPr>
                <w:noProof/>
                <w:webHidden/>
              </w:rPr>
              <w:fldChar w:fldCharType="separate"/>
            </w:r>
            <w:r>
              <w:rPr>
                <w:noProof/>
                <w:webHidden/>
              </w:rPr>
              <w:t>14</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2" w:history="1">
            <w:r w:rsidRPr="00546CB8">
              <w:rPr>
                <w:rStyle w:val="Hyperlink"/>
                <w:noProof/>
              </w:rPr>
              <w:t>14.</w:t>
            </w:r>
            <w:r>
              <w:rPr>
                <w:rFonts w:asciiTheme="minorHAnsi" w:eastAsiaTheme="minorEastAsia" w:hAnsiTheme="minorHAnsi" w:cstheme="minorBidi"/>
                <w:noProof/>
                <w:sz w:val="22"/>
                <w:szCs w:val="22"/>
                <w:lang w:val="uk-UA" w:eastAsia="uk-UA"/>
              </w:rPr>
              <w:tab/>
            </w:r>
            <w:r w:rsidRPr="00546CB8">
              <w:rPr>
                <w:rStyle w:val="Hyperlink"/>
                <w:noProof/>
              </w:rPr>
              <w:t>RESPONSIBILITIES</w:t>
            </w:r>
            <w:r>
              <w:rPr>
                <w:noProof/>
                <w:webHidden/>
              </w:rPr>
              <w:tab/>
            </w:r>
            <w:r>
              <w:rPr>
                <w:noProof/>
                <w:webHidden/>
              </w:rPr>
              <w:fldChar w:fldCharType="begin"/>
            </w:r>
            <w:r>
              <w:rPr>
                <w:noProof/>
                <w:webHidden/>
              </w:rPr>
              <w:instrText xml:space="preserve"> PAGEREF _Toc394304622 \h </w:instrText>
            </w:r>
            <w:r>
              <w:rPr>
                <w:noProof/>
                <w:webHidden/>
              </w:rPr>
            </w:r>
            <w:r>
              <w:rPr>
                <w:noProof/>
                <w:webHidden/>
              </w:rPr>
              <w:fldChar w:fldCharType="separate"/>
            </w:r>
            <w:r>
              <w:rPr>
                <w:noProof/>
                <w:webHidden/>
              </w:rPr>
              <w:t>15</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3" w:history="1">
            <w:r w:rsidRPr="00546CB8">
              <w:rPr>
                <w:rStyle w:val="Hyperlink"/>
                <w:noProof/>
              </w:rPr>
              <w:t>15.</w:t>
            </w:r>
            <w:r>
              <w:rPr>
                <w:rFonts w:asciiTheme="minorHAnsi" w:eastAsiaTheme="minorEastAsia" w:hAnsiTheme="minorHAnsi" w:cstheme="minorBidi"/>
                <w:noProof/>
                <w:sz w:val="22"/>
                <w:szCs w:val="22"/>
                <w:lang w:val="uk-UA" w:eastAsia="uk-UA"/>
              </w:rPr>
              <w:tab/>
            </w:r>
            <w:r w:rsidRPr="00546CB8">
              <w:rPr>
                <w:rStyle w:val="Hyperlink"/>
                <w:noProof/>
              </w:rPr>
              <w:t>SCHEDULE</w:t>
            </w:r>
            <w:r>
              <w:rPr>
                <w:noProof/>
                <w:webHidden/>
              </w:rPr>
              <w:tab/>
            </w:r>
            <w:r>
              <w:rPr>
                <w:noProof/>
                <w:webHidden/>
              </w:rPr>
              <w:fldChar w:fldCharType="begin"/>
            </w:r>
            <w:r>
              <w:rPr>
                <w:noProof/>
                <w:webHidden/>
              </w:rPr>
              <w:instrText xml:space="preserve"> PAGEREF _Toc394304623 \h </w:instrText>
            </w:r>
            <w:r>
              <w:rPr>
                <w:noProof/>
                <w:webHidden/>
              </w:rPr>
            </w:r>
            <w:r>
              <w:rPr>
                <w:noProof/>
                <w:webHidden/>
              </w:rPr>
              <w:fldChar w:fldCharType="separate"/>
            </w:r>
            <w:r>
              <w:rPr>
                <w:noProof/>
                <w:webHidden/>
              </w:rPr>
              <w:t>15</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4" w:history="1">
            <w:r w:rsidRPr="00546CB8">
              <w:rPr>
                <w:rStyle w:val="Hyperlink"/>
                <w:noProof/>
              </w:rPr>
              <w:t>16.</w:t>
            </w:r>
            <w:r>
              <w:rPr>
                <w:rFonts w:asciiTheme="minorHAnsi" w:eastAsiaTheme="minorEastAsia" w:hAnsiTheme="minorHAnsi" w:cstheme="minorBidi"/>
                <w:noProof/>
                <w:sz w:val="22"/>
                <w:szCs w:val="22"/>
                <w:lang w:val="uk-UA" w:eastAsia="uk-UA"/>
              </w:rPr>
              <w:tab/>
            </w:r>
            <w:r w:rsidRPr="00546CB8">
              <w:rPr>
                <w:rStyle w:val="Hyperlink"/>
                <w:noProof/>
              </w:rPr>
              <w:t>SOFTWARE RISK ISSUES</w:t>
            </w:r>
            <w:r>
              <w:rPr>
                <w:noProof/>
                <w:webHidden/>
              </w:rPr>
              <w:tab/>
            </w:r>
            <w:r>
              <w:rPr>
                <w:noProof/>
                <w:webHidden/>
              </w:rPr>
              <w:fldChar w:fldCharType="begin"/>
            </w:r>
            <w:r>
              <w:rPr>
                <w:noProof/>
                <w:webHidden/>
              </w:rPr>
              <w:instrText xml:space="preserve"> PAGEREF _Toc394304624 \h </w:instrText>
            </w:r>
            <w:r>
              <w:rPr>
                <w:noProof/>
                <w:webHidden/>
              </w:rPr>
            </w:r>
            <w:r>
              <w:rPr>
                <w:noProof/>
                <w:webHidden/>
              </w:rPr>
              <w:fldChar w:fldCharType="separate"/>
            </w:r>
            <w:r>
              <w:rPr>
                <w:noProof/>
                <w:webHidden/>
              </w:rPr>
              <w:t>16</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5" w:history="1">
            <w:r w:rsidRPr="00546CB8">
              <w:rPr>
                <w:rStyle w:val="Hyperlink"/>
                <w:noProof/>
              </w:rPr>
              <w:t>17.</w:t>
            </w:r>
            <w:r>
              <w:rPr>
                <w:rFonts w:asciiTheme="minorHAnsi" w:eastAsiaTheme="minorEastAsia" w:hAnsiTheme="minorHAnsi" w:cstheme="minorBidi"/>
                <w:noProof/>
                <w:sz w:val="22"/>
                <w:szCs w:val="22"/>
                <w:lang w:val="uk-UA" w:eastAsia="uk-UA"/>
              </w:rPr>
              <w:tab/>
            </w:r>
            <w:r w:rsidRPr="00546CB8">
              <w:rPr>
                <w:rStyle w:val="Hyperlink"/>
                <w:noProof/>
              </w:rPr>
              <w:t>PLANNING RISKS</w:t>
            </w:r>
            <w:r>
              <w:rPr>
                <w:noProof/>
                <w:webHidden/>
              </w:rPr>
              <w:tab/>
            </w:r>
            <w:r>
              <w:rPr>
                <w:noProof/>
                <w:webHidden/>
              </w:rPr>
              <w:fldChar w:fldCharType="begin"/>
            </w:r>
            <w:r>
              <w:rPr>
                <w:noProof/>
                <w:webHidden/>
              </w:rPr>
              <w:instrText xml:space="preserve"> PAGEREF _Toc394304625 \h </w:instrText>
            </w:r>
            <w:r>
              <w:rPr>
                <w:noProof/>
                <w:webHidden/>
              </w:rPr>
            </w:r>
            <w:r>
              <w:rPr>
                <w:noProof/>
                <w:webHidden/>
              </w:rPr>
              <w:fldChar w:fldCharType="separate"/>
            </w:r>
            <w:r>
              <w:rPr>
                <w:noProof/>
                <w:webHidden/>
              </w:rPr>
              <w:t>16</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6" w:history="1">
            <w:r w:rsidRPr="00546CB8">
              <w:rPr>
                <w:rStyle w:val="Hyperlink"/>
                <w:noProof/>
              </w:rPr>
              <w:t>18.</w:t>
            </w:r>
            <w:r>
              <w:rPr>
                <w:rFonts w:asciiTheme="minorHAnsi" w:eastAsiaTheme="minorEastAsia" w:hAnsiTheme="minorHAnsi" w:cstheme="minorBidi"/>
                <w:noProof/>
                <w:sz w:val="22"/>
                <w:szCs w:val="22"/>
                <w:lang w:val="uk-UA" w:eastAsia="uk-UA"/>
              </w:rPr>
              <w:tab/>
            </w:r>
            <w:r w:rsidRPr="00546CB8">
              <w:rPr>
                <w:rStyle w:val="Hyperlink"/>
                <w:noProof/>
              </w:rPr>
              <w:t>APPROVALS</w:t>
            </w:r>
            <w:r>
              <w:rPr>
                <w:noProof/>
                <w:webHidden/>
              </w:rPr>
              <w:tab/>
            </w:r>
            <w:r>
              <w:rPr>
                <w:noProof/>
                <w:webHidden/>
              </w:rPr>
              <w:fldChar w:fldCharType="begin"/>
            </w:r>
            <w:r>
              <w:rPr>
                <w:noProof/>
                <w:webHidden/>
              </w:rPr>
              <w:instrText xml:space="preserve"> PAGEREF _Toc394304626 \h </w:instrText>
            </w:r>
            <w:r>
              <w:rPr>
                <w:noProof/>
                <w:webHidden/>
              </w:rPr>
            </w:r>
            <w:r>
              <w:rPr>
                <w:noProof/>
                <w:webHidden/>
              </w:rPr>
              <w:fldChar w:fldCharType="separate"/>
            </w:r>
            <w:r>
              <w:rPr>
                <w:noProof/>
                <w:webHidden/>
              </w:rPr>
              <w:t>17</w:t>
            </w:r>
            <w:r>
              <w:rPr>
                <w:noProof/>
                <w:webHidden/>
              </w:rPr>
              <w:fldChar w:fldCharType="end"/>
            </w:r>
          </w:hyperlink>
        </w:p>
        <w:p w:rsidR="001156B3" w:rsidRDefault="001156B3">
          <w:pPr>
            <w:pStyle w:val="TOC1"/>
            <w:tabs>
              <w:tab w:val="left" w:pos="660"/>
              <w:tab w:val="right" w:leader="dot" w:pos="9629"/>
            </w:tabs>
            <w:rPr>
              <w:rFonts w:asciiTheme="minorHAnsi" w:eastAsiaTheme="minorEastAsia" w:hAnsiTheme="minorHAnsi" w:cstheme="minorBidi"/>
              <w:noProof/>
              <w:sz w:val="22"/>
              <w:szCs w:val="22"/>
              <w:lang w:val="uk-UA" w:eastAsia="uk-UA"/>
            </w:rPr>
          </w:pPr>
          <w:hyperlink w:anchor="_Toc394304627" w:history="1">
            <w:r w:rsidRPr="00546CB8">
              <w:rPr>
                <w:rStyle w:val="Hyperlink"/>
                <w:noProof/>
              </w:rPr>
              <w:t>19.</w:t>
            </w:r>
            <w:r>
              <w:rPr>
                <w:rFonts w:asciiTheme="minorHAnsi" w:eastAsiaTheme="minorEastAsia" w:hAnsiTheme="minorHAnsi" w:cstheme="minorBidi"/>
                <w:noProof/>
                <w:sz w:val="22"/>
                <w:szCs w:val="22"/>
                <w:lang w:val="uk-UA" w:eastAsia="uk-UA"/>
              </w:rPr>
              <w:tab/>
            </w:r>
            <w:r w:rsidRPr="00546CB8">
              <w:rPr>
                <w:rStyle w:val="Hyperlink"/>
                <w:noProof/>
              </w:rPr>
              <w:t>GLOSSARY</w:t>
            </w:r>
            <w:r>
              <w:rPr>
                <w:noProof/>
                <w:webHidden/>
              </w:rPr>
              <w:tab/>
            </w:r>
            <w:r>
              <w:rPr>
                <w:noProof/>
                <w:webHidden/>
              </w:rPr>
              <w:fldChar w:fldCharType="begin"/>
            </w:r>
            <w:r>
              <w:rPr>
                <w:noProof/>
                <w:webHidden/>
              </w:rPr>
              <w:instrText xml:space="preserve"> PAGEREF _Toc394304627 \h </w:instrText>
            </w:r>
            <w:r>
              <w:rPr>
                <w:noProof/>
                <w:webHidden/>
              </w:rPr>
            </w:r>
            <w:r>
              <w:rPr>
                <w:noProof/>
                <w:webHidden/>
              </w:rPr>
              <w:fldChar w:fldCharType="separate"/>
            </w:r>
            <w:r>
              <w:rPr>
                <w:noProof/>
                <w:webHidden/>
              </w:rPr>
              <w:t>17</w:t>
            </w:r>
            <w:r>
              <w:rPr>
                <w:noProof/>
                <w:webHidden/>
              </w:rPr>
              <w:fldChar w:fldCharType="end"/>
            </w:r>
          </w:hyperlink>
        </w:p>
        <w:p w:rsidR="00196663" w:rsidRPr="00543E93" w:rsidRDefault="00196663" w:rsidP="00196663">
          <w:r w:rsidRPr="00543E93">
            <w:rPr>
              <w:b/>
              <w:bCs/>
              <w:noProof/>
            </w:rPr>
            <w:fldChar w:fldCharType="end"/>
          </w:r>
        </w:p>
      </w:sdtContent>
    </w:sdt>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spacing w:after="160" w:line="259" w:lineRule="auto"/>
        <w:rPr>
          <w:b/>
          <w:lang w:eastAsia="zh-CN"/>
        </w:rPr>
      </w:pPr>
    </w:p>
    <w:p w:rsidR="00196663" w:rsidRPr="00543E93" w:rsidRDefault="00196663" w:rsidP="00196663">
      <w:pPr>
        <w:rPr>
          <w:rStyle w:val="SubtleReference"/>
        </w:rPr>
      </w:pPr>
    </w:p>
    <w:p w:rsidR="00196663" w:rsidRPr="00543E93" w:rsidRDefault="00196663" w:rsidP="00196663">
      <w:pPr>
        <w:pStyle w:val="Heading1"/>
        <w:rPr>
          <w:rStyle w:val="Strong"/>
        </w:rPr>
      </w:pPr>
      <w:bookmarkStart w:id="16" w:name="_Toc374583824"/>
      <w:bookmarkStart w:id="17" w:name="_Toc374919755"/>
      <w:bookmarkStart w:id="18" w:name="_Toc374921117"/>
      <w:bookmarkStart w:id="19" w:name="_Toc394304609"/>
      <w:r w:rsidRPr="00543E93">
        <w:rPr>
          <w:rStyle w:val="Strong"/>
        </w:rPr>
        <w:lastRenderedPageBreak/>
        <w:t>T</w:t>
      </w:r>
      <w:bookmarkEnd w:id="16"/>
      <w:bookmarkEnd w:id="17"/>
      <w:bookmarkEnd w:id="18"/>
      <w:r w:rsidRPr="00543E93">
        <w:rPr>
          <w:rStyle w:val="Strong"/>
        </w:rPr>
        <w:t>EST PLAN IDENTIFIER</w:t>
      </w:r>
      <w:bookmarkEnd w:id="19"/>
    </w:p>
    <w:p w:rsidR="00196663" w:rsidRPr="00543E93" w:rsidRDefault="00196663" w:rsidP="00196663">
      <w:pPr>
        <w:spacing w:line="276" w:lineRule="auto"/>
      </w:pPr>
      <w:bookmarkStart w:id="20" w:name="_Toc231718649"/>
      <w:bookmarkStart w:id="21" w:name="_Toc231902560"/>
      <w:bookmarkStart w:id="22" w:name="_Toc231987454"/>
      <w:bookmarkStart w:id="23" w:name="_Toc231989914"/>
      <w:bookmarkStart w:id="24" w:name="_Toc231990384"/>
      <w:bookmarkStart w:id="25" w:name="_Toc231990729"/>
      <w:bookmarkStart w:id="26" w:name="_Toc232224337"/>
      <w:bookmarkStart w:id="27" w:name="_Toc240187764"/>
      <w:bookmarkStart w:id="28" w:name="_Toc383383950"/>
    </w:p>
    <w:p w:rsidR="00196663" w:rsidRPr="00543E93" w:rsidRDefault="00196663" w:rsidP="00196663">
      <w:bookmarkStart w:id="29" w:name="_Toc393564189"/>
      <w:r w:rsidRPr="00543E93">
        <w:rPr>
          <w:b/>
        </w:rPr>
        <w:t>Product Overvie</w:t>
      </w:r>
      <w:bookmarkEnd w:id="20"/>
      <w:bookmarkEnd w:id="21"/>
      <w:bookmarkEnd w:id="22"/>
      <w:bookmarkEnd w:id="23"/>
      <w:bookmarkEnd w:id="24"/>
      <w:bookmarkEnd w:id="25"/>
      <w:bookmarkEnd w:id="26"/>
      <w:bookmarkEnd w:id="27"/>
      <w:r w:rsidRPr="00543E93">
        <w:rPr>
          <w:b/>
        </w:rPr>
        <w:t>w</w:t>
      </w:r>
      <w:bookmarkEnd w:id="28"/>
      <w:r w:rsidRPr="00543E93">
        <w:rPr>
          <w:b/>
        </w:rPr>
        <w:t>:</w:t>
      </w:r>
      <w:r w:rsidRPr="00543E93">
        <w:t xml:space="preserve">  The Test Plan defines Ferrari L10N requirements, testing scope, resources, risk and schedule to be completed by G11N team.</w:t>
      </w:r>
      <w:bookmarkEnd w:id="29"/>
      <w:r w:rsidRPr="00543E93">
        <w:t xml:space="preserve"> </w:t>
      </w:r>
    </w:p>
    <w:p w:rsidR="00196663" w:rsidRPr="00543E93" w:rsidRDefault="00196663" w:rsidP="00196663">
      <w:r w:rsidRPr="00543E93">
        <w:t xml:space="preserve">     </w:t>
      </w:r>
    </w:p>
    <w:p w:rsidR="00196663" w:rsidRPr="00543E93" w:rsidRDefault="00196663" w:rsidP="00196663">
      <w:bookmarkStart w:id="30" w:name="_Toc119901549"/>
      <w:bookmarkStart w:id="31" w:name="_Toc119901994"/>
      <w:bookmarkStart w:id="32" w:name="_Toc119902065"/>
      <w:bookmarkStart w:id="33" w:name="_Toc318117904"/>
      <w:bookmarkStart w:id="34" w:name="_Toc383383951"/>
      <w:bookmarkStart w:id="35" w:name="_Toc393564190"/>
      <w:r w:rsidRPr="00543E93">
        <w:rPr>
          <w:b/>
        </w:rPr>
        <w:t>Product Name:</w:t>
      </w:r>
      <w:bookmarkEnd w:id="30"/>
      <w:bookmarkEnd w:id="31"/>
      <w:bookmarkEnd w:id="32"/>
      <w:bookmarkEnd w:id="33"/>
      <w:bookmarkEnd w:id="34"/>
      <w:r w:rsidRPr="00543E93">
        <w:t xml:space="preserve">  SEP 12.1RU5</w:t>
      </w:r>
      <w:bookmarkEnd w:id="35"/>
    </w:p>
    <w:p w:rsidR="00196663" w:rsidRPr="00543E93" w:rsidRDefault="00196663" w:rsidP="00196663"/>
    <w:p w:rsidR="00196663" w:rsidRPr="00543E93" w:rsidRDefault="00196663" w:rsidP="00196663">
      <w:bookmarkStart w:id="36" w:name="_Toc119901550"/>
      <w:bookmarkStart w:id="37" w:name="_Toc119901995"/>
      <w:bookmarkStart w:id="38" w:name="_Toc119902066"/>
      <w:bookmarkStart w:id="39" w:name="_Toc318117905"/>
      <w:bookmarkStart w:id="40" w:name="_Toc383383952"/>
      <w:bookmarkStart w:id="41" w:name="_Toc393564191"/>
      <w:r w:rsidRPr="00543E93">
        <w:rPr>
          <w:b/>
        </w:rPr>
        <w:t>Project codename:</w:t>
      </w:r>
      <w:bookmarkEnd w:id="36"/>
      <w:bookmarkEnd w:id="37"/>
      <w:bookmarkEnd w:id="38"/>
      <w:bookmarkEnd w:id="39"/>
      <w:bookmarkEnd w:id="40"/>
      <w:r w:rsidRPr="00543E93">
        <w:t xml:space="preserve">  Ferrari</w:t>
      </w:r>
      <w:bookmarkEnd w:id="41"/>
    </w:p>
    <w:p w:rsidR="00196663" w:rsidRPr="00543E93" w:rsidRDefault="00196663" w:rsidP="00196663">
      <w:pPr>
        <w:spacing w:line="360" w:lineRule="auto"/>
        <w:rPr>
          <w:b/>
          <w:lang w:eastAsia="zh-CN"/>
        </w:rPr>
      </w:pPr>
    </w:p>
    <w:p w:rsidR="00196663" w:rsidRPr="00543E93" w:rsidRDefault="00196663" w:rsidP="00196663">
      <w:pPr>
        <w:pStyle w:val="Heading1"/>
        <w:rPr>
          <w:rStyle w:val="Strong"/>
          <w:b/>
        </w:rPr>
      </w:pPr>
      <w:bookmarkStart w:id="42" w:name="_Toc394304610"/>
      <w:r w:rsidRPr="00543E93">
        <w:rPr>
          <w:rStyle w:val="Strong"/>
          <w:b/>
        </w:rPr>
        <w:t>REFERENCES</w:t>
      </w:r>
      <w:bookmarkEnd w:id="42"/>
    </w:p>
    <w:p w:rsidR="00196663" w:rsidRPr="00543E93" w:rsidRDefault="00196663" w:rsidP="00196663">
      <w:pPr>
        <w:spacing w:after="160" w:line="259" w:lineRule="auto"/>
        <w:rPr>
          <w:rFonts w:eastAsia="MS Mincho"/>
          <w:lang w:eastAsia="zh-CN"/>
        </w:rPr>
      </w:pPr>
    </w:p>
    <w:p w:rsidR="00196663" w:rsidRPr="00543E93" w:rsidRDefault="00196663" w:rsidP="00196663">
      <w:pPr>
        <w:spacing w:after="160" w:line="259" w:lineRule="auto"/>
        <w:rPr>
          <w:b/>
        </w:rPr>
      </w:pPr>
      <w:r w:rsidRPr="00543E93">
        <w:rPr>
          <w:b/>
        </w:rPr>
        <w:t>Documents, which  we  use as sources of information for the test plan:</w:t>
      </w:r>
    </w:p>
    <w:tbl>
      <w:tblPr>
        <w:tblStyle w:val="TableGrid"/>
        <w:tblW w:w="0" w:type="auto"/>
        <w:tblLayout w:type="fixed"/>
        <w:tblLook w:val="04A0" w:firstRow="1" w:lastRow="0" w:firstColumn="1" w:lastColumn="0" w:noHBand="0" w:noVBand="1"/>
      </w:tblPr>
      <w:tblGrid>
        <w:gridCol w:w="4644"/>
        <w:gridCol w:w="5211"/>
      </w:tblGrid>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Software Requirements Document</w:t>
            </w:r>
            <w:r w:rsidRPr="00543E93">
              <w:t xml:space="preserve">  </w:t>
            </w:r>
          </w:p>
        </w:tc>
        <w:tc>
          <w:tcPr>
            <w:tcW w:w="5211" w:type="dxa"/>
          </w:tcPr>
          <w:p w:rsidR="00196663" w:rsidRPr="00543E93" w:rsidRDefault="001156B3" w:rsidP="00D6663C">
            <w:pPr>
              <w:spacing w:after="160" w:line="259" w:lineRule="auto"/>
            </w:pPr>
            <w:hyperlink r:id="rId11" w:history="1">
              <w:r w:rsidR="00196663" w:rsidRPr="00543E93">
                <w:rPr>
                  <w:rStyle w:val="Hyperlink"/>
                  <w:rFonts w:eastAsia="MS Mincho"/>
                </w:rPr>
                <w:t>https://socialtext.ges.symantec.com/ses-eng/sep_srd11_ru7mp4.html</w:t>
              </w:r>
            </w:hyperlink>
            <w:r w:rsidR="00196663" w:rsidRPr="00543E93">
              <w:rPr>
                <w:rFonts w:eastAsia="MS Mincho"/>
                <w:lang w:eastAsia="zh-CN"/>
              </w:rPr>
              <w:t xml:space="preserve"> </w:t>
            </w:r>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Architectural Design Document</w:t>
            </w:r>
            <w:r w:rsidRPr="00543E93">
              <w:t xml:space="preserve">  </w:t>
            </w:r>
          </w:p>
        </w:tc>
        <w:tc>
          <w:tcPr>
            <w:tcW w:w="5211" w:type="dxa"/>
          </w:tcPr>
          <w:p w:rsidR="00196663" w:rsidRPr="00543E93" w:rsidRDefault="001156B3" w:rsidP="00D6663C">
            <w:pPr>
              <w:spacing w:after="160" w:line="259" w:lineRule="auto"/>
              <w:rPr>
                <w:rFonts w:eastAsia="MS Mincho"/>
                <w:b/>
                <w:lang w:eastAsia="zh-CN"/>
              </w:rPr>
            </w:pPr>
            <w:hyperlink r:id="rId12" w:history="1">
              <w:r w:rsidR="00196663" w:rsidRPr="00543E93">
                <w:rPr>
                  <w:rStyle w:val="Hyperlink"/>
                  <w:rFonts w:eastAsia="MS Mincho"/>
                </w:rPr>
                <w:t>https://socialtext.ges.symantec.com/ses-eng/sep_ard11_ru7mp4.html</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Generic Bug Logging Guidelines</w:t>
            </w:r>
          </w:p>
        </w:tc>
        <w:tc>
          <w:tcPr>
            <w:tcW w:w="5211" w:type="dxa"/>
          </w:tcPr>
          <w:p w:rsidR="00196663" w:rsidRPr="00543E93" w:rsidRDefault="001156B3" w:rsidP="00D6663C">
            <w:pPr>
              <w:spacing w:after="160" w:line="259" w:lineRule="auto"/>
              <w:rPr>
                <w:rFonts w:eastAsia="MS Mincho"/>
                <w:b/>
                <w:lang w:eastAsia="zh-CN"/>
              </w:rPr>
            </w:pPr>
            <w:hyperlink r:id="rId13" w:history="1">
              <w:r w:rsidR="00196663" w:rsidRPr="00543E93">
                <w:rPr>
                  <w:rStyle w:val="Hyperlink"/>
                  <w:rFonts w:eastAsia="MS Mincho"/>
                </w:rPr>
                <w:t>\\sprut-b\\Enterprise\SEP 12.x\RU5_Ferrari\docs</w:t>
              </w:r>
              <w:r w:rsidR="00196663" w:rsidRPr="00543E93">
                <w:rPr>
                  <w:rStyle w:val="Hyperlink"/>
                  <w:rFonts w:eastAsia="MS Mincho"/>
                  <w:lang w:val="uk-UA"/>
                </w:rPr>
                <w:t>\</w:t>
              </w:r>
              <w:r w:rsidR="00196663" w:rsidRPr="00543E93">
                <w:rPr>
                  <w:rStyle w:val="Hyperlink"/>
                  <w:rFonts w:eastAsia="MS Mincho"/>
                </w:rPr>
                <w:t>BugLoggingGuidelines.doc</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Symantec Endpoint Protection 12.5 Guides</w:t>
            </w:r>
          </w:p>
        </w:tc>
        <w:tc>
          <w:tcPr>
            <w:tcW w:w="5211" w:type="dxa"/>
          </w:tcPr>
          <w:p w:rsidR="00196663" w:rsidRPr="00543E93" w:rsidRDefault="001156B3" w:rsidP="00D6663C">
            <w:pPr>
              <w:spacing w:after="160" w:line="259" w:lineRule="auto"/>
              <w:rPr>
                <w:rFonts w:eastAsia="MS Mincho"/>
                <w:b/>
                <w:lang w:eastAsia="zh-CN"/>
              </w:rPr>
            </w:pPr>
            <w:hyperlink r:id="rId14" w:history="1">
              <w:r w:rsidR="00196663" w:rsidRPr="00543E93">
                <w:rPr>
                  <w:rStyle w:val="Hyperlink"/>
                  <w:rFonts w:eastAsia="MS Mincho"/>
                </w:rPr>
                <w:t>\\sprut-b\\Enterprise\SEP 12.x\</w:t>
              </w:r>
              <w:r w:rsidR="00196663" w:rsidRPr="00543E93">
                <w:rPr>
                  <w:rStyle w:val="Hyperlink"/>
                </w:rPr>
                <w:t xml:space="preserve"> </w:t>
              </w:r>
              <w:r w:rsidR="00196663" w:rsidRPr="00543E93">
                <w:rPr>
                  <w:rStyle w:val="Hyperlink"/>
                  <w:rFonts w:eastAsia="MS Mincho"/>
                </w:rPr>
                <w:t>RU5_Ferrari \docs\SEP_guides\</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IEEE Standard for Software Test Documentation, ANSI/IEEE Std 829-2008</w:t>
            </w:r>
          </w:p>
        </w:tc>
        <w:tc>
          <w:tcPr>
            <w:tcW w:w="5211" w:type="dxa"/>
          </w:tcPr>
          <w:p w:rsidR="00196663" w:rsidRPr="00543E93" w:rsidRDefault="001156B3" w:rsidP="00D6663C">
            <w:pPr>
              <w:spacing w:after="160" w:line="259" w:lineRule="auto"/>
              <w:rPr>
                <w:rFonts w:eastAsia="MS Mincho"/>
                <w:b/>
                <w:lang w:eastAsia="zh-CN"/>
              </w:rPr>
            </w:pPr>
            <w:hyperlink r:id="rId15" w:history="1">
              <w:r w:rsidR="00196663" w:rsidRPr="00543E93">
                <w:rPr>
                  <w:rStyle w:val="Hyperlink"/>
                  <w:rFonts w:eastAsia="MS Mincho"/>
                </w:rPr>
                <w:t>http://standards.ieee.org/findstds/standard/829-2008.html</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Test Management System, TORO</w:t>
            </w:r>
          </w:p>
        </w:tc>
        <w:tc>
          <w:tcPr>
            <w:tcW w:w="5211" w:type="dxa"/>
          </w:tcPr>
          <w:p w:rsidR="00196663" w:rsidRPr="00543E93" w:rsidRDefault="001156B3" w:rsidP="00D6663C">
            <w:pPr>
              <w:spacing w:after="160" w:line="259" w:lineRule="auto"/>
              <w:rPr>
                <w:rFonts w:eastAsia="MS Mincho"/>
                <w:b/>
                <w:lang w:eastAsia="zh-CN"/>
              </w:rPr>
            </w:pPr>
            <w:hyperlink r:id="rId16" w:history="1">
              <w:r w:rsidR="00196663" w:rsidRPr="00543E93">
                <w:rPr>
                  <w:rStyle w:val="Hyperlink"/>
                  <w:rFonts w:eastAsia="MS Mincho"/>
                </w:rPr>
                <w:t>https://engtools.engba.symantec.com/toro/login.php</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lang w:eastAsia="zh-CN"/>
              </w:rPr>
              <w:t>Bug tracking system, Etrack</w:t>
            </w:r>
          </w:p>
        </w:tc>
        <w:tc>
          <w:tcPr>
            <w:tcW w:w="5211" w:type="dxa"/>
          </w:tcPr>
          <w:p w:rsidR="00196663" w:rsidRPr="00543E93" w:rsidRDefault="001156B3" w:rsidP="00D6663C">
            <w:pPr>
              <w:spacing w:after="160" w:line="259" w:lineRule="auto"/>
              <w:rPr>
                <w:rFonts w:eastAsia="MS Mincho"/>
                <w:b/>
                <w:lang w:eastAsia="zh-CN"/>
              </w:rPr>
            </w:pPr>
            <w:hyperlink r:id="rId17" w:history="1">
              <w:r w:rsidR="00196663" w:rsidRPr="00543E93">
                <w:rPr>
                  <w:rStyle w:val="Hyperlink"/>
                  <w:rFonts w:eastAsia="MS Mincho"/>
                </w:rPr>
                <w:t>https://engtools.engba.symantec.com/Etrack/bottom.php</w:t>
              </w:r>
            </w:hyperlink>
          </w:p>
        </w:tc>
      </w:tr>
      <w:tr w:rsidR="00196663" w:rsidRPr="00543E93" w:rsidTr="00D6663C">
        <w:tc>
          <w:tcPr>
            <w:tcW w:w="4644" w:type="dxa"/>
          </w:tcPr>
          <w:p w:rsidR="00196663" w:rsidRPr="00543E93" w:rsidRDefault="00196663" w:rsidP="00D6663C">
            <w:pPr>
              <w:spacing w:after="160" w:line="259" w:lineRule="auto"/>
              <w:rPr>
                <w:rFonts w:eastAsia="MS Mincho"/>
                <w:b/>
                <w:lang w:eastAsia="zh-CN"/>
              </w:rPr>
            </w:pPr>
            <w:r w:rsidRPr="00543E93">
              <w:rPr>
                <w:rFonts w:eastAsia="MS Mincho"/>
                <w:color w:val="000000"/>
                <w:lang w:eastAsia="zh-CN"/>
              </w:rPr>
              <w:t>Language Portal</w:t>
            </w:r>
          </w:p>
        </w:tc>
        <w:tc>
          <w:tcPr>
            <w:tcW w:w="5211" w:type="dxa"/>
          </w:tcPr>
          <w:p w:rsidR="00196663" w:rsidRPr="00543E93" w:rsidRDefault="001156B3" w:rsidP="00D6663C">
            <w:pPr>
              <w:spacing w:after="160" w:line="259" w:lineRule="auto"/>
              <w:rPr>
                <w:rFonts w:eastAsia="MS Mincho"/>
                <w:b/>
                <w:lang w:eastAsia="zh-CN"/>
              </w:rPr>
            </w:pPr>
            <w:hyperlink r:id="rId18" w:history="1">
              <w:r w:rsidR="00196663" w:rsidRPr="00543E93">
                <w:rPr>
                  <w:rStyle w:val="Hyperlink"/>
                </w:rPr>
                <w:t>http://together.norton.com/symtd/search</w:t>
              </w:r>
            </w:hyperlink>
          </w:p>
        </w:tc>
      </w:tr>
      <w:tr w:rsidR="00196663" w:rsidRPr="00543E93" w:rsidTr="00D6663C">
        <w:tc>
          <w:tcPr>
            <w:tcW w:w="4644" w:type="dxa"/>
          </w:tcPr>
          <w:p w:rsidR="00196663" w:rsidRPr="00543E93" w:rsidRDefault="00196663" w:rsidP="00D6663C">
            <w:pPr>
              <w:spacing w:after="160" w:line="259" w:lineRule="auto"/>
              <w:rPr>
                <w:rFonts w:eastAsia="MS Mincho"/>
                <w:color w:val="000000"/>
                <w:lang w:eastAsia="zh-CN"/>
              </w:rPr>
            </w:pPr>
            <w:r w:rsidRPr="00543E93">
              <w:rPr>
                <w:rFonts w:eastAsia="MS Mincho"/>
                <w:color w:val="000000"/>
                <w:lang w:eastAsia="zh-CN"/>
              </w:rPr>
              <w:t>DENT</w:t>
            </w:r>
          </w:p>
        </w:tc>
        <w:tc>
          <w:tcPr>
            <w:tcW w:w="5211" w:type="dxa"/>
          </w:tcPr>
          <w:p w:rsidR="00196663" w:rsidRPr="00543E93" w:rsidRDefault="001156B3" w:rsidP="00D6663C">
            <w:pPr>
              <w:spacing w:after="160" w:line="259" w:lineRule="auto"/>
            </w:pPr>
            <w:hyperlink r:id="rId19" w:history="1">
              <w:r w:rsidR="00196663" w:rsidRPr="00543E93">
                <w:rPr>
                  <w:rStyle w:val="Hyperlink"/>
                  <w:rFonts w:eastAsia="MS Mincho"/>
                </w:rPr>
                <w:t>http://10.40.234.60/Default.aspx</w:t>
              </w:r>
            </w:hyperlink>
          </w:p>
        </w:tc>
      </w:tr>
      <w:tr w:rsidR="00196663" w:rsidRPr="00543E93" w:rsidTr="00D6663C">
        <w:tc>
          <w:tcPr>
            <w:tcW w:w="4644" w:type="dxa"/>
          </w:tcPr>
          <w:p w:rsidR="00196663" w:rsidRPr="00543E93" w:rsidRDefault="00196663" w:rsidP="00D6663C">
            <w:pPr>
              <w:spacing w:after="160" w:line="259" w:lineRule="auto"/>
              <w:rPr>
                <w:rFonts w:eastAsia="MS Mincho"/>
                <w:color w:val="000000"/>
                <w:lang w:eastAsia="zh-CN"/>
              </w:rPr>
            </w:pPr>
            <w:r w:rsidRPr="00543E93">
              <w:rPr>
                <w:rFonts w:eastAsia="MS Mincho"/>
                <w:color w:val="000000"/>
                <w:lang w:eastAsia="zh-CN"/>
              </w:rPr>
              <w:t>Environmental needs</w:t>
            </w:r>
          </w:p>
        </w:tc>
        <w:tc>
          <w:tcPr>
            <w:tcW w:w="5211" w:type="dxa"/>
          </w:tcPr>
          <w:p w:rsidR="00196663" w:rsidRPr="00543E93" w:rsidRDefault="001156B3" w:rsidP="00D6663C">
            <w:pPr>
              <w:tabs>
                <w:tab w:val="left" w:pos="960"/>
              </w:tabs>
              <w:spacing w:line="276" w:lineRule="auto"/>
              <w:rPr>
                <w:rFonts w:eastAsia="MS Mincho"/>
                <w:lang w:eastAsia="zh-CN"/>
              </w:rPr>
            </w:pPr>
            <w:hyperlink r:id="rId20" w:history="1">
              <w:r w:rsidR="00196663" w:rsidRPr="00543E93">
                <w:rPr>
                  <w:rStyle w:val="Hyperlink"/>
                  <w:rFonts w:eastAsia="MS Mincho"/>
                </w:rPr>
                <w:t>\\sprut-b\\Enterprise\</w:t>
              </w:r>
              <w:r w:rsidR="00196663" w:rsidRPr="00543E93">
                <w:rPr>
                  <w:rStyle w:val="Hyperlink"/>
                </w:rPr>
                <w:t xml:space="preserve"> SEP 12.x\</w:t>
              </w:r>
              <w:r w:rsidR="00196663" w:rsidRPr="00543E93">
                <w:rPr>
                  <w:rStyle w:val="Hyperlink"/>
                  <w:rFonts w:eastAsia="MS Mincho"/>
                </w:rPr>
                <w:t>RU5_Ferrari \docs\Enviromental needs.xls</w:t>
              </w:r>
            </w:hyperlink>
            <w:r w:rsidR="00196663" w:rsidRPr="00543E93">
              <w:rPr>
                <w:rFonts w:eastAsia="MS Mincho"/>
                <w:lang w:eastAsia="zh-CN"/>
              </w:rPr>
              <w:t xml:space="preserve"> </w:t>
            </w:r>
          </w:p>
        </w:tc>
      </w:tr>
    </w:tbl>
    <w:p w:rsidR="00196663" w:rsidRPr="00543E93" w:rsidRDefault="00196663" w:rsidP="00196663">
      <w:pPr>
        <w:tabs>
          <w:tab w:val="left" w:pos="960"/>
        </w:tabs>
        <w:spacing w:line="276" w:lineRule="auto"/>
        <w:rPr>
          <w:rFonts w:eastAsia="MS Mincho"/>
          <w:lang w:eastAsia="zh-CN"/>
        </w:rPr>
      </w:pPr>
    </w:p>
    <w:p w:rsidR="00196663" w:rsidRPr="00543E93" w:rsidRDefault="00196663" w:rsidP="00196663">
      <w:pPr>
        <w:tabs>
          <w:tab w:val="left" w:pos="960"/>
        </w:tabs>
        <w:spacing w:line="276" w:lineRule="auto"/>
        <w:rPr>
          <w:rFonts w:eastAsia="MS Mincho"/>
          <w:color w:val="000000"/>
          <w:lang w:eastAsia="zh-CN"/>
        </w:rPr>
      </w:pPr>
    </w:p>
    <w:p w:rsidR="00196663" w:rsidRPr="00543E93" w:rsidRDefault="00196663" w:rsidP="00196663">
      <w:pPr>
        <w:pStyle w:val="Heading1"/>
      </w:pPr>
      <w:bookmarkStart w:id="43" w:name="_Toc231718634"/>
      <w:bookmarkStart w:id="44" w:name="_Toc231902554"/>
      <w:bookmarkStart w:id="45" w:name="_Toc231987448"/>
      <w:bookmarkStart w:id="46" w:name="_Toc231989908"/>
      <w:bookmarkStart w:id="47" w:name="_Toc231990378"/>
      <w:bookmarkStart w:id="48" w:name="_Toc231990722"/>
      <w:bookmarkStart w:id="49" w:name="_Toc232224330"/>
      <w:bookmarkStart w:id="50" w:name="_Toc240187757"/>
      <w:bookmarkStart w:id="51" w:name="_Toc316911174"/>
      <w:bookmarkStart w:id="52" w:name="_Toc374583826"/>
      <w:bookmarkStart w:id="53" w:name="_Toc374919757"/>
      <w:bookmarkStart w:id="54" w:name="_Toc374921119"/>
      <w:bookmarkStart w:id="55" w:name="_Toc394304611"/>
      <w:r w:rsidRPr="00543E93">
        <w:t xml:space="preserve">PROJECT </w:t>
      </w:r>
      <w:bookmarkEnd w:id="43"/>
      <w:bookmarkEnd w:id="44"/>
      <w:bookmarkEnd w:id="45"/>
      <w:bookmarkEnd w:id="46"/>
      <w:bookmarkEnd w:id="47"/>
      <w:bookmarkEnd w:id="48"/>
      <w:bookmarkEnd w:id="49"/>
      <w:bookmarkEnd w:id="50"/>
      <w:r w:rsidRPr="00543E93">
        <w:t xml:space="preserve"> INTRODUCTION</w:t>
      </w:r>
      <w:bookmarkEnd w:id="51"/>
      <w:bookmarkEnd w:id="52"/>
      <w:bookmarkEnd w:id="53"/>
      <w:bookmarkEnd w:id="54"/>
      <w:bookmarkEnd w:id="55"/>
    </w:p>
    <w:p w:rsidR="00196663" w:rsidRPr="00543E93" w:rsidRDefault="00196663" w:rsidP="00196663">
      <w:pPr>
        <w:tabs>
          <w:tab w:val="left" w:pos="960"/>
        </w:tabs>
        <w:spacing w:line="276" w:lineRule="auto"/>
        <w:rPr>
          <w:rFonts w:eastAsia="MS Mincho"/>
          <w:color w:val="000000"/>
          <w:lang w:eastAsia="zh-CN"/>
        </w:rPr>
      </w:pPr>
    </w:p>
    <w:p w:rsidR="00196663" w:rsidRPr="00543E93" w:rsidRDefault="00196663" w:rsidP="00196663">
      <w:pPr>
        <w:autoSpaceDE w:val="0"/>
        <w:autoSpaceDN w:val="0"/>
        <w:adjustRightInd w:val="0"/>
        <w:ind w:firstLine="360"/>
        <w:jc w:val="both"/>
        <w:rPr>
          <w:lang w:eastAsia="zh-CN"/>
        </w:rPr>
      </w:pPr>
      <w:r w:rsidRPr="00543E93">
        <w:t xml:space="preserve">Symantec Endpoint Protection – </w:t>
      </w:r>
      <w:r w:rsidRPr="00543E93">
        <w:rPr>
          <w:lang w:eastAsia="zh-CN"/>
        </w:rPr>
        <w:t>is a client-server solution that protects laptops, desktops, Mac computers, and servers in network against malware. It combines virus protection with advanced threat protection to proactively secure computers against known and unknown threats. Also SEP include firewall and network access control module.</w:t>
      </w:r>
    </w:p>
    <w:p w:rsidR="00196663" w:rsidRPr="00543E93" w:rsidRDefault="00196663" w:rsidP="00196663">
      <w:pPr>
        <w:tabs>
          <w:tab w:val="left" w:pos="960"/>
        </w:tabs>
        <w:spacing w:line="276" w:lineRule="auto"/>
        <w:rPr>
          <w:lang w:val="en"/>
        </w:rPr>
      </w:pPr>
      <w:r w:rsidRPr="00543E93">
        <w:rPr>
          <w:lang w:eastAsia="zh-CN"/>
        </w:rPr>
        <w:t>Symantec Endpoint Protection is presented in</w:t>
      </w:r>
      <w:r w:rsidRPr="00543E93">
        <w:rPr>
          <w:lang w:val="en"/>
        </w:rPr>
        <w:t xml:space="preserve"> three layouts : </w:t>
      </w:r>
    </w:p>
    <w:p w:rsidR="00196663" w:rsidRPr="00543E93" w:rsidRDefault="00196663" w:rsidP="00196663">
      <w:pPr>
        <w:pStyle w:val="ListParagraph"/>
        <w:numPr>
          <w:ilvl w:val="0"/>
          <w:numId w:val="12"/>
        </w:numPr>
        <w:tabs>
          <w:tab w:val="left" w:pos="960"/>
        </w:tabs>
        <w:spacing w:line="276" w:lineRule="auto"/>
        <w:rPr>
          <w:lang w:val="en"/>
        </w:rPr>
      </w:pPr>
      <w:r w:rsidRPr="00543E93">
        <w:rPr>
          <w:lang w:val="en"/>
        </w:rPr>
        <w:lastRenderedPageBreak/>
        <w:t xml:space="preserve">Enterprise Edition </w:t>
      </w:r>
    </w:p>
    <w:p w:rsidR="00196663" w:rsidRPr="00543E93" w:rsidRDefault="00196663" w:rsidP="00196663">
      <w:pPr>
        <w:pStyle w:val="ListParagraph"/>
        <w:numPr>
          <w:ilvl w:val="0"/>
          <w:numId w:val="12"/>
        </w:numPr>
        <w:tabs>
          <w:tab w:val="left" w:pos="960"/>
        </w:tabs>
        <w:spacing w:line="276" w:lineRule="auto"/>
        <w:rPr>
          <w:lang w:val="en"/>
        </w:rPr>
      </w:pPr>
      <w:r w:rsidRPr="00543E93">
        <w:rPr>
          <w:lang w:val="en"/>
        </w:rPr>
        <w:t>Small Business Edition</w:t>
      </w:r>
    </w:p>
    <w:p w:rsidR="00196663" w:rsidRPr="00543E93" w:rsidRDefault="00196663" w:rsidP="00196663">
      <w:pPr>
        <w:pStyle w:val="ListParagraph"/>
        <w:numPr>
          <w:ilvl w:val="0"/>
          <w:numId w:val="12"/>
        </w:numPr>
        <w:tabs>
          <w:tab w:val="left" w:pos="960"/>
        </w:tabs>
        <w:spacing w:line="276" w:lineRule="auto"/>
        <w:rPr>
          <w:lang w:eastAsia="zh-CN"/>
        </w:rPr>
      </w:pPr>
      <w:r w:rsidRPr="00543E93">
        <w:rPr>
          <w:lang w:val="en"/>
        </w:rPr>
        <w:t>Symantec Network Access Control.</w:t>
      </w:r>
    </w:p>
    <w:p w:rsidR="00196663" w:rsidRPr="00543E93" w:rsidRDefault="00196663" w:rsidP="00196663">
      <w:pPr>
        <w:tabs>
          <w:tab w:val="left" w:pos="960"/>
        </w:tabs>
        <w:spacing w:line="276" w:lineRule="auto"/>
        <w:rPr>
          <w:lang w:eastAsia="zh-CN"/>
        </w:rPr>
      </w:pPr>
    </w:p>
    <w:p w:rsidR="00196663" w:rsidRPr="00543E93" w:rsidRDefault="00196663" w:rsidP="00196663">
      <w:pPr>
        <w:tabs>
          <w:tab w:val="left" w:pos="960"/>
        </w:tabs>
        <w:spacing w:line="276" w:lineRule="auto"/>
        <w:rPr>
          <w:lang w:eastAsia="zh-CN"/>
        </w:rPr>
      </w:pPr>
      <w:r w:rsidRPr="00543E93">
        <w:rPr>
          <w:lang w:eastAsia="zh-CN"/>
        </w:rPr>
        <w:t>Symantec Endpoint Protection includes the following components:</w:t>
      </w:r>
    </w:p>
    <w:p w:rsidR="00196663" w:rsidRPr="00543E93" w:rsidRDefault="00196663" w:rsidP="00196663">
      <w:pPr>
        <w:numPr>
          <w:ilvl w:val="0"/>
          <w:numId w:val="6"/>
        </w:numPr>
        <w:tabs>
          <w:tab w:val="left" w:pos="709"/>
        </w:tabs>
        <w:spacing w:line="276" w:lineRule="auto"/>
        <w:jc w:val="both"/>
        <w:rPr>
          <w:lang w:eastAsia="zh-CN"/>
        </w:rPr>
      </w:pPr>
      <w:r w:rsidRPr="00543E93">
        <w:rPr>
          <w:i/>
          <w:lang w:eastAsia="zh-CN"/>
        </w:rPr>
        <w:t>Symantec Endpoint Protection Manager (SEPM)</w:t>
      </w:r>
      <w:r w:rsidRPr="00543E93">
        <w:rPr>
          <w:lang w:eastAsia="zh-CN"/>
        </w:rPr>
        <w:t xml:space="preserve"> – provides a graphical user interface for administrators for managing policies and computers, monitoring endpoint protection status, creating and managing administrator accounts</w:t>
      </w:r>
    </w:p>
    <w:p w:rsidR="00196663" w:rsidRPr="00543E93" w:rsidRDefault="00196663" w:rsidP="00196663">
      <w:pPr>
        <w:numPr>
          <w:ilvl w:val="0"/>
          <w:numId w:val="6"/>
        </w:numPr>
        <w:tabs>
          <w:tab w:val="left" w:pos="709"/>
        </w:tabs>
        <w:spacing w:line="276" w:lineRule="auto"/>
        <w:jc w:val="both"/>
        <w:rPr>
          <w:lang w:eastAsia="zh-CN"/>
        </w:rPr>
      </w:pPr>
      <w:r w:rsidRPr="00543E93">
        <w:rPr>
          <w:i/>
          <w:lang w:val="en"/>
        </w:rPr>
        <w:t>Database</w:t>
      </w:r>
      <w:r w:rsidRPr="00543E93">
        <w:rPr>
          <w:lang w:val="en"/>
        </w:rPr>
        <w:t xml:space="preserve"> - The database is installed on the computer that hosts Symantec</w:t>
      </w:r>
      <w:r w:rsidRPr="00543E93">
        <w:rPr>
          <w:lang w:val="en" w:eastAsia="zh-CN"/>
        </w:rPr>
        <w:t xml:space="preserve"> </w:t>
      </w:r>
      <w:r w:rsidRPr="00543E93">
        <w:rPr>
          <w:lang w:val="en"/>
        </w:rPr>
        <w:t>Endpoint Protection Manager</w:t>
      </w:r>
    </w:p>
    <w:p w:rsidR="00196663" w:rsidRPr="00543E93" w:rsidRDefault="00196663" w:rsidP="00196663">
      <w:pPr>
        <w:numPr>
          <w:ilvl w:val="0"/>
          <w:numId w:val="6"/>
        </w:numPr>
        <w:tabs>
          <w:tab w:val="left" w:pos="709"/>
        </w:tabs>
        <w:spacing w:line="276" w:lineRule="auto"/>
        <w:jc w:val="both"/>
        <w:rPr>
          <w:lang w:eastAsia="zh-CN"/>
        </w:rPr>
      </w:pPr>
      <w:r w:rsidRPr="00543E93">
        <w:rPr>
          <w:i/>
          <w:lang w:eastAsia="zh-CN"/>
        </w:rPr>
        <w:t>Symantec Endpoint Protection Client (SEP)</w:t>
      </w:r>
      <w:r w:rsidRPr="00543E93">
        <w:rPr>
          <w:lang w:eastAsia="zh-CN"/>
        </w:rPr>
        <w:t xml:space="preserve"> for Windows, MAC, Linux – protects your computer from known viruses and security risks, provides a zero-day protection against unknown threats, monitors the information which comes in and out of your computer and blocks network attack attempts and network threats..</w:t>
      </w:r>
    </w:p>
    <w:p w:rsidR="00196663" w:rsidRPr="00543E93" w:rsidRDefault="00196663" w:rsidP="00196663">
      <w:pPr>
        <w:numPr>
          <w:ilvl w:val="0"/>
          <w:numId w:val="6"/>
        </w:numPr>
        <w:tabs>
          <w:tab w:val="left" w:pos="709"/>
        </w:tabs>
        <w:spacing w:line="276" w:lineRule="auto"/>
        <w:jc w:val="both"/>
        <w:rPr>
          <w:lang w:eastAsia="zh-CN"/>
        </w:rPr>
      </w:pPr>
      <w:r w:rsidRPr="00543E93">
        <w:rPr>
          <w:i/>
          <w:lang w:eastAsia="zh-CN"/>
        </w:rPr>
        <w:t>Symantec Endpoint Protection WEB Console</w:t>
      </w:r>
      <w:r w:rsidRPr="00543E93">
        <w:rPr>
          <w:lang w:eastAsia="zh-CN"/>
        </w:rPr>
        <w:t xml:space="preserve"> – helps remotely to log in to SEPM from any computer that meets the system requirements for a remote console and has network access to the management server.</w:t>
      </w:r>
    </w:p>
    <w:p w:rsidR="00196663" w:rsidRPr="00543E93" w:rsidRDefault="00196663" w:rsidP="00196663">
      <w:pPr>
        <w:numPr>
          <w:ilvl w:val="0"/>
          <w:numId w:val="6"/>
        </w:numPr>
        <w:tabs>
          <w:tab w:val="left" w:pos="709"/>
        </w:tabs>
        <w:spacing w:line="276" w:lineRule="auto"/>
        <w:jc w:val="both"/>
        <w:rPr>
          <w:lang w:eastAsia="zh-CN"/>
        </w:rPr>
      </w:pPr>
      <w:r w:rsidRPr="00543E93">
        <w:rPr>
          <w:i/>
          <w:lang w:eastAsia="zh-CN"/>
        </w:rPr>
        <w:t>Central Quarantine Server (QCS)</w:t>
      </w:r>
      <w:r w:rsidRPr="00543E93">
        <w:rPr>
          <w:lang w:eastAsia="zh-CN"/>
        </w:rPr>
        <w:t xml:space="preserve"> – is a central repository that is composed of two primary components: Central Quarantine Server, which stores infected samples and communicates with Symantec Security Response and Quarantine Console, which snaps into Microsoft Management Console, lets you manage the Central Quarantine Server</w:t>
      </w:r>
    </w:p>
    <w:p w:rsidR="00196663" w:rsidRPr="00543E93" w:rsidRDefault="00196663" w:rsidP="00196663">
      <w:pPr>
        <w:numPr>
          <w:ilvl w:val="0"/>
          <w:numId w:val="6"/>
        </w:numPr>
        <w:tabs>
          <w:tab w:val="left" w:pos="709"/>
        </w:tabs>
        <w:spacing w:line="276" w:lineRule="auto"/>
        <w:jc w:val="both"/>
        <w:rPr>
          <w:lang w:val="en"/>
        </w:rPr>
      </w:pPr>
      <w:r w:rsidRPr="00543E93">
        <w:rPr>
          <w:i/>
          <w:lang w:eastAsia="zh-CN"/>
        </w:rPr>
        <w:t>LiveUpdate (LU)</w:t>
      </w:r>
      <w:r w:rsidRPr="00543E93">
        <w:rPr>
          <w:lang w:eastAsia="zh-CN"/>
        </w:rPr>
        <w:t xml:space="preserve"> - </w:t>
      </w:r>
      <w:r w:rsidRPr="00543E93">
        <w:rPr>
          <w:lang w:val="en"/>
        </w:rPr>
        <w:t>downloads</w:t>
      </w:r>
      <w:r w:rsidRPr="00543E93">
        <w:rPr>
          <w:lang w:val="en" w:eastAsia="zh-CN"/>
        </w:rPr>
        <w:t xml:space="preserve"> </w:t>
      </w:r>
      <w:r w:rsidRPr="00543E93">
        <w:rPr>
          <w:lang w:val="en"/>
        </w:rPr>
        <w:t>definitions</w:t>
      </w:r>
      <w:r w:rsidRPr="00543E93">
        <w:rPr>
          <w:lang w:val="en" w:eastAsia="zh-CN"/>
        </w:rPr>
        <w:t>, updates</w:t>
      </w:r>
      <w:r w:rsidRPr="00543E93">
        <w:rPr>
          <w:lang w:val="en"/>
        </w:rPr>
        <w:t xml:space="preserve"> and</w:t>
      </w:r>
      <w:r w:rsidRPr="00543E93">
        <w:rPr>
          <w:lang w:val="en" w:eastAsia="zh-CN"/>
        </w:rPr>
        <w:t xml:space="preserve"> </w:t>
      </w:r>
      <w:r w:rsidRPr="00543E93">
        <w:rPr>
          <w:lang w:val="en"/>
        </w:rPr>
        <w:t>distributes the updates for client’s</w:t>
      </w:r>
      <w:r w:rsidRPr="00543E93">
        <w:rPr>
          <w:lang w:val="en" w:eastAsia="zh-CN"/>
        </w:rPr>
        <w:t xml:space="preserve"> </w:t>
      </w:r>
      <w:r w:rsidRPr="00543E93">
        <w:rPr>
          <w:lang w:val="en"/>
        </w:rPr>
        <w:t>computers</w:t>
      </w:r>
    </w:p>
    <w:p w:rsidR="00196663" w:rsidRPr="00543E93" w:rsidRDefault="00196663" w:rsidP="00196663"/>
    <w:p w:rsidR="00196663" w:rsidRPr="00543E93" w:rsidRDefault="00196663" w:rsidP="00196663">
      <w:pPr>
        <w:rPr>
          <w:b/>
        </w:rPr>
      </w:pPr>
      <w:r w:rsidRPr="00543E93">
        <w:rPr>
          <w:b/>
        </w:rPr>
        <w:t>New Features:</w:t>
      </w:r>
    </w:p>
    <w:p w:rsidR="00196663" w:rsidRPr="00543E93" w:rsidRDefault="00196663" w:rsidP="00196663"/>
    <w:tbl>
      <w:tblPr>
        <w:tblStyle w:val="TableGrid"/>
        <w:tblW w:w="0" w:type="auto"/>
        <w:tblLook w:val="04A0" w:firstRow="1" w:lastRow="0" w:firstColumn="1" w:lastColumn="0" w:noHBand="0" w:noVBand="1"/>
      </w:tblPr>
      <w:tblGrid>
        <w:gridCol w:w="4927"/>
        <w:gridCol w:w="2377"/>
        <w:gridCol w:w="2551"/>
      </w:tblGrid>
      <w:tr w:rsidR="00196663" w:rsidRPr="00543E93" w:rsidTr="00D6663C">
        <w:tc>
          <w:tcPr>
            <w:tcW w:w="4927" w:type="dxa"/>
          </w:tcPr>
          <w:p w:rsidR="00196663" w:rsidRPr="00543E93" w:rsidRDefault="00196663" w:rsidP="00D6663C">
            <w:pPr>
              <w:spacing w:line="360" w:lineRule="auto"/>
              <w:rPr>
                <w:lang w:eastAsia="zh-CN"/>
              </w:rPr>
            </w:pPr>
            <w:r w:rsidRPr="00543E93">
              <w:rPr>
                <w:lang w:eastAsia="zh-CN"/>
              </w:rPr>
              <w:t>New features</w:t>
            </w:r>
          </w:p>
        </w:tc>
        <w:tc>
          <w:tcPr>
            <w:tcW w:w="2377" w:type="dxa"/>
          </w:tcPr>
          <w:p w:rsidR="00196663" w:rsidRPr="00543E93" w:rsidRDefault="00D6663C" w:rsidP="00D6663C">
            <w:pPr>
              <w:spacing w:line="360" w:lineRule="auto"/>
              <w:rPr>
                <w:lang w:eastAsia="zh-CN"/>
              </w:rPr>
            </w:pPr>
            <w:r w:rsidRPr="00543E93">
              <w:rPr>
                <w:lang w:eastAsia="zh-CN"/>
              </w:rPr>
              <w:t>Impact</w:t>
            </w:r>
          </w:p>
        </w:tc>
        <w:tc>
          <w:tcPr>
            <w:tcW w:w="2551" w:type="dxa"/>
          </w:tcPr>
          <w:p w:rsidR="00196663" w:rsidRPr="00543E93" w:rsidRDefault="00D6663C" w:rsidP="00D6663C">
            <w:pPr>
              <w:spacing w:line="360" w:lineRule="auto"/>
              <w:rPr>
                <w:lang w:eastAsia="zh-CN"/>
              </w:rPr>
            </w:pPr>
            <w:r w:rsidRPr="00543E93">
              <w:rPr>
                <w:lang w:eastAsia="zh-CN"/>
              </w:rPr>
              <w:t>Changes</w:t>
            </w:r>
          </w:p>
        </w:tc>
      </w:tr>
      <w:tr w:rsidR="00196663" w:rsidRPr="00543E93" w:rsidTr="00D6663C">
        <w:tc>
          <w:tcPr>
            <w:tcW w:w="4927" w:type="dxa"/>
          </w:tcPr>
          <w:p w:rsidR="00196663" w:rsidRPr="00543E93" w:rsidRDefault="00196663" w:rsidP="00D6663C">
            <w:r w:rsidRPr="00543E93">
              <w:rPr>
                <w:u w:val="single"/>
              </w:rPr>
              <w:t>SEPM Security Enhancements</w:t>
            </w:r>
            <w:r w:rsidRPr="00543E93">
              <w:t xml:space="preserve"> -  1) introducing a new windows service to run the LiveUpdate under elevated privilege (i.e. local system account); 2) changing existing SEPM service(s) to run under reduced privileges (i.e. NetworkService / Virtual account); 3) adjusting SEPM folders and files ACLs (i.e. Adding NetworkService / Virtual account(s) to the existing ACL list. </w:t>
            </w:r>
          </w:p>
        </w:tc>
        <w:tc>
          <w:tcPr>
            <w:tcW w:w="2377" w:type="dxa"/>
          </w:tcPr>
          <w:p w:rsidR="00196663" w:rsidRPr="00543E93" w:rsidRDefault="00196663" w:rsidP="00D6663C">
            <w:pPr>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r w:rsidRPr="00543E93">
              <w:rPr>
                <w:lang w:eastAsia="zh-CN"/>
              </w:rPr>
              <w:t>New UI; New Strings</w:t>
            </w:r>
          </w:p>
          <w:p w:rsidR="00196663" w:rsidRPr="00543E93" w:rsidRDefault="00196663" w:rsidP="00D6663C">
            <w:pPr>
              <w:rPr>
                <w:lang w:eastAsia="zh-CN"/>
              </w:rPr>
            </w:pPr>
          </w:p>
        </w:tc>
      </w:tr>
      <w:tr w:rsidR="00196663" w:rsidRPr="00543E93" w:rsidTr="00D6663C">
        <w:tc>
          <w:tcPr>
            <w:tcW w:w="4927" w:type="dxa"/>
          </w:tcPr>
          <w:p w:rsidR="00196663" w:rsidRPr="00543E93" w:rsidRDefault="00196663" w:rsidP="00D6663C">
            <w:pPr>
              <w:rPr>
                <w:lang w:eastAsia="zh-CN"/>
              </w:rPr>
            </w:pPr>
            <w:r w:rsidRPr="00543E93">
              <w:rPr>
                <w:u w:val="single"/>
              </w:rPr>
              <w:t>BURP Security Enhancements</w:t>
            </w:r>
            <w:r w:rsidRPr="00543E93">
              <w:t xml:space="preserve"> – 1) Add server side checking of authorization and rights of admin associated with session for handling of incoming requests; 2) Add server side verification of integrity checks for incoming requests, to validate that requests were not modified in transit and were originated from legitimate physical source.</w:t>
            </w:r>
          </w:p>
        </w:tc>
        <w:tc>
          <w:tcPr>
            <w:tcW w:w="2377" w:type="dxa"/>
          </w:tcPr>
          <w:p w:rsidR="00196663" w:rsidRPr="00543E93" w:rsidRDefault="00196663" w:rsidP="00D6663C">
            <w:pPr>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rPr>
                <w:lang w:eastAsia="zh-CN"/>
              </w:rPr>
            </w:pPr>
            <w:r w:rsidRPr="00543E93">
              <w:rPr>
                <w:lang w:eastAsia="zh-CN"/>
              </w:rPr>
              <w:t>New strings; new UIs will be introduced in</w:t>
            </w:r>
          </w:p>
        </w:tc>
      </w:tr>
      <w:tr w:rsidR="00196663" w:rsidRPr="00543E93" w:rsidTr="00D6663C">
        <w:tc>
          <w:tcPr>
            <w:tcW w:w="4927" w:type="dxa"/>
          </w:tcPr>
          <w:p w:rsidR="00196663" w:rsidRPr="00543E93" w:rsidRDefault="00196663" w:rsidP="00D6663C">
            <w:pPr>
              <w:rPr>
                <w:lang w:eastAsia="zh-CN"/>
              </w:rPr>
            </w:pPr>
            <w:r w:rsidRPr="00543E93">
              <w:rPr>
                <w:u w:val="single"/>
                <w:lang w:eastAsia="zh-CN"/>
              </w:rPr>
              <w:t>Enable HI for SEP</w:t>
            </w:r>
            <w:r w:rsidRPr="00543E93">
              <w:rPr>
                <w:lang w:eastAsia="zh-CN"/>
              </w:rPr>
              <w:t xml:space="preserve"> - </w:t>
            </w:r>
            <w:r w:rsidRPr="00543E93">
              <w:t xml:space="preserve">From Ferrari onwards SEP EE will be providing host integrity and peer- to-peer enforcement with every SEP purchase. Network Enforcement will still require the </w:t>
            </w:r>
            <w:r w:rsidRPr="00543E93">
              <w:lastRenderedPageBreak/>
              <w:t>separate purchase of a Network Enforcer.</w:t>
            </w:r>
          </w:p>
        </w:tc>
        <w:tc>
          <w:tcPr>
            <w:tcW w:w="2377" w:type="dxa"/>
          </w:tcPr>
          <w:p w:rsidR="00196663" w:rsidRPr="00543E93" w:rsidRDefault="00196663" w:rsidP="00D6663C">
            <w:pPr>
              <w:spacing w:line="360" w:lineRule="auto"/>
              <w:rPr>
                <w:lang w:eastAsia="zh-CN"/>
              </w:rPr>
            </w:pPr>
            <w:r w:rsidRPr="00543E93">
              <w:rPr>
                <w:color w:val="FF0000"/>
                <w:lang w:eastAsia="zh-CN"/>
              </w:rPr>
              <w:lastRenderedPageBreak/>
              <w:t xml:space="preserve">High </w:t>
            </w:r>
          </w:p>
        </w:tc>
        <w:tc>
          <w:tcPr>
            <w:tcW w:w="2551" w:type="dxa"/>
          </w:tcPr>
          <w:p w:rsidR="00196663" w:rsidRPr="00543E93" w:rsidRDefault="00196663" w:rsidP="00D6663C">
            <w:pPr>
              <w:spacing w:line="360" w:lineRule="auto"/>
              <w:rPr>
                <w:lang w:eastAsia="zh-CN"/>
              </w:rPr>
            </w:pPr>
            <w:r w:rsidRPr="00543E93">
              <w:rPr>
                <w:color w:val="000000" w:themeColor="text1"/>
                <w:lang w:eastAsia="zh-CN"/>
              </w:rPr>
              <w:t>/</w:t>
            </w:r>
            <w:r w:rsidRPr="00543E93">
              <w:rPr>
                <w:lang w:eastAsia="zh-CN"/>
              </w:rPr>
              <w:t xml:space="preserve"> </w:t>
            </w:r>
            <w:r w:rsidRPr="00543E93">
              <w:rPr>
                <w:color w:val="000000" w:themeColor="text1"/>
                <w:lang w:eastAsia="zh-CN"/>
              </w:rPr>
              <w:t>New</w:t>
            </w:r>
            <w:r w:rsidRPr="00543E93">
              <w:rPr>
                <w:lang w:eastAsia="zh-CN"/>
              </w:rPr>
              <w:t xml:space="preserve"> strings/new UIs is introduced</w:t>
            </w:r>
          </w:p>
        </w:tc>
      </w:tr>
      <w:tr w:rsidR="00196663" w:rsidRPr="00543E93" w:rsidTr="00D6663C">
        <w:tc>
          <w:tcPr>
            <w:tcW w:w="4927" w:type="dxa"/>
          </w:tcPr>
          <w:p w:rsidR="00196663" w:rsidRPr="00543E93" w:rsidRDefault="00196663" w:rsidP="00D6663C">
            <w:pPr>
              <w:rPr>
                <w:lang w:eastAsia="zh-CN"/>
              </w:rPr>
            </w:pPr>
            <w:r w:rsidRPr="00543E93">
              <w:rPr>
                <w:u w:val="single"/>
                <w:lang w:eastAsia="zh-CN"/>
              </w:rPr>
              <w:lastRenderedPageBreak/>
              <w:t>Bandwidth Control for Client Communication</w:t>
            </w:r>
            <w:r w:rsidRPr="00543E93">
              <w:rPr>
                <w:lang w:eastAsia="zh-CN"/>
              </w:rPr>
              <w:t xml:space="preserve"> –  </w:t>
            </w:r>
            <w:r w:rsidRPr="00543E93">
              <w:t>Some customers have complained their network bandwidth is maxed out sporadically by SEPM, especially when SEP clients download content definitions and/or client packages. Older versions of SEPM used IIS which had very limited abilities to set throttling on a per web site basis. Customers have wanted at least this basic capability supported in newer versions of SEPM that support Apache.</w:t>
            </w:r>
          </w:p>
        </w:tc>
        <w:tc>
          <w:tcPr>
            <w:tcW w:w="2377" w:type="dxa"/>
          </w:tcPr>
          <w:p w:rsidR="00196663" w:rsidRPr="00543E93" w:rsidRDefault="00196663" w:rsidP="00D6663C">
            <w:pPr>
              <w:spacing w:line="360" w:lineRule="auto"/>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spacing w:line="360" w:lineRule="auto"/>
              <w:rPr>
                <w:lang w:eastAsia="zh-CN"/>
              </w:rPr>
            </w:pPr>
            <w:r w:rsidRPr="00543E93">
              <w:rPr>
                <w:lang w:eastAsia="zh-CN"/>
              </w:rPr>
              <w:t>New strings/new UIs is introduced</w:t>
            </w:r>
          </w:p>
        </w:tc>
      </w:tr>
      <w:tr w:rsidR="00196663" w:rsidRPr="00543E93" w:rsidTr="00D6663C">
        <w:tc>
          <w:tcPr>
            <w:tcW w:w="4927" w:type="dxa"/>
          </w:tcPr>
          <w:p w:rsidR="00196663" w:rsidRPr="00543E93" w:rsidRDefault="00196663" w:rsidP="00D6663C">
            <w:pPr>
              <w:rPr>
                <w:lang w:eastAsia="zh-CN"/>
              </w:rPr>
            </w:pPr>
            <w:r w:rsidRPr="00543E93">
              <w:rPr>
                <w:rFonts w:eastAsia="MS Mincho"/>
                <w:u w:val="single"/>
              </w:rPr>
              <w:t>Merge</w:t>
            </w:r>
            <w:r w:rsidRPr="00543E93">
              <w:rPr>
                <w:u w:val="single"/>
                <w:lang w:eastAsia="zh-CN"/>
              </w:rPr>
              <w:t xml:space="preserve"> </w:t>
            </w:r>
            <w:r w:rsidRPr="00543E93">
              <w:rPr>
                <w:rFonts w:eastAsia="MS Mincho"/>
                <w:u w:val="single"/>
              </w:rPr>
              <w:t>Disk</w:t>
            </w:r>
            <w:r w:rsidRPr="00543E93">
              <w:rPr>
                <w:u w:val="single"/>
                <w:lang w:eastAsia="zh-CN"/>
              </w:rPr>
              <w:t xml:space="preserve"> </w:t>
            </w:r>
            <w:r w:rsidRPr="00543E93">
              <w:rPr>
                <w:rFonts w:eastAsia="MS Mincho"/>
                <w:u w:val="single"/>
              </w:rPr>
              <w:t>Space</w:t>
            </w:r>
            <w:r w:rsidRPr="00543E93">
              <w:rPr>
                <w:u w:val="single"/>
                <w:lang w:eastAsia="zh-CN"/>
              </w:rPr>
              <w:t xml:space="preserve"> </w:t>
            </w:r>
            <w:r w:rsidRPr="00543E93">
              <w:rPr>
                <w:rFonts w:eastAsia="MS Mincho"/>
                <w:u w:val="single"/>
              </w:rPr>
              <w:t>Utilization</w:t>
            </w:r>
            <w:r w:rsidRPr="00543E93">
              <w:rPr>
                <w:rFonts w:eastAsia="MS Mincho"/>
              </w:rPr>
              <w:t xml:space="preserve"> - </w:t>
            </w:r>
            <w:r w:rsidRPr="00543E93">
              <w:t>This feature targets to improve Security content storage process and better utilize the disk space by serving the client’s requests, and at the same time by keeping more days’ worth of content revisions on disk and database in efficient manner.</w:t>
            </w:r>
          </w:p>
        </w:tc>
        <w:tc>
          <w:tcPr>
            <w:tcW w:w="2377" w:type="dxa"/>
          </w:tcPr>
          <w:p w:rsidR="00196663" w:rsidRPr="00543E93" w:rsidRDefault="00196663" w:rsidP="00D6663C">
            <w:pPr>
              <w:spacing w:line="360" w:lineRule="auto"/>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spacing w:line="360" w:lineRule="auto"/>
              <w:rPr>
                <w:lang w:eastAsia="zh-CN"/>
              </w:rPr>
            </w:pPr>
            <w:r w:rsidRPr="00543E93">
              <w:rPr>
                <w:lang w:eastAsia="zh-CN"/>
              </w:rPr>
              <w:t>Some UI changes</w:t>
            </w:r>
          </w:p>
        </w:tc>
      </w:tr>
      <w:tr w:rsidR="00196663" w:rsidRPr="00543E93" w:rsidTr="00D6663C">
        <w:tc>
          <w:tcPr>
            <w:tcW w:w="4927" w:type="dxa"/>
          </w:tcPr>
          <w:p w:rsidR="00196663" w:rsidRPr="00543E93" w:rsidRDefault="00196663" w:rsidP="00D6663C">
            <w:pPr>
              <w:rPr>
                <w:lang w:eastAsia="zh-CN"/>
              </w:rPr>
            </w:pPr>
            <w:r w:rsidRPr="00543E93">
              <w:rPr>
                <w:noProof/>
                <w:u w:val="single"/>
              </w:rPr>
              <w:t>SEPM Remote Push for Client Installation and Communications Update to Mac endpoints</w:t>
            </w:r>
            <w:r w:rsidRPr="00543E93">
              <w:rPr>
                <w:noProof/>
              </w:rPr>
              <w:t xml:space="preserve"> -  </w:t>
            </w:r>
            <w:r w:rsidRPr="00543E93">
              <w:t>Remote Push will support the same Macintosh hardware requirements as the SEP for Mac client.  Currently the product only supports Intel based Macs running OS X 10.8.x to 10.9.x (requirement 52294.)</w:t>
            </w:r>
          </w:p>
        </w:tc>
        <w:tc>
          <w:tcPr>
            <w:tcW w:w="2377" w:type="dxa"/>
          </w:tcPr>
          <w:p w:rsidR="00196663" w:rsidRPr="00543E93" w:rsidRDefault="00196663" w:rsidP="00D6663C">
            <w:pPr>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rPr>
                <w:lang w:eastAsia="zh-CN"/>
              </w:rPr>
            </w:pPr>
            <w:r w:rsidRPr="00543E93">
              <w:rPr>
                <w:lang w:eastAsia="zh-CN"/>
              </w:rPr>
              <w:t xml:space="preserve"> New function support</w:t>
            </w:r>
          </w:p>
          <w:p w:rsidR="00196663" w:rsidRPr="00543E93" w:rsidRDefault="00196663" w:rsidP="00D6663C">
            <w:pPr>
              <w:spacing w:line="360" w:lineRule="auto"/>
              <w:rPr>
                <w:lang w:eastAsia="zh-CN"/>
              </w:rPr>
            </w:pPr>
          </w:p>
        </w:tc>
      </w:tr>
      <w:tr w:rsidR="00196663" w:rsidRPr="00543E93" w:rsidTr="00D6663C">
        <w:tc>
          <w:tcPr>
            <w:tcW w:w="4927" w:type="dxa"/>
          </w:tcPr>
          <w:p w:rsidR="00196663" w:rsidRPr="00543E93" w:rsidRDefault="00196663" w:rsidP="00D6663C">
            <w:pPr>
              <w:rPr>
                <w:noProof/>
                <w:u w:val="single"/>
              </w:rPr>
            </w:pPr>
            <w:r w:rsidRPr="00543E93">
              <w:rPr>
                <w:rFonts w:eastAsia="MS Mincho"/>
                <w:u w:val="single"/>
              </w:rPr>
              <w:t>Symantec Maximum Repair</w:t>
            </w:r>
            <w:r w:rsidRPr="00543E93">
              <w:rPr>
                <w:rFonts w:eastAsia="MS Mincho"/>
              </w:rPr>
              <w:t xml:space="preserve"> - </w:t>
            </w:r>
            <w:r w:rsidRPr="00543E93">
              <w:t>SEP will integrate SMR so that it is part of the client and management console workflow.</w:t>
            </w:r>
          </w:p>
        </w:tc>
        <w:tc>
          <w:tcPr>
            <w:tcW w:w="2377" w:type="dxa"/>
          </w:tcPr>
          <w:p w:rsidR="00196663" w:rsidRPr="00543E93" w:rsidRDefault="00196663" w:rsidP="00D6663C">
            <w:pPr>
              <w:rPr>
                <w:color w:val="FF0000"/>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rPr>
                <w:color w:val="FF0000"/>
                <w:lang w:eastAsia="zh-CN"/>
              </w:rPr>
            </w:pPr>
            <w:r w:rsidRPr="00543E93">
              <w:rPr>
                <w:lang w:eastAsia="zh-CN"/>
              </w:rPr>
              <w:t>New UI; new strings</w:t>
            </w:r>
          </w:p>
        </w:tc>
      </w:tr>
      <w:tr w:rsidR="00196663" w:rsidRPr="00543E93" w:rsidTr="00D6663C">
        <w:tc>
          <w:tcPr>
            <w:tcW w:w="4927" w:type="dxa"/>
          </w:tcPr>
          <w:p w:rsidR="00196663" w:rsidRPr="00543E93" w:rsidRDefault="00196663" w:rsidP="00D6663C">
            <w:pPr>
              <w:rPr>
                <w:noProof/>
                <w:u w:val="single"/>
              </w:rPr>
            </w:pPr>
            <w:r w:rsidRPr="00543E93">
              <w:rPr>
                <w:rFonts w:eastAsia="MS Mincho"/>
                <w:u w:val="single"/>
              </w:rPr>
              <w:t>SEPM Certificate Update</w:t>
            </w:r>
            <w:r w:rsidRPr="00543E93">
              <w:rPr>
                <w:rFonts w:eastAsia="MS Mincho"/>
              </w:rPr>
              <w:t xml:space="preserve"> – 1) </w:t>
            </w:r>
            <w:r w:rsidRPr="00543E93">
              <w:t>Automate the manual work-around mentioned in the KB; 2) Two certificate approach.</w:t>
            </w:r>
          </w:p>
        </w:tc>
        <w:tc>
          <w:tcPr>
            <w:tcW w:w="2377" w:type="dxa"/>
          </w:tcPr>
          <w:p w:rsidR="00196663" w:rsidRPr="00543E93" w:rsidRDefault="00196663" w:rsidP="00D6663C">
            <w:pPr>
              <w:rPr>
                <w:color w:val="FF0000"/>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rPr>
                <w:color w:val="FF0000"/>
                <w:lang w:eastAsia="zh-CN"/>
              </w:rPr>
            </w:pPr>
            <w:r w:rsidRPr="00543E93">
              <w:rPr>
                <w:lang w:eastAsia="zh-CN"/>
              </w:rPr>
              <w:t>Some UI changes</w:t>
            </w:r>
          </w:p>
        </w:tc>
      </w:tr>
      <w:tr w:rsidR="00196663" w:rsidRPr="00543E93" w:rsidTr="00D6663C">
        <w:tc>
          <w:tcPr>
            <w:tcW w:w="4927" w:type="dxa"/>
          </w:tcPr>
          <w:p w:rsidR="00196663" w:rsidRPr="00543E93" w:rsidRDefault="00196663" w:rsidP="00D6663C">
            <w:pPr>
              <w:rPr>
                <w:rFonts w:eastAsia="MS Mincho"/>
                <w:u w:val="single"/>
              </w:rPr>
            </w:pPr>
            <w:r w:rsidRPr="00543E93">
              <w:rPr>
                <w:rFonts w:eastAsia="MS Mincho"/>
              </w:rPr>
              <w:t xml:space="preserve">SEPM Client Password Settings – 1) </w:t>
            </w:r>
            <w:r w:rsidRPr="00543E93">
              <w:t>Critical client controls are password controlled by default for EE; 2) Client password controls need to be introduced to SBE.</w:t>
            </w:r>
          </w:p>
        </w:tc>
        <w:tc>
          <w:tcPr>
            <w:tcW w:w="2377" w:type="dxa"/>
          </w:tcPr>
          <w:p w:rsidR="00196663" w:rsidRPr="00543E93" w:rsidRDefault="00196663" w:rsidP="00D6663C">
            <w:pPr>
              <w:rPr>
                <w:lang w:eastAsia="zh-CN"/>
              </w:rPr>
            </w:pPr>
            <w:r w:rsidRPr="00543E93">
              <w:rPr>
                <w:color w:val="FF0000"/>
                <w:lang w:eastAsia="zh-CN"/>
              </w:rPr>
              <w:t>High</w:t>
            </w:r>
            <w:r w:rsidRPr="00543E93">
              <w:rPr>
                <w:lang w:eastAsia="zh-CN"/>
              </w:rPr>
              <w:t xml:space="preserve"> </w:t>
            </w:r>
          </w:p>
        </w:tc>
        <w:tc>
          <w:tcPr>
            <w:tcW w:w="2551" w:type="dxa"/>
          </w:tcPr>
          <w:p w:rsidR="00196663" w:rsidRPr="00543E93" w:rsidRDefault="00196663" w:rsidP="00D6663C">
            <w:pPr>
              <w:rPr>
                <w:lang w:eastAsia="zh-CN"/>
              </w:rPr>
            </w:pPr>
            <w:r w:rsidRPr="00543E93">
              <w:rPr>
                <w:lang w:eastAsia="zh-CN"/>
              </w:rPr>
              <w:t>New link in Welcome page; New UI; New strings</w:t>
            </w:r>
          </w:p>
        </w:tc>
      </w:tr>
      <w:tr w:rsidR="00196663" w:rsidRPr="00543E93" w:rsidTr="00D6663C">
        <w:tc>
          <w:tcPr>
            <w:tcW w:w="4927" w:type="dxa"/>
          </w:tcPr>
          <w:p w:rsidR="00196663" w:rsidRPr="00543E93" w:rsidRDefault="00196663" w:rsidP="00D6663C">
            <w:pPr>
              <w:rPr>
                <w:rFonts w:eastAsia="MS Mincho"/>
              </w:rPr>
            </w:pPr>
            <w:r w:rsidRPr="00543E93">
              <w:rPr>
                <w:lang w:eastAsia="zh-CN"/>
              </w:rPr>
              <w:t xml:space="preserve">FAST Path - </w:t>
            </w:r>
            <w:r w:rsidRPr="00543E93">
              <w:t>Fast pathing sends “priority” events to SEPM from the client nearly immediately instead of waiting for the next heartbeat.  This allows admins to respond to priority events quickly rather than waiting for a heartbeat which may be too late for isolation and remediation efforts.</w:t>
            </w:r>
          </w:p>
        </w:tc>
        <w:tc>
          <w:tcPr>
            <w:tcW w:w="2377" w:type="dxa"/>
          </w:tcPr>
          <w:p w:rsidR="00196663" w:rsidRPr="00543E93" w:rsidRDefault="00196663" w:rsidP="00D6663C">
            <w:pPr>
              <w:rPr>
                <w:lang w:eastAsia="zh-CN"/>
              </w:rPr>
            </w:pPr>
            <w:r w:rsidRPr="00543E93">
              <w:rPr>
                <w:color w:val="00B050"/>
                <w:lang w:eastAsia="zh-CN"/>
              </w:rPr>
              <w:t>Medium</w:t>
            </w:r>
            <w:r w:rsidRPr="00543E93">
              <w:rPr>
                <w:lang w:eastAsia="zh-CN"/>
              </w:rPr>
              <w:t xml:space="preserve"> </w:t>
            </w:r>
          </w:p>
        </w:tc>
        <w:tc>
          <w:tcPr>
            <w:tcW w:w="2551" w:type="dxa"/>
          </w:tcPr>
          <w:p w:rsidR="00196663" w:rsidRPr="00543E93" w:rsidRDefault="00196663" w:rsidP="00D6663C">
            <w:pPr>
              <w:rPr>
                <w:lang w:eastAsia="zh-CN"/>
              </w:rPr>
            </w:pPr>
            <w:r w:rsidRPr="00543E93">
              <w:rPr>
                <w:lang w:eastAsia="zh-CN"/>
              </w:rPr>
              <w:t>New UI</w:t>
            </w:r>
          </w:p>
        </w:tc>
      </w:tr>
      <w:tr w:rsidR="00196663" w:rsidRPr="00543E93" w:rsidTr="00D6663C">
        <w:tc>
          <w:tcPr>
            <w:tcW w:w="4927" w:type="dxa"/>
          </w:tcPr>
          <w:p w:rsidR="00196663" w:rsidRPr="00543E93" w:rsidRDefault="00196663" w:rsidP="00D6663C">
            <w:pPr>
              <w:rPr>
                <w:lang w:eastAsia="zh-CN"/>
              </w:rPr>
            </w:pPr>
            <w:r w:rsidRPr="00543E93">
              <w:rPr>
                <w:rFonts w:eastAsia="MS Mincho"/>
              </w:rPr>
              <w:t>SEP</w:t>
            </w:r>
            <w:r w:rsidRPr="00543E93">
              <w:rPr>
                <w:lang w:eastAsia="zh-CN"/>
              </w:rPr>
              <w:t xml:space="preserve"> </w:t>
            </w:r>
            <w:r w:rsidRPr="00543E93">
              <w:rPr>
                <w:rFonts w:eastAsia="MS Mincho"/>
              </w:rPr>
              <w:t>BE</w:t>
            </w:r>
            <w:r w:rsidRPr="00543E93">
              <w:rPr>
                <w:lang w:eastAsia="zh-CN"/>
              </w:rPr>
              <w:t xml:space="preserve"> </w:t>
            </w:r>
            <w:r w:rsidRPr="00543E93">
              <w:rPr>
                <w:rFonts w:eastAsia="MS Mincho"/>
              </w:rPr>
              <w:t xml:space="preserve">NBU_Integration_Notes – 1) </w:t>
            </w:r>
            <w:r w:rsidRPr="00543E93">
              <w:t xml:space="preserve">to have SEP not alter or delete backup related data files on a server where SEP and BE and/or NBU are installed; 2) SEP will expose a command line executable to configure exceptions for integrating products.   An in-proc solution was determined not to be feasible as the module will need to be loaded by a process that lives outside the product silo.  </w:t>
            </w:r>
            <w:r w:rsidRPr="00543E93">
              <w:rPr>
                <w:lang w:eastAsia="zh-CN"/>
              </w:rPr>
              <w:t>some</w:t>
            </w:r>
            <w:r w:rsidRPr="00543E93">
              <w:t xml:space="preserve"> requirements will be implemented.</w:t>
            </w:r>
          </w:p>
        </w:tc>
        <w:tc>
          <w:tcPr>
            <w:tcW w:w="2377" w:type="dxa"/>
          </w:tcPr>
          <w:p w:rsidR="00196663" w:rsidRPr="00543E93" w:rsidRDefault="00196663" w:rsidP="00D6663C">
            <w:pPr>
              <w:rPr>
                <w:lang w:eastAsia="zh-CN"/>
              </w:rPr>
            </w:pPr>
            <w:r w:rsidRPr="00543E93">
              <w:rPr>
                <w:color w:val="0070C0"/>
                <w:lang w:eastAsia="zh-CN"/>
              </w:rPr>
              <w:t>Low</w:t>
            </w:r>
            <w:r w:rsidRPr="00543E93">
              <w:rPr>
                <w:color w:val="00B050"/>
                <w:lang w:eastAsia="zh-CN"/>
              </w:rPr>
              <w:t xml:space="preserve"> </w:t>
            </w:r>
          </w:p>
        </w:tc>
        <w:tc>
          <w:tcPr>
            <w:tcW w:w="2551" w:type="dxa"/>
          </w:tcPr>
          <w:p w:rsidR="00196663" w:rsidRPr="00543E93" w:rsidRDefault="00196663" w:rsidP="00D6663C">
            <w:pPr>
              <w:rPr>
                <w:lang w:eastAsia="zh-CN"/>
              </w:rPr>
            </w:pPr>
            <w:r w:rsidRPr="00543E93">
              <w:rPr>
                <w:lang w:eastAsia="zh-CN"/>
              </w:rPr>
              <w:t>Some UI changes</w:t>
            </w:r>
          </w:p>
        </w:tc>
      </w:tr>
    </w:tbl>
    <w:p w:rsidR="00196663" w:rsidRPr="00543E93" w:rsidRDefault="00196663" w:rsidP="00196663"/>
    <w:p w:rsidR="00196663" w:rsidRPr="00543E93" w:rsidRDefault="00196663" w:rsidP="00196663">
      <w:pPr>
        <w:pStyle w:val="Heading1"/>
      </w:pPr>
      <w:bookmarkStart w:id="56" w:name="_Toc394304612"/>
      <w:r w:rsidRPr="00543E93">
        <w:t>TEST ITEMS</w:t>
      </w:r>
      <w:bookmarkEnd w:id="56"/>
    </w:p>
    <w:p w:rsidR="00196663" w:rsidRPr="00543E93" w:rsidRDefault="00196663" w:rsidP="00196663">
      <w:pPr>
        <w:rPr>
          <w:lang w:eastAsia="en-US"/>
        </w:rPr>
      </w:pPr>
    </w:p>
    <w:p w:rsidR="00196663" w:rsidRPr="00543E93" w:rsidRDefault="00196663" w:rsidP="00196663">
      <w:pPr>
        <w:ind w:firstLine="360"/>
        <w:rPr>
          <w:lang w:eastAsia="en-US"/>
        </w:rPr>
      </w:pPr>
      <w:r w:rsidRPr="00543E93">
        <w:rPr>
          <w:lang w:eastAsia="en-US"/>
        </w:rPr>
        <w:t>The scope of this Testing activity  includes:</w:t>
      </w:r>
    </w:p>
    <w:p w:rsidR="00196663" w:rsidRPr="00543E93" w:rsidRDefault="00196663" w:rsidP="00196663">
      <w:pPr>
        <w:pStyle w:val="ListParagraph"/>
        <w:numPr>
          <w:ilvl w:val="0"/>
          <w:numId w:val="13"/>
        </w:numPr>
        <w:rPr>
          <w:lang w:eastAsia="en-US"/>
        </w:rPr>
      </w:pPr>
      <w:r w:rsidRPr="00543E93">
        <w:rPr>
          <w:lang w:eastAsia="en-US"/>
        </w:rPr>
        <w:t>Symantec Endpoint Protection Manager</w:t>
      </w:r>
    </w:p>
    <w:p w:rsidR="00196663" w:rsidRPr="00543E93" w:rsidRDefault="00196663" w:rsidP="00196663">
      <w:pPr>
        <w:pStyle w:val="ListParagraph"/>
        <w:numPr>
          <w:ilvl w:val="2"/>
          <w:numId w:val="13"/>
        </w:numPr>
        <w:rPr>
          <w:lang w:eastAsia="en-US"/>
        </w:rPr>
      </w:pPr>
      <w:r w:rsidRPr="00543E93">
        <w:rPr>
          <w:lang w:eastAsia="en-US"/>
        </w:rPr>
        <w:t>SEPM with Embedded database</w:t>
      </w:r>
    </w:p>
    <w:p w:rsidR="00196663" w:rsidRPr="00543E93" w:rsidRDefault="00196663" w:rsidP="00196663">
      <w:pPr>
        <w:pStyle w:val="ListParagraph"/>
        <w:numPr>
          <w:ilvl w:val="2"/>
          <w:numId w:val="13"/>
        </w:numPr>
        <w:rPr>
          <w:lang w:eastAsia="en-US"/>
        </w:rPr>
      </w:pPr>
      <w:r w:rsidRPr="00543E93">
        <w:rPr>
          <w:lang w:eastAsia="en-US"/>
        </w:rPr>
        <w:t>SEPM with MS SQL database</w:t>
      </w:r>
    </w:p>
    <w:p w:rsidR="00196663" w:rsidRPr="00543E93" w:rsidRDefault="00196663" w:rsidP="00196663">
      <w:pPr>
        <w:pStyle w:val="ListParagraph"/>
        <w:numPr>
          <w:ilvl w:val="0"/>
          <w:numId w:val="13"/>
        </w:numPr>
        <w:rPr>
          <w:lang w:eastAsia="en-US"/>
        </w:rPr>
      </w:pPr>
      <w:r w:rsidRPr="00543E93">
        <w:rPr>
          <w:lang w:eastAsia="en-US"/>
        </w:rPr>
        <w:t>Symantec Endpoint Protection – client for MS Windows</w:t>
      </w:r>
    </w:p>
    <w:p w:rsidR="00196663" w:rsidRPr="00543E93" w:rsidRDefault="00196663" w:rsidP="00196663">
      <w:pPr>
        <w:pStyle w:val="ListParagraph"/>
        <w:numPr>
          <w:ilvl w:val="0"/>
          <w:numId w:val="13"/>
        </w:numPr>
        <w:rPr>
          <w:lang w:eastAsia="en-US"/>
        </w:rPr>
      </w:pPr>
      <w:r w:rsidRPr="00543E93">
        <w:rPr>
          <w:lang w:eastAsia="en-US"/>
        </w:rPr>
        <w:t>Symantec Endpoint Protection – client for Mac OS X</w:t>
      </w:r>
    </w:p>
    <w:p w:rsidR="00196663" w:rsidRPr="00543E93" w:rsidRDefault="00196663" w:rsidP="00196663">
      <w:pPr>
        <w:pStyle w:val="ListParagraph"/>
        <w:numPr>
          <w:ilvl w:val="0"/>
          <w:numId w:val="13"/>
        </w:numPr>
        <w:rPr>
          <w:lang w:eastAsia="en-US"/>
        </w:rPr>
      </w:pPr>
      <w:r w:rsidRPr="00543E93">
        <w:rPr>
          <w:lang w:eastAsia="en-US"/>
        </w:rPr>
        <w:t>Symantec Network Access Control – client for MS Windows</w:t>
      </w:r>
    </w:p>
    <w:p w:rsidR="00196663" w:rsidRPr="00543E93" w:rsidRDefault="00196663" w:rsidP="00196663">
      <w:pPr>
        <w:pStyle w:val="ListParagraph1"/>
        <w:numPr>
          <w:ilvl w:val="0"/>
          <w:numId w:val="13"/>
        </w:numPr>
        <w:spacing w:line="276" w:lineRule="auto"/>
        <w:rPr>
          <w:sz w:val="24"/>
          <w:lang w:eastAsia="en-US"/>
        </w:rPr>
      </w:pPr>
      <w:r w:rsidRPr="00543E93">
        <w:rPr>
          <w:sz w:val="24"/>
          <w:lang w:eastAsia="zh-CN"/>
        </w:rPr>
        <w:t>Central Quarantine</w:t>
      </w:r>
    </w:p>
    <w:p w:rsidR="00196663" w:rsidRPr="00543E93" w:rsidRDefault="00196663" w:rsidP="00196663">
      <w:pPr>
        <w:pStyle w:val="ListParagraph"/>
        <w:numPr>
          <w:ilvl w:val="0"/>
          <w:numId w:val="13"/>
        </w:numPr>
        <w:rPr>
          <w:lang w:eastAsia="en-US"/>
        </w:rPr>
      </w:pPr>
      <w:r w:rsidRPr="00543E93">
        <w:rPr>
          <w:lang w:eastAsia="en-US"/>
        </w:rPr>
        <w:t>Symantec Endpoint Protection documentation – only check for localized</w:t>
      </w:r>
    </w:p>
    <w:p w:rsidR="00196663" w:rsidRPr="00543E93" w:rsidRDefault="00196663" w:rsidP="00196663">
      <w:pPr>
        <w:ind w:left="360"/>
        <w:rPr>
          <w:lang w:eastAsia="en-US"/>
        </w:rPr>
      </w:pPr>
    </w:p>
    <w:p w:rsidR="00196663" w:rsidRPr="00543E93" w:rsidRDefault="00196663" w:rsidP="00196663">
      <w:pPr>
        <w:pStyle w:val="ListParagraph"/>
        <w:rPr>
          <w:lang w:eastAsia="en-US"/>
        </w:rPr>
      </w:pPr>
      <w:r w:rsidRPr="00543E93">
        <w:rPr>
          <w:lang w:eastAsia="en-US"/>
        </w:rPr>
        <w:t>The scope of this testing activity will not include:</w:t>
      </w:r>
    </w:p>
    <w:p w:rsidR="00196663" w:rsidRPr="00543E93" w:rsidRDefault="00196663" w:rsidP="00196663">
      <w:pPr>
        <w:pStyle w:val="ListParagraph"/>
        <w:numPr>
          <w:ilvl w:val="0"/>
          <w:numId w:val="13"/>
        </w:numPr>
        <w:rPr>
          <w:lang w:eastAsia="en-US"/>
        </w:rPr>
      </w:pPr>
      <w:r w:rsidRPr="00543E93">
        <w:rPr>
          <w:lang w:eastAsia="en-US"/>
        </w:rPr>
        <w:t>Any web site from SEP</w:t>
      </w:r>
    </w:p>
    <w:p w:rsidR="00196663" w:rsidRPr="00543E93" w:rsidRDefault="00196663" w:rsidP="00196663">
      <w:pPr>
        <w:pStyle w:val="ListParagraph"/>
        <w:numPr>
          <w:ilvl w:val="0"/>
          <w:numId w:val="13"/>
        </w:numPr>
        <w:rPr>
          <w:lang w:eastAsia="en-US"/>
        </w:rPr>
      </w:pPr>
      <w:r w:rsidRPr="00543E93">
        <w:rPr>
          <w:lang w:eastAsia="en-US"/>
        </w:rPr>
        <w:t>Any support information for customer</w:t>
      </w:r>
    </w:p>
    <w:p w:rsidR="00196663" w:rsidRPr="00543E93" w:rsidRDefault="00196663" w:rsidP="00196663">
      <w:pPr>
        <w:rPr>
          <w:lang w:eastAsia="en-US"/>
        </w:rPr>
      </w:pPr>
    </w:p>
    <w:p w:rsidR="00196663" w:rsidRPr="00543E93" w:rsidRDefault="00196663" w:rsidP="00196663">
      <w:pPr>
        <w:rPr>
          <w:lang w:eastAsia="en-US"/>
        </w:rPr>
      </w:pPr>
      <w:r w:rsidRPr="00543E93">
        <w:rPr>
          <w:lang w:eastAsia="en-US"/>
        </w:rPr>
        <w:t>EMEA L10N team will testing next languages:</w:t>
      </w:r>
    </w:p>
    <w:p w:rsidR="00196663" w:rsidRPr="00543E93" w:rsidRDefault="00196663" w:rsidP="00196663">
      <w:pPr>
        <w:rPr>
          <w:lang w:eastAsia="en-US"/>
        </w:rPr>
      </w:pPr>
    </w:p>
    <w:p w:rsidR="00196663" w:rsidRPr="00543E93" w:rsidRDefault="00196663" w:rsidP="00196663">
      <w:pPr>
        <w:pStyle w:val="ListParagraph"/>
        <w:numPr>
          <w:ilvl w:val="0"/>
          <w:numId w:val="14"/>
        </w:numPr>
        <w:rPr>
          <w:lang w:eastAsia="en-US"/>
        </w:rPr>
      </w:pPr>
      <w:r w:rsidRPr="00543E93">
        <w:rPr>
          <w:lang w:eastAsia="en-US"/>
        </w:rPr>
        <w:t>Brazilian</w:t>
      </w:r>
    </w:p>
    <w:p w:rsidR="00196663" w:rsidRPr="00543E93" w:rsidRDefault="00196663" w:rsidP="00196663">
      <w:pPr>
        <w:pStyle w:val="ListParagraph"/>
        <w:numPr>
          <w:ilvl w:val="0"/>
          <w:numId w:val="14"/>
        </w:numPr>
        <w:rPr>
          <w:lang w:eastAsia="en-US"/>
        </w:rPr>
      </w:pPr>
      <w:r w:rsidRPr="00543E93">
        <w:rPr>
          <w:lang w:eastAsia="en-US"/>
        </w:rPr>
        <w:t>Czech</w:t>
      </w:r>
    </w:p>
    <w:p w:rsidR="00196663" w:rsidRPr="00543E93" w:rsidRDefault="00196663" w:rsidP="00196663">
      <w:pPr>
        <w:pStyle w:val="ListParagraph"/>
        <w:numPr>
          <w:ilvl w:val="0"/>
          <w:numId w:val="14"/>
        </w:numPr>
        <w:rPr>
          <w:lang w:eastAsia="en-US"/>
        </w:rPr>
      </w:pPr>
      <w:r w:rsidRPr="00543E93">
        <w:rPr>
          <w:lang w:eastAsia="en-US"/>
        </w:rPr>
        <w:t>German</w:t>
      </w:r>
    </w:p>
    <w:p w:rsidR="00196663" w:rsidRPr="00543E93" w:rsidRDefault="00196663" w:rsidP="00196663">
      <w:pPr>
        <w:pStyle w:val="ListParagraph"/>
        <w:numPr>
          <w:ilvl w:val="0"/>
          <w:numId w:val="14"/>
        </w:numPr>
        <w:rPr>
          <w:lang w:eastAsia="en-US"/>
        </w:rPr>
      </w:pPr>
      <w:r w:rsidRPr="00543E93">
        <w:rPr>
          <w:lang w:eastAsia="en-US"/>
        </w:rPr>
        <w:t>Italian</w:t>
      </w:r>
    </w:p>
    <w:p w:rsidR="00196663" w:rsidRPr="00543E93" w:rsidRDefault="00196663" w:rsidP="00196663">
      <w:pPr>
        <w:pStyle w:val="ListParagraph"/>
        <w:numPr>
          <w:ilvl w:val="0"/>
          <w:numId w:val="14"/>
        </w:numPr>
        <w:rPr>
          <w:lang w:eastAsia="en-US"/>
        </w:rPr>
      </w:pPr>
      <w:r w:rsidRPr="00543E93">
        <w:rPr>
          <w:lang w:eastAsia="en-US"/>
        </w:rPr>
        <w:t>Spanish</w:t>
      </w:r>
    </w:p>
    <w:p w:rsidR="00196663" w:rsidRPr="00543E93" w:rsidRDefault="00196663" w:rsidP="00196663">
      <w:pPr>
        <w:rPr>
          <w:lang w:eastAsia="en-US"/>
        </w:rPr>
      </w:pPr>
    </w:p>
    <w:p w:rsidR="00196663" w:rsidRPr="00543E93" w:rsidRDefault="00196663" w:rsidP="00196663">
      <w:pPr>
        <w:pStyle w:val="Heading1"/>
      </w:pPr>
      <w:bookmarkStart w:id="57" w:name="_Toc394304613"/>
      <w:r w:rsidRPr="00543E93">
        <w:t>FEATURES TO BE TESTED</w:t>
      </w:r>
      <w:bookmarkEnd w:id="57"/>
    </w:p>
    <w:p w:rsidR="00196663" w:rsidRPr="00543E93" w:rsidRDefault="00196663" w:rsidP="00196663">
      <w:pPr>
        <w:rPr>
          <w:lang w:eastAsia="en-US"/>
        </w:rPr>
      </w:pPr>
    </w:p>
    <w:p w:rsidR="00196663" w:rsidRPr="00543E93" w:rsidRDefault="00196663" w:rsidP="00196663">
      <w:pPr>
        <w:rPr>
          <w:lang w:eastAsia="en-US"/>
        </w:rPr>
      </w:pPr>
      <w:r w:rsidRPr="00543E93">
        <w:rPr>
          <w:lang w:eastAsia="en-US"/>
        </w:rPr>
        <w:t>Testing is executed in next aspects:</w:t>
      </w:r>
    </w:p>
    <w:p w:rsidR="00196663" w:rsidRPr="00543E93" w:rsidRDefault="00196663" w:rsidP="00196663">
      <w:pPr>
        <w:pStyle w:val="ListParagraph"/>
        <w:numPr>
          <w:ilvl w:val="0"/>
          <w:numId w:val="15"/>
        </w:numPr>
        <w:rPr>
          <w:lang w:eastAsia="en-US"/>
        </w:rPr>
      </w:pPr>
      <w:r w:rsidRPr="00543E93">
        <w:rPr>
          <w:lang w:eastAsia="en-US"/>
        </w:rPr>
        <w:t xml:space="preserve">Functional </w:t>
      </w:r>
    </w:p>
    <w:p w:rsidR="00196663" w:rsidRPr="00543E93" w:rsidRDefault="00196663" w:rsidP="00196663">
      <w:pPr>
        <w:pStyle w:val="ListParagraph"/>
        <w:numPr>
          <w:ilvl w:val="0"/>
          <w:numId w:val="15"/>
        </w:numPr>
        <w:rPr>
          <w:lang w:eastAsia="en-US"/>
        </w:rPr>
      </w:pPr>
      <w:r w:rsidRPr="00543E93">
        <w:rPr>
          <w:lang w:eastAsia="en-US"/>
        </w:rPr>
        <w:t>L10N</w:t>
      </w:r>
    </w:p>
    <w:p w:rsidR="00196663" w:rsidRPr="00543E93" w:rsidRDefault="00196663" w:rsidP="00196663">
      <w:pPr>
        <w:pStyle w:val="ListParagraph"/>
        <w:numPr>
          <w:ilvl w:val="0"/>
          <w:numId w:val="15"/>
        </w:numPr>
        <w:rPr>
          <w:lang w:eastAsia="en-US"/>
        </w:rPr>
      </w:pPr>
      <w:r w:rsidRPr="00543E93">
        <w:rPr>
          <w:lang w:eastAsia="en-US"/>
        </w:rPr>
        <w:t>I18N</w:t>
      </w:r>
    </w:p>
    <w:p w:rsidR="00196663" w:rsidRPr="00543E93" w:rsidRDefault="00196663" w:rsidP="00196663">
      <w:pPr>
        <w:pStyle w:val="ListParagraph"/>
        <w:numPr>
          <w:ilvl w:val="0"/>
          <w:numId w:val="15"/>
        </w:numPr>
        <w:rPr>
          <w:lang w:eastAsia="en-US"/>
        </w:rPr>
      </w:pPr>
      <w:r w:rsidRPr="00543E93">
        <w:rPr>
          <w:lang w:eastAsia="en-US"/>
        </w:rPr>
        <w:t>Compatibilyty</w:t>
      </w:r>
    </w:p>
    <w:p w:rsidR="00196663" w:rsidRPr="00543E93" w:rsidRDefault="00196663" w:rsidP="00196663">
      <w:pPr>
        <w:pStyle w:val="ListParagraph"/>
        <w:numPr>
          <w:ilvl w:val="0"/>
          <w:numId w:val="15"/>
        </w:numPr>
        <w:rPr>
          <w:lang w:eastAsia="en-US"/>
        </w:rPr>
      </w:pPr>
      <w:r w:rsidRPr="00543E93">
        <w:rPr>
          <w:lang w:eastAsia="en-US"/>
        </w:rPr>
        <w:t>UI testing</w:t>
      </w:r>
    </w:p>
    <w:p w:rsidR="00196663" w:rsidRPr="00543E93" w:rsidRDefault="00196663" w:rsidP="00196663">
      <w:pPr>
        <w:rPr>
          <w:lang w:eastAsia="en-US"/>
        </w:rPr>
      </w:pPr>
    </w:p>
    <w:p w:rsidR="00196663" w:rsidRPr="00543E93" w:rsidRDefault="00196663" w:rsidP="00196663">
      <w:pPr>
        <w:ind w:firstLine="360"/>
        <w:rPr>
          <w:lang w:eastAsia="en-US"/>
        </w:rPr>
      </w:pPr>
      <w:r w:rsidRPr="00543E93">
        <w:rPr>
          <w:lang w:eastAsia="en-US"/>
        </w:rPr>
        <w:t>In this project we will testing next product component:</w:t>
      </w:r>
    </w:p>
    <w:tbl>
      <w:tblPr>
        <w:tblW w:w="9781" w:type="dxa"/>
        <w:tblInd w:w="250" w:type="dxa"/>
        <w:tblLayout w:type="fixed"/>
        <w:tblCellMar>
          <w:left w:w="0" w:type="dxa"/>
          <w:right w:w="0" w:type="dxa"/>
        </w:tblCellMar>
        <w:tblLook w:val="04A0" w:firstRow="1" w:lastRow="0" w:firstColumn="1" w:lastColumn="0" w:noHBand="0" w:noVBand="1"/>
      </w:tblPr>
      <w:tblGrid>
        <w:gridCol w:w="2126"/>
        <w:gridCol w:w="3544"/>
        <w:gridCol w:w="1418"/>
        <w:gridCol w:w="2693"/>
      </w:tblGrid>
      <w:tr w:rsidR="00196663" w:rsidRPr="00543E93" w:rsidTr="00D6663C">
        <w:trPr>
          <w:trHeight w:val="223"/>
        </w:trPr>
        <w:tc>
          <w:tcPr>
            <w:tcW w:w="2126"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vAlign w:val="center"/>
            <w:hideMark/>
          </w:tcPr>
          <w:p w:rsidR="00196663" w:rsidRPr="00543E93" w:rsidRDefault="00196663" w:rsidP="00D6663C">
            <w:pPr>
              <w:jc w:val="both"/>
              <w:rPr>
                <w:b/>
                <w:lang w:eastAsia="zh-CN"/>
              </w:rPr>
            </w:pPr>
            <w:r w:rsidRPr="00543E93">
              <w:rPr>
                <w:b/>
                <w:lang w:eastAsia="zh-CN"/>
              </w:rPr>
              <w:t>Feature teams</w:t>
            </w:r>
          </w:p>
        </w:tc>
        <w:tc>
          <w:tcPr>
            <w:tcW w:w="3544" w:type="dxa"/>
            <w:tcBorders>
              <w:top w:val="single" w:sz="8" w:space="0" w:color="auto"/>
              <w:left w:val="nil"/>
              <w:bottom w:val="single" w:sz="8" w:space="0" w:color="auto"/>
              <w:right w:val="single" w:sz="8" w:space="0" w:color="auto"/>
            </w:tcBorders>
            <w:shd w:val="clear" w:color="auto" w:fill="000000"/>
          </w:tcPr>
          <w:p w:rsidR="00196663" w:rsidRPr="00543E93" w:rsidRDefault="00196663" w:rsidP="00D6663C">
            <w:pPr>
              <w:jc w:val="both"/>
              <w:rPr>
                <w:b/>
                <w:lang w:eastAsia="zh-CN"/>
              </w:rPr>
            </w:pPr>
            <w:r w:rsidRPr="00543E93">
              <w:rPr>
                <w:b/>
                <w:lang w:eastAsia="zh-CN"/>
              </w:rPr>
              <w:t>Existing Features</w:t>
            </w:r>
          </w:p>
        </w:tc>
        <w:tc>
          <w:tcPr>
            <w:tcW w:w="1418" w:type="dxa"/>
            <w:tcBorders>
              <w:top w:val="single" w:sz="8" w:space="0" w:color="auto"/>
              <w:left w:val="single" w:sz="8" w:space="0" w:color="auto"/>
              <w:bottom w:val="single" w:sz="8" w:space="0" w:color="auto"/>
              <w:right w:val="single" w:sz="8" w:space="0" w:color="auto"/>
            </w:tcBorders>
            <w:shd w:val="clear" w:color="auto" w:fill="000000"/>
          </w:tcPr>
          <w:p w:rsidR="00196663" w:rsidRPr="00543E93" w:rsidRDefault="00196663" w:rsidP="00D6663C">
            <w:pPr>
              <w:jc w:val="both"/>
              <w:rPr>
                <w:b/>
                <w:lang w:eastAsia="zh-CN"/>
              </w:rPr>
            </w:pPr>
            <w:r w:rsidRPr="00543E93">
              <w:rPr>
                <w:b/>
                <w:lang w:eastAsia="zh-CN"/>
              </w:rPr>
              <w:t>Priority</w:t>
            </w:r>
          </w:p>
        </w:tc>
        <w:tc>
          <w:tcPr>
            <w:tcW w:w="2693" w:type="dxa"/>
            <w:tcBorders>
              <w:top w:val="single" w:sz="8" w:space="0" w:color="auto"/>
              <w:left w:val="single" w:sz="8" w:space="0" w:color="auto"/>
              <w:bottom w:val="single" w:sz="8" w:space="0" w:color="auto"/>
              <w:right w:val="single" w:sz="8" w:space="0" w:color="auto"/>
            </w:tcBorders>
            <w:shd w:val="clear" w:color="auto" w:fill="000000"/>
          </w:tcPr>
          <w:p w:rsidR="00196663" w:rsidRPr="00543E93" w:rsidRDefault="00196663" w:rsidP="00D6663C">
            <w:pPr>
              <w:jc w:val="both"/>
              <w:rPr>
                <w:b/>
                <w:color w:val="1F497D"/>
                <w:kern w:val="2"/>
                <w:lang w:eastAsia="zh-CN"/>
              </w:rPr>
            </w:pPr>
          </w:p>
        </w:tc>
      </w:tr>
      <w:tr w:rsidR="00196663" w:rsidRPr="00543E93" w:rsidTr="00D6663C">
        <w:tc>
          <w:tcPr>
            <w:tcW w:w="2126" w:type="dxa"/>
            <w:tcBorders>
              <w:top w:val="nil"/>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Reporting</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val="restart"/>
            <w:tcBorders>
              <w:top w:val="single" w:sz="8" w:space="0" w:color="auto"/>
              <w:left w:val="single" w:sz="8" w:space="0" w:color="auto"/>
              <w:right w:val="single" w:sz="8" w:space="0" w:color="auto"/>
            </w:tcBorders>
          </w:tcPr>
          <w:p w:rsidR="00196663" w:rsidRPr="00543E93" w:rsidRDefault="00196663" w:rsidP="00D6663C">
            <w:pPr>
              <w:jc w:val="both"/>
              <w:rPr>
                <w:kern w:val="2"/>
                <w:lang w:eastAsia="zh-CN"/>
              </w:rPr>
            </w:pPr>
          </w:p>
          <w:p w:rsidR="00196663" w:rsidRPr="00543E93" w:rsidRDefault="00196663" w:rsidP="00D6663C">
            <w:pPr>
              <w:jc w:val="both"/>
              <w:rPr>
                <w:kern w:val="2"/>
                <w:lang w:eastAsia="zh-CN"/>
              </w:rPr>
            </w:pPr>
          </w:p>
          <w:p w:rsidR="00196663" w:rsidRPr="00543E93" w:rsidRDefault="00196663" w:rsidP="00D6663C">
            <w:pPr>
              <w:jc w:val="both"/>
              <w:rPr>
                <w:kern w:val="2"/>
                <w:lang w:eastAsia="zh-CN"/>
              </w:rPr>
            </w:pPr>
            <w:r w:rsidRPr="00543E93">
              <w:rPr>
                <w:kern w:val="2"/>
                <w:lang w:eastAsia="zh-CN"/>
              </w:rPr>
              <w:t xml:space="preserve">          </w:t>
            </w:r>
          </w:p>
          <w:p w:rsidR="00196663" w:rsidRPr="00543E93" w:rsidRDefault="00196663" w:rsidP="00D6663C">
            <w:pPr>
              <w:jc w:val="both"/>
              <w:rPr>
                <w:kern w:val="2"/>
                <w:lang w:eastAsia="zh-CN"/>
              </w:rPr>
            </w:pPr>
          </w:p>
          <w:p w:rsidR="00196663" w:rsidRPr="00543E93" w:rsidRDefault="00196663" w:rsidP="00D6663C">
            <w:pPr>
              <w:jc w:val="both"/>
              <w:rPr>
                <w:kern w:val="2"/>
                <w:lang w:eastAsia="zh-CN"/>
              </w:rPr>
            </w:pPr>
          </w:p>
          <w:p w:rsidR="00196663" w:rsidRPr="00543E93" w:rsidRDefault="00196663" w:rsidP="00D6663C">
            <w:pPr>
              <w:jc w:val="both"/>
              <w:rPr>
                <w:kern w:val="2"/>
                <w:lang w:eastAsia="zh-CN"/>
              </w:rPr>
            </w:pPr>
          </w:p>
          <w:p w:rsidR="00196663" w:rsidRPr="00543E93" w:rsidRDefault="00196663" w:rsidP="00D6663C">
            <w:pPr>
              <w:jc w:val="both"/>
              <w:rPr>
                <w:kern w:val="2"/>
                <w:lang w:eastAsia="zh-CN"/>
              </w:rPr>
            </w:pPr>
          </w:p>
          <w:p w:rsidR="00196663" w:rsidRPr="00543E93" w:rsidRDefault="00196663" w:rsidP="00D6663C">
            <w:pPr>
              <w:jc w:val="both"/>
              <w:rPr>
                <w:kern w:val="2"/>
                <w:lang w:eastAsia="zh-CN"/>
              </w:rPr>
            </w:pPr>
          </w:p>
          <w:p w:rsidR="00196663" w:rsidRPr="00543E93" w:rsidRDefault="00196663" w:rsidP="00D6663C">
            <w:pPr>
              <w:jc w:val="both"/>
              <w:rPr>
                <w:color w:val="FF0000"/>
                <w:kern w:val="2"/>
                <w:lang w:eastAsia="zh-CN"/>
              </w:rPr>
            </w:pPr>
            <w:r w:rsidRPr="00543E93">
              <w:rPr>
                <w:color w:val="FF0000"/>
                <w:lang w:eastAsia="zh-CN"/>
              </w:rPr>
              <w:t>H</w:t>
            </w:r>
          </w:p>
        </w:tc>
      </w:tr>
      <w:tr w:rsidR="00196663" w:rsidRPr="00543E93" w:rsidTr="00D6663C">
        <w:tc>
          <w:tcPr>
            <w:tcW w:w="2126" w:type="dxa"/>
            <w:tcBorders>
              <w:top w:val="nil"/>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LiveUpdate</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jc w:val="both"/>
              <w:rPr>
                <w:kern w:val="2"/>
                <w:lang w:eastAsia="zh-CN"/>
              </w:rPr>
            </w:pPr>
          </w:p>
        </w:tc>
      </w:tr>
      <w:tr w:rsidR="00196663" w:rsidRPr="00543E93" w:rsidTr="00D6663C">
        <w:tc>
          <w:tcPr>
            <w:tcW w:w="2126" w:type="dxa"/>
            <w:vMerge w:val="restart"/>
            <w:tcBorders>
              <w:top w:val="nil"/>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r w:rsidRPr="00543E93">
              <w:rPr>
                <w:lang w:eastAsia="zh-CN"/>
              </w:rPr>
              <w:t>SEPM</w:t>
            </w: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Installation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jc w:val="both"/>
              <w:rPr>
                <w:kern w:val="2"/>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Migration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jc w:val="both"/>
              <w:rPr>
                <w:kern w:val="2"/>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Communication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pPr>
              <w:jc w:val="both"/>
              <w:rPr>
                <w:kern w:val="2"/>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Default Policy</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pPr>
              <w:jc w:val="both"/>
              <w:rPr>
                <w:kern w:val="2"/>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Client tab</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Client Deploing</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Notification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Logs</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00B050"/>
                <w:kern w:val="2"/>
                <w:lang w:eastAsia="zh-CN"/>
              </w:rPr>
              <w:t>M</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Admin tab</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kern w:val="2"/>
                <w:lang w:eastAsia="zh-CN"/>
              </w:rPr>
              <w:t>L</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Host Integrity policy</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kern w:val="2"/>
                <w:lang w:eastAsia="zh-CN"/>
              </w:rPr>
              <w:t>L</w:t>
            </w:r>
          </w:p>
        </w:tc>
        <w:tc>
          <w:tcPr>
            <w:tcW w:w="2693" w:type="dxa"/>
            <w:vMerge/>
            <w:tcBorders>
              <w:left w:val="single" w:sz="8" w:space="0" w:color="auto"/>
              <w:bottom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val="restart"/>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r w:rsidRPr="00543E93">
              <w:rPr>
                <w:lang w:eastAsia="zh-CN"/>
              </w:rPr>
              <w:t>IMDP</w:t>
            </w: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Installation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val="restart"/>
            <w:tcBorders>
              <w:top w:val="single" w:sz="8" w:space="0" w:color="auto"/>
              <w:left w:val="single" w:sz="8" w:space="0" w:color="auto"/>
              <w:right w:val="single" w:sz="8" w:space="0" w:color="auto"/>
            </w:tcBorders>
          </w:tcPr>
          <w:p w:rsidR="00196663" w:rsidRPr="00543E93" w:rsidRDefault="00196663" w:rsidP="00D6663C">
            <w:pPr>
              <w:rPr>
                <w:color w:val="FF0000"/>
                <w:lang w:eastAsia="zh-CN"/>
              </w:rPr>
            </w:pPr>
          </w:p>
          <w:p w:rsidR="00196663" w:rsidRPr="00543E93" w:rsidRDefault="00196663" w:rsidP="00D6663C">
            <w:pPr>
              <w:rPr>
                <w:color w:val="FF0000"/>
                <w:lang w:eastAsia="zh-CN"/>
              </w:rPr>
            </w:pPr>
          </w:p>
          <w:p w:rsidR="00196663" w:rsidRPr="00543E93" w:rsidRDefault="00196663" w:rsidP="00D6663C">
            <w:pPr>
              <w:rPr>
                <w:color w:val="FF0000"/>
                <w:lang w:eastAsia="zh-CN"/>
              </w:rPr>
            </w:pPr>
          </w:p>
          <w:p w:rsidR="00196663" w:rsidRPr="00543E93" w:rsidRDefault="00196663" w:rsidP="00D6663C">
            <w:pPr>
              <w:rPr>
                <w:color w:val="FF0000"/>
                <w:lang w:eastAsia="zh-CN"/>
              </w:rPr>
            </w:pPr>
          </w:p>
          <w:p w:rsidR="00196663" w:rsidRPr="00543E93" w:rsidRDefault="00196663" w:rsidP="00D6663C">
            <w:pPr>
              <w:rPr>
                <w:color w:val="FF0000"/>
                <w:lang w:eastAsia="zh-CN"/>
              </w:rPr>
            </w:pPr>
            <w:r w:rsidRPr="00543E93">
              <w:rPr>
                <w:color w:val="FF0000"/>
                <w:lang w:eastAsia="zh-CN"/>
              </w:rPr>
              <w:t>H</w:t>
            </w: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 xml:space="preserve">Client deployment wizard </w:t>
            </w:r>
          </w:p>
          <w:p w:rsidR="00196663" w:rsidRPr="00543E93" w:rsidRDefault="00196663" w:rsidP="00D6663C">
            <w:pPr>
              <w:jc w:val="both"/>
              <w:rPr>
                <w:lang w:eastAsia="zh-CN"/>
              </w:rPr>
            </w:pPr>
            <w:r w:rsidRPr="00543E93">
              <w:rPr>
                <w:lang w:eastAsia="zh-CN"/>
              </w:rPr>
              <w:t>multilingual scenarios</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00B05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Migration from Tesla/LightCycle</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AutoUpgrade Localized Clients</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Client Remote Puch</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rPr>
          <w:trHeight w:val="572"/>
        </w:trPr>
        <w:tc>
          <w:tcPr>
            <w:tcW w:w="212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right w:val="single" w:sz="8" w:space="0" w:color="auto"/>
            </w:tcBorders>
          </w:tcPr>
          <w:p w:rsidR="00196663" w:rsidRPr="00543E93" w:rsidRDefault="00196663" w:rsidP="00D6663C">
            <w:pPr>
              <w:jc w:val="both"/>
              <w:rPr>
                <w:lang w:eastAsia="zh-CN"/>
              </w:rPr>
            </w:pPr>
            <w:r w:rsidRPr="00543E93">
              <w:rPr>
                <w:lang w:eastAsia="zh-CN"/>
              </w:rPr>
              <w:t>Replace on Reboot</w:t>
            </w:r>
          </w:p>
        </w:tc>
        <w:tc>
          <w:tcPr>
            <w:tcW w:w="1418" w:type="dxa"/>
            <w:tcBorders>
              <w:top w:val="single" w:sz="8" w:space="0" w:color="auto"/>
              <w:left w:val="single" w:sz="8" w:space="0" w:color="auto"/>
              <w:right w:val="single" w:sz="8" w:space="0" w:color="auto"/>
            </w:tcBorders>
          </w:tcPr>
          <w:p w:rsidR="00196663" w:rsidRPr="00543E93" w:rsidRDefault="00196663" w:rsidP="00D6663C">
            <w:pPr>
              <w:jc w:val="both"/>
              <w:rPr>
                <w:color w:val="FF0000"/>
                <w:kern w:val="2"/>
                <w:lang w:eastAsia="zh-CN"/>
              </w:rPr>
            </w:pPr>
            <w:r w:rsidRPr="00543E93">
              <w:rPr>
                <w:color w:val="00B050"/>
                <w:kern w:val="2"/>
                <w:lang w:eastAsia="zh-CN"/>
              </w:rPr>
              <w:t>M</w:t>
            </w:r>
          </w:p>
        </w:tc>
        <w:tc>
          <w:tcPr>
            <w:tcW w:w="2693" w:type="dxa"/>
            <w:vMerge/>
            <w:tcBorders>
              <w:left w:val="single" w:sz="8" w:space="0" w:color="auto"/>
              <w:bottom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val="restart"/>
            <w:tcBorders>
              <w:top w:val="single" w:sz="8" w:space="0" w:color="auto"/>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r w:rsidRPr="00543E93">
              <w:rPr>
                <w:lang w:eastAsia="zh-CN"/>
              </w:rPr>
              <w:t>WEBUI</w:t>
            </w: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WebConsole</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FF0000"/>
                <w:kern w:val="2"/>
                <w:lang w:eastAsia="zh-CN"/>
              </w:rPr>
              <w:t>H</w:t>
            </w:r>
          </w:p>
        </w:tc>
        <w:tc>
          <w:tcPr>
            <w:tcW w:w="2693" w:type="dxa"/>
            <w:vMerge w:val="restart"/>
            <w:tcBorders>
              <w:top w:val="single" w:sz="8" w:space="0" w:color="auto"/>
              <w:left w:val="single" w:sz="8" w:space="0" w:color="auto"/>
              <w:right w:val="single" w:sz="8" w:space="0" w:color="auto"/>
            </w:tcBorders>
          </w:tcPr>
          <w:p w:rsidR="00196663" w:rsidRPr="00543E93" w:rsidRDefault="00196663" w:rsidP="00D6663C">
            <w:pPr>
              <w:rPr>
                <w:lang w:eastAsia="zh-CN"/>
              </w:rPr>
            </w:pPr>
            <w:r w:rsidRPr="00543E93">
              <w:rPr>
                <w:color w:val="FF0000"/>
                <w:kern w:val="2"/>
                <w:lang w:eastAsia="zh-CN"/>
              </w:rPr>
              <w:t>H</w:t>
            </w:r>
          </w:p>
        </w:tc>
      </w:tr>
      <w:tr w:rsidR="00196663" w:rsidRPr="00543E93" w:rsidTr="00D6663C">
        <w:tc>
          <w:tcPr>
            <w:tcW w:w="2126" w:type="dxa"/>
            <w:vMerge/>
            <w:tcBorders>
              <w:left w:val="single" w:sz="8" w:space="0" w:color="auto"/>
              <w:bottom w:val="single" w:sz="4"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WEB Java Console</w:t>
            </w:r>
          </w:p>
        </w:tc>
        <w:tc>
          <w:tcPr>
            <w:tcW w:w="1418" w:type="dxa"/>
            <w:tcBorders>
              <w:top w:val="single" w:sz="8" w:space="0" w:color="auto"/>
              <w:left w:val="single" w:sz="8" w:space="0" w:color="auto"/>
              <w:bottom w:val="single" w:sz="4" w:space="0" w:color="auto"/>
              <w:right w:val="single" w:sz="8" w:space="0" w:color="auto"/>
            </w:tcBorders>
          </w:tcPr>
          <w:p w:rsidR="00196663" w:rsidRPr="00543E93" w:rsidRDefault="00196663" w:rsidP="00D6663C">
            <w:pPr>
              <w:jc w:val="both"/>
              <w:rPr>
                <w:kern w:val="2"/>
                <w:lang w:eastAsia="zh-CN"/>
              </w:rPr>
            </w:pPr>
            <w:r w:rsidRPr="00543E93">
              <w:rPr>
                <w:color w:val="FF0000"/>
                <w:kern w:val="2"/>
                <w:lang w:eastAsia="zh-CN"/>
              </w:rPr>
              <w:t>H</w:t>
            </w:r>
          </w:p>
        </w:tc>
        <w:tc>
          <w:tcPr>
            <w:tcW w:w="2693" w:type="dxa"/>
            <w:vMerge/>
            <w:tcBorders>
              <w:left w:val="single" w:sz="8" w:space="0" w:color="auto"/>
              <w:bottom w:val="single" w:sz="4"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val="restart"/>
            <w:tcBorders>
              <w:top w:val="single" w:sz="4" w:space="0" w:color="auto"/>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r w:rsidRPr="00543E93">
              <w:rPr>
                <w:lang w:eastAsia="zh-CN"/>
              </w:rPr>
              <w:t>MAC</w:t>
            </w: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Manage Client</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FF0000"/>
                <w:kern w:val="2"/>
                <w:lang w:eastAsia="zh-CN"/>
              </w:rPr>
              <w:t>H</w:t>
            </w:r>
          </w:p>
        </w:tc>
        <w:tc>
          <w:tcPr>
            <w:tcW w:w="2693" w:type="dxa"/>
            <w:vMerge w:val="restart"/>
            <w:tcBorders>
              <w:top w:val="single" w:sz="8" w:space="0" w:color="auto"/>
              <w:left w:val="single" w:sz="8" w:space="0" w:color="auto"/>
              <w:right w:val="single" w:sz="8" w:space="0" w:color="auto"/>
            </w:tcBorders>
          </w:tcPr>
          <w:p w:rsidR="00196663" w:rsidRPr="00543E93" w:rsidRDefault="00196663" w:rsidP="00D6663C">
            <w:pPr>
              <w:rPr>
                <w:color w:val="FF0000"/>
                <w:lang w:eastAsia="zh-CN"/>
              </w:rPr>
            </w:pPr>
          </w:p>
          <w:p w:rsidR="00196663" w:rsidRPr="00543E93" w:rsidRDefault="00196663" w:rsidP="00D6663C">
            <w:pPr>
              <w:rPr>
                <w:lang w:eastAsia="zh-CN"/>
              </w:rPr>
            </w:pPr>
            <w:r w:rsidRPr="00543E93">
              <w:rPr>
                <w:color w:val="FF0000"/>
                <w:lang w:eastAsia="zh-CN"/>
              </w:rPr>
              <w:t>H</w:t>
            </w: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Client</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Install &amp; Uninstall</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FF0000"/>
                <w:kern w:val="2"/>
                <w:lang w:eastAsia="zh-CN"/>
              </w:rPr>
              <w:t>H</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bottom w:val="single" w:sz="4" w:space="0" w:color="auto"/>
              <w:right w:val="single" w:sz="8" w:space="0" w:color="auto"/>
            </w:tcBorders>
            <w:tcMar>
              <w:top w:w="0" w:type="dxa"/>
              <w:left w:w="108" w:type="dxa"/>
              <w:bottom w:w="0" w:type="dxa"/>
              <w:right w:w="108" w:type="dxa"/>
            </w:tcMar>
            <w:hideMark/>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Migration</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color w:val="FF0000"/>
                <w:kern w:val="2"/>
                <w:lang w:eastAsia="zh-CN"/>
              </w:rPr>
            </w:pPr>
            <w:r w:rsidRPr="00543E93">
              <w:rPr>
                <w:kern w:val="2"/>
                <w:lang w:eastAsia="zh-CN"/>
              </w:rPr>
              <w:t>L</w:t>
            </w:r>
          </w:p>
        </w:tc>
        <w:tc>
          <w:tcPr>
            <w:tcW w:w="2693" w:type="dxa"/>
            <w:vMerge/>
            <w:tcBorders>
              <w:left w:val="single" w:sz="8" w:space="0" w:color="auto"/>
              <w:bottom w:val="single" w:sz="4" w:space="0" w:color="auto"/>
              <w:right w:val="single" w:sz="8" w:space="0" w:color="auto"/>
            </w:tcBorders>
          </w:tcPr>
          <w:p w:rsidR="00196663" w:rsidRPr="00543E93" w:rsidRDefault="00196663" w:rsidP="00D6663C">
            <w:pPr>
              <w:rPr>
                <w:lang w:eastAsia="zh-CN"/>
              </w:rPr>
            </w:pPr>
          </w:p>
        </w:tc>
      </w:tr>
      <w:tr w:rsidR="00196663" w:rsidRPr="00543E93" w:rsidTr="00D6663C">
        <w:trPr>
          <w:trHeight w:val="276"/>
        </w:trPr>
        <w:tc>
          <w:tcPr>
            <w:tcW w:w="2126" w:type="dxa"/>
            <w:tcBorders>
              <w:top w:val="single" w:sz="4" w:space="0" w:color="auto"/>
              <w:left w:val="single" w:sz="8" w:space="0" w:color="auto"/>
              <w:right w:val="single" w:sz="8" w:space="0" w:color="auto"/>
            </w:tcBorders>
            <w:tcMar>
              <w:top w:w="0" w:type="dxa"/>
              <w:left w:w="108" w:type="dxa"/>
              <w:bottom w:w="0" w:type="dxa"/>
              <w:right w:w="108" w:type="dxa"/>
            </w:tcMar>
          </w:tcPr>
          <w:p w:rsidR="00196663" w:rsidRPr="00543E93" w:rsidRDefault="00196663" w:rsidP="00D6663C">
            <w:pPr>
              <w:jc w:val="both"/>
              <w:rPr>
                <w:lang w:eastAsia="zh-CN"/>
              </w:rPr>
            </w:pPr>
          </w:p>
        </w:tc>
        <w:tc>
          <w:tcPr>
            <w:tcW w:w="3544" w:type="dxa"/>
            <w:vMerge w:val="restart"/>
            <w:tcBorders>
              <w:top w:val="single" w:sz="8" w:space="0" w:color="auto"/>
              <w:left w:val="nil"/>
              <w:right w:val="single" w:sz="8" w:space="0" w:color="auto"/>
            </w:tcBorders>
          </w:tcPr>
          <w:p w:rsidR="00196663" w:rsidRPr="00543E93" w:rsidRDefault="00196663" w:rsidP="00D6663C">
            <w:pPr>
              <w:jc w:val="both"/>
              <w:rPr>
                <w:lang w:eastAsia="zh-CN"/>
              </w:rPr>
            </w:pPr>
            <w:r w:rsidRPr="00543E93">
              <w:rPr>
                <w:lang w:eastAsia="zh-CN"/>
              </w:rPr>
              <w:t>Trialware</w:t>
            </w:r>
          </w:p>
        </w:tc>
        <w:tc>
          <w:tcPr>
            <w:tcW w:w="1418" w:type="dxa"/>
            <w:vMerge w:val="restart"/>
            <w:tcBorders>
              <w:top w:val="single" w:sz="8" w:space="0" w:color="auto"/>
              <w:left w:val="single" w:sz="8" w:space="0" w:color="auto"/>
              <w:right w:val="single" w:sz="8" w:space="0" w:color="auto"/>
            </w:tcBorders>
          </w:tcPr>
          <w:p w:rsidR="00196663" w:rsidRPr="00543E93" w:rsidRDefault="00196663" w:rsidP="00D6663C">
            <w:pPr>
              <w:jc w:val="both"/>
              <w:rPr>
                <w:kern w:val="2"/>
                <w:lang w:eastAsia="zh-CN"/>
              </w:rPr>
            </w:pPr>
            <w:r w:rsidRPr="00543E93">
              <w:rPr>
                <w:color w:val="00B050"/>
                <w:kern w:val="2"/>
                <w:lang w:eastAsia="zh-CN"/>
              </w:rPr>
              <w:t>M</w:t>
            </w:r>
          </w:p>
        </w:tc>
        <w:tc>
          <w:tcPr>
            <w:tcW w:w="2693" w:type="dxa"/>
            <w:tcBorders>
              <w:top w:val="single" w:sz="4" w:space="0" w:color="auto"/>
              <w:left w:val="single" w:sz="8" w:space="0" w:color="auto"/>
              <w:right w:val="single" w:sz="8" w:space="0" w:color="auto"/>
            </w:tcBorders>
          </w:tcPr>
          <w:p w:rsidR="00196663" w:rsidRPr="00543E93" w:rsidRDefault="00196663" w:rsidP="00D6663C">
            <w:pPr>
              <w:rPr>
                <w:lang w:eastAsia="zh-CN"/>
              </w:rPr>
            </w:pPr>
            <w:r w:rsidRPr="00543E93">
              <w:rPr>
                <w:color w:val="00B050"/>
                <w:lang w:eastAsia="zh-CN"/>
              </w:rPr>
              <w:t>M</w:t>
            </w:r>
          </w:p>
        </w:tc>
      </w:tr>
      <w:tr w:rsidR="00196663" w:rsidRPr="00543E93" w:rsidTr="00D6663C">
        <w:trPr>
          <w:trHeight w:val="164"/>
        </w:trPr>
        <w:tc>
          <w:tcPr>
            <w:tcW w:w="2126" w:type="dxa"/>
            <w:vMerge w:val="restart"/>
            <w:tcBorders>
              <w:left w:val="single" w:sz="8" w:space="0" w:color="auto"/>
              <w:right w:val="single" w:sz="8" w:space="0" w:color="auto"/>
            </w:tcBorders>
            <w:tcMar>
              <w:top w:w="0" w:type="dxa"/>
              <w:left w:w="108" w:type="dxa"/>
              <w:bottom w:w="0" w:type="dxa"/>
              <w:right w:w="108" w:type="dxa"/>
            </w:tcMar>
          </w:tcPr>
          <w:p w:rsidR="00196663" w:rsidRPr="00543E93" w:rsidRDefault="00196663" w:rsidP="00D6663C">
            <w:pPr>
              <w:jc w:val="both"/>
              <w:rPr>
                <w:lang w:eastAsia="zh-CN"/>
              </w:rPr>
            </w:pPr>
            <w:r w:rsidRPr="00543E93">
              <w:rPr>
                <w:lang w:eastAsia="zh-CN"/>
              </w:rPr>
              <w:t>License</w:t>
            </w:r>
          </w:p>
        </w:tc>
        <w:tc>
          <w:tcPr>
            <w:tcW w:w="3544" w:type="dxa"/>
            <w:vMerge/>
            <w:tcBorders>
              <w:left w:val="nil"/>
              <w:bottom w:val="single" w:sz="8" w:space="0" w:color="auto"/>
              <w:right w:val="single" w:sz="8" w:space="0" w:color="auto"/>
            </w:tcBorders>
          </w:tcPr>
          <w:p w:rsidR="00196663" w:rsidRPr="00543E93" w:rsidRDefault="00196663" w:rsidP="00D6663C">
            <w:pPr>
              <w:jc w:val="both"/>
              <w:rPr>
                <w:lang w:eastAsia="zh-CN"/>
              </w:rPr>
            </w:pPr>
          </w:p>
        </w:tc>
        <w:tc>
          <w:tcPr>
            <w:tcW w:w="1418" w:type="dxa"/>
            <w:vMerge/>
            <w:tcBorders>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p>
        </w:tc>
        <w:tc>
          <w:tcPr>
            <w:tcW w:w="2693" w:type="dxa"/>
            <w:tcBorders>
              <w:left w:val="single" w:sz="8" w:space="0" w:color="auto"/>
              <w:bottom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bottom w:val="single" w:sz="8" w:space="0" w:color="auto"/>
              <w:right w:val="single" w:sz="8" w:space="0" w:color="auto"/>
            </w:tcBorders>
            <w:tcMar>
              <w:top w:w="0" w:type="dxa"/>
              <w:left w:w="108" w:type="dxa"/>
              <w:bottom w:w="0" w:type="dxa"/>
              <w:right w:w="108" w:type="dxa"/>
            </w:tcMar>
          </w:tcPr>
          <w:p w:rsidR="00196663" w:rsidRPr="00543E93" w:rsidRDefault="00196663" w:rsidP="00D6663C">
            <w:pPr>
              <w:jc w:val="both"/>
              <w:rPr>
                <w:lang w:eastAsia="zh-CN"/>
              </w:rPr>
            </w:pPr>
          </w:p>
        </w:tc>
        <w:tc>
          <w:tcPr>
            <w:tcW w:w="3544" w:type="dxa"/>
            <w:tcBorders>
              <w:top w:val="single" w:sz="4"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Paid License</w:t>
            </w:r>
          </w:p>
        </w:tc>
        <w:tc>
          <w:tcPr>
            <w:tcW w:w="1418" w:type="dxa"/>
            <w:tcBorders>
              <w:top w:val="single" w:sz="4"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color w:val="00B050"/>
                <w:kern w:val="2"/>
                <w:lang w:eastAsia="zh-CN"/>
              </w:rPr>
              <w:t>M</w:t>
            </w:r>
          </w:p>
        </w:tc>
        <w:tc>
          <w:tcPr>
            <w:tcW w:w="2693" w:type="dxa"/>
            <w:vMerge w:val="restart"/>
            <w:tcBorders>
              <w:top w:val="single" w:sz="4" w:space="0" w:color="auto"/>
              <w:left w:val="single" w:sz="8" w:space="0" w:color="auto"/>
              <w:right w:val="single" w:sz="8" w:space="0" w:color="auto"/>
            </w:tcBorders>
          </w:tcPr>
          <w:p w:rsidR="00196663" w:rsidRPr="00543E93" w:rsidRDefault="00196663" w:rsidP="00D6663C">
            <w:pPr>
              <w:rPr>
                <w:lang w:eastAsia="zh-CN"/>
              </w:rPr>
            </w:pPr>
          </w:p>
          <w:p w:rsidR="00196663" w:rsidRPr="00543E93" w:rsidRDefault="00196663" w:rsidP="00D6663C">
            <w:pPr>
              <w:rPr>
                <w:lang w:eastAsia="zh-CN"/>
              </w:rPr>
            </w:pPr>
            <w:r w:rsidRPr="00543E93">
              <w:rPr>
                <w:lang w:eastAsia="zh-CN"/>
              </w:rPr>
              <w:t>L</w:t>
            </w:r>
          </w:p>
        </w:tc>
      </w:tr>
      <w:tr w:rsidR="00196663" w:rsidRPr="00543E93" w:rsidTr="00D6663C">
        <w:tc>
          <w:tcPr>
            <w:tcW w:w="2126" w:type="dxa"/>
            <w:vMerge w:val="restart"/>
            <w:tcBorders>
              <w:left w:val="single" w:sz="8" w:space="0" w:color="auto"/>
              <w:right w:val="single" w:sz="8" w:space="0" w:color="auto"/>
            </w:tcBorders>
            <w:tcMar>
              <w:top w:w="0" w:type="dxa"/>
              <w:left w:w="108" w:type="dxa"/>
              <w:bottom w:w="0" w:type="dxa"/>
              <w:right w:w="108" w:type="dxa"/>
            </w:tcMar>
          </w:tcPr>
          <w:p w:rsidR="00196663" w:rsidRPr="00543E93" w:rsidRDefault="00196663" w:rsidP="00D6663C">
            <w:pPr>
              <w:jc w:val="both"/>
              <w:rPr>
                <w:lang w:eastAsia="zh-CN"/>
              </w:rPr>
            </w:pPr>
            <w:r w:rsidRPr="00543E93">
              <w:rPr>
                <w:lang w:eastAsia="zh-CN"/>
              </w:rPr>
              <w:t>SNAC</w:t>
            </w: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HI</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kern w:val="2"/>
                <w:lang w:eastAsia="zh-CN"/>
              </w:rPr>
              <w:t>L</w:t>
            </w:r>
          </w:p>
        </w:tc>
        <w:tc>
          <w:tcPr>
            <w:tcW w:w="2693" w:type="dxa"/>
            <w:vMerge/>
            <w:tcBorders>
              <w:left w:val="single" w:sz="8" w:space="0" w:color="auto"/>
              <w:right w:val="single" w:sz="8" w:space="0" w:color="auto"/>
            </w:tcBorders>
          </w:tcPr>
          <w:p w:rsidR="00196663" w:rsidRPr="00543E93" w:rsidRDefault="00196663" w:rsidP="00D6663C">
            <w:pPr>
              <w:rPr>
                <w:lang w:eastAsia="zh-CN"/>
              </w:rPr>
            </w:pPr>
          </w:p>
        </w:tc>
      </w:tr>
      <w:tr w:rsidR="00196663" w:rsidRPr="00543E93" w:rsidTr="00D6663C">
        <w:tc>
          <w:tcPr>
            <w:tcW w:w="2126" w:type="dxa"/>
            <w:vMerge/>
            <w:tcBorders>
              <w:left w:val="single" w:sz="8" w:space="0" w:color="auto"/>
              <w:bottom w:val="single" w:sz="8" w:space="0" w:color="auto"/>
              <w:right w:val="single" w:sz="8" w:space="0" w:color="auto"/>
            </w:tcBorders>
            <w:tcMar>
              <w:top w:w="0" w:type="dxa"/>
              <w:left w:w="108" w:type="dxa"/>
              <w:bottom w:w="0" w:type="dxa"/>
              <w:right w:w="108" w:type="dxa"/>
            </w:tcMar>
          </w:tcPr>
          <w:p w:rsidR="00196663" w:rsidRPr="00543E93" w:rsidRDefault="00196663" w:rsidP="00D6663C">
            <w:pPr>
              <w:jc w:val="both"/>
              <w:rPr>
                <w:lang w:eastAsia="zh-CN"/>
              </w:rPr>
            </w:pPr>
          </w:p>
        </w:tc>
        <w:tc>
          <w:tcPr>
            <w:tcW w:w="3544" w:type="dxa"/>
            <w:tcBorders>
              <w:top w:val="single" w:sz="8" w:space="0" w:color="auto"/>
              <w:left w:val="nil"/>
              <w:bottom w:val="single" w:sz="8" w:space="0" w:color="auto"/>
              <w:right w:val="single" w:sz="8" w:space="0" w:color="auto"/>
            </w:tcBorders>
          </w:tcPr>
          <w:p w:rsidR="00196663" w:rsidRPr="00543E93" w:rsidRDefault="00196663" w:rsidP="00D6663C">
            <w:pPr>
              <w:jc w:val="both"/>
              <w:rPr>
                <w:lang w:eastAsia="zh-CN"/>
              </w:rPr>
            </w:pPr>
            <w:r w:rsidRPr="00543E93">
              <w:rPr>
                <w:lang w:eastAsia="zh-CN"/>
              </w:rPr>
              <w:t>Communication with SNAC client</w:t>
            </w:r>
          </w:p>
        </w:tc>
        <w:tc>
          <w:tcPr>
            <w:tcW w:w="1418" w:type="dxa"/>
            <w:tcBorders>
              <w:top w:val="single" w:sz="8" w:space="0" w:color="auto"/>
              <w:left w:val="single" w:sz="8" w:space="0" w:color="auto"/>
              <w:bottom w:val="single" w:sz="8" w:space="0" w:color="auto"/>
              <w:right w:val="single" w:sz="8" w:space="0" w:color="auto"/>
            </w:tcBorders>
          </w:tcPr>
          <w:p w:rsidR="00196663" w:rsidRPr="00543E93" w:rsidRDefault="00196663" w:rsidP="00D6663C">
            <w:pPr>
              <w:jc w:val="both"/>
              <w:rPr>
                <w:kern w:val="2"/>
                <w:lang w:eastAsia="zh-CN"/>
              </w:rPr>
            </w:pPr>
            <w:r w:rsidRPr="00543E93">
              <w:rPr>
                <w:kern w:val="2"/>
                <w:lang w:eastAsia="zh-CN"/>
              </w:rPr>
              <w:t>L</w:t>
            </w:r>
          </w:p>
        </w:tc>
        <w:tc>
          <w:tcPr>
            <w:tcW w:w="2693" w:type="dxa"/>
            <w:vMerge/>
            <w:tcBorders>
              <w:left w:val="single" w:sz="8" w:space="0" w:color="auto"/>
              <w:bottom w:val="single" w:sz="8" w:space="0" w:color="auto"/>
              <w:right w:val="single" w:sz="8" w:space="0" w:color="auto"/>
            </w:tcBorders>
          </w:tcPr>
          <w:p w:rsidR="00196663" w:rsidRPr="00543E93" w:rsidRDefault="00196663" w:rsidP="00D6663C">
            <w:pPr>
              <w:rPr>
                <w:lang w:eastAsia="zh-CN"/>
              </w:rPr>
            </w:pPr>
          </w:p>
        </w:tc>
      </w:tr>
    </w:tbl>
    <w:p w:rsidR="00196663" w:rsidRPr="00543E93" w:rsidRDefault="00196663" w:rsidP="00196663">
      <w:pPr>
        <w:rPr>
          <w:lang w:eastAsia="en-US"/>
        </w:rPr>
      </w:pPr>
    </w:p>
    <w:p w:rsidR="00196663" w:rsidRPr="00543E93" w:rsidRDefault="00196663" w:rsidP="00196663">
      <w:pPr>
        <w:rPr>
          <w:lang w:eastAsia="en-US"/>
        </w:rPr>
      </w:pPr>
    </w:p>
    <w:p w:rsidR="00196663" w:rsidRPr="00543E93" w:rsidRDefault="00196663" w:rsidP="00196663">
      <w:pPr>
        <w:rPr>
          <w:lang w:eastAsia="en-US"/>
        </w:rPr>
      </w:pPr>
    </w:p>
    <w:p w:rsidR="00196663" w:rsidRPr="00543E93" w:rsidRDefault="00196663" w:rsidP="00196663">
      <w:pPr>
        <w:pStyle w:val="Heading1"/>
      </w:pPr>
      <w:bookmarkStart w:id="58" w:name="_Toc374583830"/>
      <w:bookmarkStart w:id="59" w:name="_Toc374919766"/>
      <w:bookmarkStart w:id="60" w:name="_Toc374921128"/>
      <w:bookmarkStart w:id="61" w:name="_Toc394304614"/>
      <w:r w:rsidRPr="00543E93">
        <w:t>F</w:t>
      </w:r>
      <w:bookmarkEnd w:id="58"/>
      <w:bookmarkEnd w:id="59"/>
      <w:bookmarkEnd w:id="60"/>
      <w:r w:rsidRPr="00543E93">
        <w:t>EATURES NOT TO BE TESTED</w:t>
      </w:r>
      <w:bookmarkEnd w:id="61"/>
    </w:p>
    <w:p w:rsidR="00196663" w:rsidRPr="00543E93" w:rsidRDefault="00196663" w:rsidP="00196663">
      <w:pPr>
        <w:ind w:left="29"/>
        <w:rPr>
          <w:lang w:eastAsia="en-US"/>
        </w:rPr>
      </w:pPr>
    </w:p>
    <w:p w:rsidR="00196663" w:rsidRPr="00543E93" w:rsidRDefault="00196663" w:rsidP="00196663">
      <w:pPr>
        <w:pStyle w:val="ListParagraph"/>
        <w:spacing w:line="276" w:lineRule="auto"/>
        <w:rPr>
          <w:lang w:eastAsia="zh-CN"/>
        </w:rPr>
      </w:pPr>
      <w:r w:rsidRPr="00543E93">
        <w:rPr>
          <w:lang w:eastAsia="zh-CN"/>
        </w:rPr>
        <w:t>The following features will not be tested in this release:</w:t>
      </w:r>
    </w:p>
    <w:p w:rsidR="00196663" w:rsidRPr="00543E93" w:rsidRDefault="00196663" w:rsidP="00196663">
      <w:pPr>
        <w:pStyle w:val="ListParagraph"/>
        <w:numPr>
          <w:ilvl w:val="0"/>
          <w:numId w:val="16"/>
        </w:numPr>
        <w:rPr>
          <w:lang w:eastAsia="en-US"/>
        </w:rPr>
      </w:pPr>
      <w:r w:rsidRPr="00543E93">
        <w:rPr>
          <w:lang w:eastAsia="en-US"/>
        </w:rPr>
        <w:t>LiveUpdate Administrator</w:t>
      </w:r>
    </w:p>
    <w:p w:rsidR="00196663" w:rsidRPr="00543E93" w:rsidRDefault="00196663" w:rsidP="00196663">
      <w:pPr>
        <w:pStyle w:val="ListParagraph"/>
        <w:numPr>
          <w:ilvl w:val="0"/>
          <w:numId w:val="16"/>
        </w:numPr>
        <w:rPr>
          <w:lang w:eastAsia="en-US"/>
        </w:rPr>
      </w:pPr>
      <w:r w:rsidRPr="00543E93">
        <w:rPr>
          <w:lang w:eastAsia="en-US"/>
        </w:rPr>
        <w:t>Additional tools for SEPM</w:t>
      </w:r>
    </w:p>
    <w:p w:rsidR="00196663" w:rsidRPr="00543E93" w:rsidRDefault="00196663" w:rsidP="00196663">
      <w:pPr>
        <w:numPr>
          <w:ilvl w:val="0"/>
          <w:numId w:val="16"/>
        </w:numPr>
        <w:spacing w:line="276" w:lineRule="auto"/>
        <w:rPr>
          <w:lang w:eastAsia="zh-CN"/>
        </w:rPr>
      </w:pPr>
      <w:r w:rsidRPr="00543E93">
        <w:rPr>
          <w:lang w:eastAsia="zh-CN"/>
        </w:rPr>
        <w:t>Central Quarantine Server/Console and LiveUpdate User Interface due to remaining old version of these features in this release.</w:t>
      </w:r>
    </w:p>
    <w:p w:rsidR="00196663" w:rsidRPr="00543E93" w:rsidRDefault="00196663" w:rsidP="00196663">
      <w:pPr>
        <w:numPr>
          <w:ilvl w:val="0"/>
          <w:numId w:val="16"/>
        </w:numPr>
        <w:spacing w:line="276" w:lineRule="auto"/>
        <w:rPr>
          <w:lang w:eastAsia="zh-CN"/>
        </w:rPr>
      </w:pPr>
      <w:r w:rsidRPr="00543E93">
        <w:rPr>
          <w:lang w:eastAsia="zh-CN"/>
        </w:rPr>
        <w:t xml:space="preserve">Symantec Endpoint Protection for LINUX operation systems </w:t>
      </w:r>
    </w:p>
    <w:p w:rsidR="00196663" w:rsidRPr="00543E93" w:rsidRDefault="00196663" w:rsidP="00196663">
      <w:pPr>
        <w:numPr>
          <w:ilvl w:val="0"/>
          <w:numId w:val="16"/>
        </w:numPr>
        <w:spacing w:line="276" w:lineRule="auto"/>
        <w:rPr>
          <w:lang w:eastAsia="zh-CN"/>
        </w:rPr>
      </w:pPr>
      <w:r w:rsidRPr="00543E93">
        <w:rPr>
          <w:lang w:eastAsia="zh-CN"/>
        </w:rPr>
        <w:t>Web sites content, only testing of correct link redirecting</w:t>
      </w:r>
    </w:p>
    <w:p w:rsidR="00196663" w:rsidRPr="00543E93" w:rsidRDefault="00196663" w:rsidP="00196663">
      <w:pPr>
        <w:rPr>
          <w:lang w:eastAsia="en-US"/>
        </w:rPr>
      </w:pPr>
    </w:p>
    <w:p w:rsidR="00196663" w:rsidRPr="00543E93" w:rsidRDefault="00196663" w:rsidP="00196663">
      <w:pPr>
        <w:pStyle w:val="Heading1"/>
      </w:pPr>
      <w:bookmarkStart w:id="62" w:name="_Toc374583831"/>
      <w:bookmarkStart w:id="63" w:name="_Toc374919767"/>
      <w:bookmarkStart w:id="64" w:name="_Toc374921129"/>
      <w:bookmarkStart w:id="65" w:name="_Toc394304615"/>
      <w:r w:rsidRPr="00543E93">
        <w:t>A</w:t>
      </w:r>
      <w:bookmarkEnd w:id="62"/>
      <w:bookmarkEnd w:id="63"/>
      <w:bookmarkEnd w:id="64"/>
      <w:r w:rsidRPr="00543E93">
        <w:t>PPROACH</w:t>
      </w:r>
      <w:bookmarkEnd w:id="65"/>
    </w:p>
    <w:p w:rsidR="00196663" w:rsidRPr="00543E93" w:rsidRDefault="00196663" w:rsidP="00196663">
      <w:pPr>
        <w:rPr>
          <w:lang w:eastAsia="en-US"/>
        </w:rPr>
      </w:pPr>
    </w:p>
    <w:p w:rsidR="00196663" w:rsidRPr="00543E93" w:rsidRDefault="00196663" w:rsidP="00196663">
      <w:pPr>
        <w:ind w:firstLine="708"/>
        <w:jc w:val="both"/>
        <w:rPr>
          <w:lang w:eastAsia="en-US"/>
        </w:rPr>
      </w:pPr>
      <w:r w:rsidRPr="00543E93">
        <w:rPr>
          <w:lang w:eastAsia="en-US"/>
        </w:rPr>
        <w:t>The approach of the testing is risk-based testing. Each test case prioritized as, High, Medium, Low. First of all must executed test case with High priority. Test case with low priority can be executed using a small amount of resources. High priority have functional testing localized builds, new function, testing on new OS version. Medium priority have migration for oldest version and patch for oldest SEP clients.</w:t>
      </w:r>
    </w:p>
    <w:p w:rsidR="00196663" w:rsidRPr="00543E93" w:rsidRDefault="00196663" w:rsidP="00196663">
      <w:pPr>
        <w:jc w:val="both"/>
        <w:rPr>
          <w:lang w:eastAsia="en-US"/>
        </w:rPr>
      </w:pPr>
      <w:r w:rsidRPr="00543E93">
        <w:rPr>
          <w:lang w:eastAsia="en-US"/>
        </w:rPr>
        <w:t xml:space="preserve">Small Business Edition have Low priority. Also Low priority have Symantec Network Access Control. </w:t>
      </w:r>
    </w:p>
    <w:p w:rsidR="00196663" w:rsidRPr="00543E93" w:rsidRDefault="00196663" w:rsidP="00196663">
      <w:pPr>
        <w:ind w:firstLine="708"/>
        <w:jc w:val="both"/>
        <w:rPr>
          <w:lang w:eastAsia="en-US"/>
        </w:rPr>
      </w:pPr>
      <w:r w:rsidRPr="00543E93">
        <w:rPr>
          <w:lang w:eastAsia="en-US"/>
        </w:rPr>
        <w:t>On new pass, QA team must make regression testing, verifying bugs. After this execute installation checks, execute test case.</w:t>
      </w:r>
    </w:p>
    <w:p w:rsidR="000009E3" w:rsidRPr="00543E93" w:rsidRDefault="000009E3" w:rsidP="00196663">
      <w:pPr>
        <w:spacing w:line="276" w:lineRule="auto"/>
        <w:ind w:firstLine="709"/>
        <w:jc w:val="both"/>
        <w:rPr>
          <w:lang w:eastAsia="en-US"/>
        </w:rPr>
      </w:pPr>
    </w:p>
    <w:p w:rsidR="000009E3" w:rsidRPr="00543E93" w:rsidRDefault="000009E3" w:rsidP="00196663">
      <w:pPr>
        <w:spacing w:line="276" w:lineRule="auto"/>
        <w:ind w:firstLine="709"/>
        <w:jc w:val="both"/>
        <w:rPr>
          <w:lang w:eastAsia="en-US"/>
        </w:rPr>
      </w:pPr>
    </w:p>
    <w:p w:rsidR="008951C6" w:rsidRPr="00543E93" w:rsidRDefault="00196663" w:rsidP="00196663">
      <w:pPr>
        <w:spacing w:line="276" w:lineRule="auto"/>
        <w:ind w:firstLine="709"/>
        <w:jc w:val="both"/>
        <w:rPr>
          <w:lang w:eastAsia="en-US"/>
        </w:rPr>
      </w:pPr>
      <w:r w:rsidRPr="00543E93">
        <w:rPr>
          <w:lang w:eastAsia="en-US"/>
        </w:rPr>
        <w:lastRenderedPageBreak/>
        <w:t>4 QA Passes were planned for test</w:t>
      </w:r>
      <w:r w:rsidR="001156B3">
        <w:rPr>
          <w:lang w:eastAsia="en-US"/>
        </w:rPr>
        <w:t>ing, including one RC/RTM Pass:</w:t>
      </w:r>
    </w:p>
    <w:p w:rsidR="00196663" w:rsidRPr="00543E93" w:rsidRDefault="00196663" w:rsidP="008951C6">
      <w:pPr>
        <w:jc w:val="both"/>
        <w:rPr>
          <w:lang w:eastAsia="en-US"/>
        </w:rPr>
      </w:pPr>
    </w:p>
    <w:p w:rsidR="000009E3" w:rsidRPr="00543E93" w:rsidRDefault="000009E3" w:rsidP="000009E3"/>
    <w:p w:rsidR="000009E3" w:rsidRPr="00543E93" w:rsidRDefault="000009E3" w:rsidP="000009E3">
      <w:r w:rsidRPr="00543E93">
        <w:rPr>
          <w:noProof/>
          <w:lang w:val="uk-UA" w:eastAsia="uk-UA"/>
        </w:rPr>
        <mc:AlternateContent>
          <mc:Choice Requires="wps">
            <w:drawing>
              <wp:anchor distT="0" distB="0" distL="114300" distR="114300" simplePos="0" relativeHeight="251662336" behindDoc="0" locked="0" layoutInCell="1" allowOverlap="1" wp14:anchorId="4F7B46B5" wp14:editId="47546F03">
                <wp:simplePos x="0" y="0"/>
                <wp:positionH relativeFrom="column">
                  <wp:posOffset>-150759</wp:posOffset>
                </wp:positionH>
                <wp:positionV relativeFrom="paragraph">
                  <wp:posOffset>165100</wp:posOffset>
                </wp:positionV>
                <wp:extent cx="1587260" cy="3165894"/>
                <wp:effectExtent l="76200" t="57150" r="70485" b="92075"/>
                <wp:wrapNone/>
                <wp:docPr id="1" name="Rounded Rectangle 1"/>
                <wp:cNvGraphicFramePr/>
                <a:graphic xmlns:a="http://schemas.openxmlformats.org/drawingml/2006/main">
                  <a:graphicData uri="http://schemas.microsoft.com/office/word/2010/wordprocessingShape">
                    <wps:wsp>
                      <wps:cNvSpPr/>
                      <wps:spPr>
                        <a:xfrm>
                          <a:off x="0" y="0"/>
                          <a:ext cx="1587260" cy="3165894"/>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156B3" w:rsidRDefault="001156B3" w:rsidP="000009E3">
                            <w:pPr>
                              <w:spacing w:line="276" w:lineRule="auto"/>
                              <w:ind w:firstLine="708"/>
                              <w:jc w:val="both"/>
                              <w:rPr>
                                <w:lang w:eastAsia="en-US"/>
                              </w:rPr>
                            </w:pPr>
                            <w:r>
                              <w:rPr>
                                <w:lang w:eastAsia="en-US"/>
                              </w:rPr>
                              <w:t>Pass 1</w:t>
                            </w:r>
                          </w:p>
                          <w:p w:rsidR="001156B3" w:rsidRDefault="001156B3" w:rsidP="000009E3">
                            <w:pPr>
                              <w:spacing w:line="276" w:lineRule="auto"/>
                              <w:jc w:val="both"/>
                              <w:rPr>
                                <w:lang w:eastAsia="en-US"/>
                              </w:rPr>
                            </w:pPr>
                            <w:r>
                              <w:rPr>
                                <w:lang w:eastAsia="en-US"/>
                              </w:rPr>
                              <w:t xml:space="preserve"> </w:t>
                            </w:r>
                          </w:p>
                          <w:p w:rsidR="001156B3" w:rsidRDefault="001156B3" w:rsidP="000009E3">
                            <w:pPr>
                              <w:spacing w:line="276" w:lineRule="auto"/>
                              <w:jc w:val="both"/>
                              <w:rPr>
                                <w:lang w:eastAsia="en-US"/>
                              </w:rPr>
                            </w:pPr>
                            <w:r w:rsidRPr="006A48D0">
                              <w:rPr>
                                <w:lang w:eastAsia="en-US"/>
                              </w:rPr>
                              <w:t>During 1 QA Pass QA team must provide full testing cycle for all languages, including installation</w:t>
                            </w:r>
                            <w:r>
                              <w:rPr>
                                <w:lang w:eastAsia="en-US"/>
                              </w:rPr>
                              <w:t xml:space="preserve"> checks, using full list of LTO and take screenshots for LR.</w:t>
                            </w:r>
                          </w:p>
                          <w:p w:rsidR="001156B3" w:rsidRPr="006A48D0" w:rsidRDefault="001156B3" w:rsidP="000009E3">
                            <w:pPr>
                              <w:spacing w:line="276" w:lineRule="auto"/>
                              <w:jc w:val="both"/>
                              <w:rPr>
                                <w:lang w:eastAsia="en-US"/>
                              </w:rPr>
                            </w:pPr>
                            <w:r w:rsidRPr="006A48D0">
                              <w:rPr>
                                <w:lang w:eastAsia="en-US"/>
                              </w:rPr>
                              <w:t xml:space="preserve"> </w:t>
                            </w:r>
                          </w:p>
                          <w:p w:rsidR="001156B3" w:rsidRPr="00701827" w:rsidRDefault="001156B3" w:rsidP="000009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1.85pt;margin-top:13pt;width:125pt;height:24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" fillcolor="#9bbb59 [3206]" strokecolor="white [3201]" strokeweight="3pt">
                <v:shadow on="t" color="black" opacity="24903f" origin=",.5" offset="0,.55556mm"/>
                <v:textbox>
                  <w:txbxContent>
                    <w:p w:rsidR="001156B3" w:rsidRDefault="001156B3" w:rsidP="000009E3">
                      <w:pPr>
                        <w:spacing w:line="276" w:lineRule="auto"/>
                        <w:ind w:firstLine="708"/>
                        <w:jc w:val="both"/>
                        <w:rPr>
                          <w:lang w:eastAsia="en-US"/>
                        </w:rPr>
                      </w:pPr>
                      <w:r>
                        <w:rPr>
                          <w:lang w:eastAsia="en-US"/>
                        </w:rPr>
                        <w:t>Pass 1</w:t>
                      </w:r>
                    </w:p>
                    <w:p w:rsidR="001156B3" w:rsidRDefault="001156B3" w:rsidP="000009E3">
                      <w:pPr>
                        <w:spacing w:line="276" w:lineRule="auto"/>
                        <w:jc w:val="both"/>
                        <w:rPr>
                          <w:lang w:eastAsia="en-US"/>
                        </w:rPr>
                      </w:pPr>
                      <w:r>
                        <w:rPr>
                          <w:lang w:eastAsia="en-US"/>
                        </w:rPr>
                        <w:t xml:space="preserve"> </w:t>
                      </w:r>
                    </w:p>
                    <w:p w:rsidR="001156B3" w:rsidRDefault="001156B3" w:rsidP="000009E3">
                      <w:pPr>
                        <w:spacing w:line="276" w:lineRule="auto"/>
                        <w:jc w:val="both"/>
                        <w:rPr>
                          <w:lang w:eastAsia="en-US"/>
                        </w:rPr>
                      </w:pPr>
                      <w:r w:rsidRPr="006A48D0">
                        <w:rPr>
                          <w:lang w:eastAsia="en-US"/>
                        </w:rPr>
                        <w:t>During 1 QA Pass QA team must provide full testing cycle for all languages, including installation</w:t>
                      </w:r>
                      <w:r>
                        <w:rPr>
                          <w:lang w:eastAsia="en-US"/>
                        </w:rPr>
                        <w:t xml:space="preserve"> checks, using full list of LTO and take screenshots for LR.</w:t>
                      </w:r>
                    </w:p>
                    <w:p w:rsidR="001156B3" w:rsidRPr="006A48D0" w:rsidRDefault="001156B3" w:rsidP="000009E3">
                      <w:pPr>
                        <w:spacing w:line="276" w:lineRule="auto"/>
                        <w:jc w:val="both"/>
                        <w:rPr>
                          <w:lang w:eastAsia="en-US"/>
                        </w:rPr>
                      </w:pPr>
                      <w:r w:rsidRPr="006A48D0">
                        <w:rPr>
                          <w:lang w:eastAsia="en-US"/>
                        </w:rPr>
                        <w:t xml:space="preserve"> </w:t>
                      </w:r>
                    </w:p>
                    <w:p w:rsidR="001156B3" w:rsidRPr="00701827" w:rsidRDefault="001156B3" w:rsidP="000009E3"/>
                  </w:txbxContent>
                </v:textbox>
              </v:roundrect>
            </w:pict>
          </mc:Fallback>
        </mc:AlternateContent>
      </w:r>
    </w:p>
    <w:p w:rsidR="000009E3" w:rsidRPr="00543E93" w:rsidRDefault="000009E3" w:rsidP="000009E3">
      <w:r w:rsidRPr="00543E93">
        <w:rPr>
          <w:noProof/>
          <w:lang w:val="uk-UA" w:eastAsia="uk-UA"/>
        </w:rPr>
        <mc:AlternateContent>
          <mc:Choice Requires="wps">
            <w:drawing>
              <wp:anchor distT="0" distB="0" distL="114300" distR="114300" simplePos="0" relativeHeight="251664384" behindDoc="0" locked="0" layoutInCell="1" allowOverlap="1" wp14:anchorId="0D339717" wp14:editId="0F380E66">
                <wp:simplePos x="0" y="0"/>
                <wp:positionH relativeFrom="column">
                  <wp:posOffset>4030081</wp:posOffset>
                </wp:positionH>
                <wp:positionV relativeFrom="paragraph">
                  <wp:posOffset>59055</wp:posOffset>
                </wp:positionV>
                <wp:extent cx="1638935" cy="3096260"/>
                <wp:effectExtent l="76200" t="57150" r="75565" b="104140"/>
                <wp:wrapNone/>
                <wp:docPr id="5" name="Rounded Rectangle 5"/>
                <wp:cNvGraphicFramePr/>
                <a:graphic xmlns:a="http://schemas.openxmlformats.org/drawingml/2006/main">
                  <a:graphicData uri="http://schemas.microsoft.com/office/word/2010/wordprocessingShape">
                    <wps:wsp>
                      <wps:cNvSpPr/>
                      <wps:spPr>
                        <a:xfrm>
                          <a:off x="0" y="0"/>
                          <a:ext cx="1638935" cy="309626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156B3" w:rsidRDefault="001156B3" w:rsidP="000009E3">
                            <w:pPr>
                              <w:jc w:val="center"/>
                              <w:rPr>
                                <w:lang w:eastAsia="en-US"/>
                              </w:rPr>
                            </w:pPr>
                            <w:r>
                              <w:rPr>
                                <w:lang w:eastAsia="en-US"/>
                              </w:rPr>
                              <w:t>Pass 3</w:t>
                            </w:r>
                          </w:p>
                          <w:p w:rsidR="001156B3" w:rsidRDefault="001156B3" w:rsidP="000009E3">
                            <w:pPr>
                              <w:jc w:val="center"/>
                              <w:rPr>
                                <w:lang w:eastAsia="en-US"/>
                              </w:rPr>
                            </w:pPr>
                          </w:p>
                          <w:p w:rsidR="001156B3" w:rsidRDefault="001156B3" w:rsidP="000009E3">
                            <w:pPr>
                              <w:jc w:val="center"/>
                            </w:pPr>
                            <w:r w:rsidRPr="006A48D0">
                              <w:rPr>
                                <w:lang w:eastAsia="en-US"/>
                              </w:rPr>
                              <w:t>During QA Pass 3 QA team must regress bugs, which will be fixed during QA Pass 2 and then begin testing for all languages, installation checks, using templates, documents verifying, patching an</w:t>
                            </w:r>
                            <w:r>
                              <w:rPr>
                                <w:lang w:eastAsia="en-US"/>
                              </w:rPr>
                              <w:t>d migrations from older versions.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317.35pt;margin-top:4.65pt;width:129.05pt;height:2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" fillcolor="#9bbb59 [3206]" strokecolor="white [3201]" strokeweight="3pt">
                <v:shadow on="t" color="black" opacity="24903f" origin=",.5" offset="0,.55556mm"/>
                <v:textbox>
                  <w:txbxContent>
                    <w:p w:rsidR="001156B3" w:rsidRDefault="001156B3" w:rsidP="000009E3">
                      <w:pPr>
                        <w:jc w:val="center"/>
                        <w:rPr>
                          <w:lang w:eastAsia="en-US"/>
                        </w:rPr>
                      </w:pPr>
                      <w:r>
                        <w:rPr>
                          <w:lang w:eastAsia="en-US"/>
                        </w:rPr>
                        <w:t>Pass 3</w:t>
                      </w:r>
                    </w:p>
                    <w:p w:rsidR="001156B3" w:rsidRDefault="001156B3" w:rsidP="000009E3">
                      <w:pPr>
                        <w:jc w:val="center"/>
                        <w:rPr>
                          <w:lang w:eastAsia="en-US"/>
                        </w:rPr>
                      </w:pPr>
                    </w:p>
                    <w:p w:rsidR="001156B3" w:rsidRDefault="001156B3" w:rsidP="000009E3">
                      <w:pPr>
                        <w:jc w:val="center"/>
                      </w:pPr>
                      <w:r w:rsidRPr="006A48D0">
                        <w:rPr>
                          <w:lang w:eastAsia="en-US"/>
                        </w:rPr>
                        <w:t>During QA Pass 3 QA team must regress bugs, which will be fixed during QA Pass 2 and then begin testing for all languages, installation checks, using templates, documents verifying, patching an</w:t>
                      </w:r>
                      <w:r>
                        <w:rPr>
                          <w:lang w:eastAsia="en-US"/>
                        </w:rPr>
                        <w:t>d migrations from older versions.</w:t>
                      </w:r>
                    </w:p>
                  </w:txbxContent>
                </v:textbox>
              </v:roundrect>
            </w:pict>
          </mc:Fallback>
        </mc:AlternateContent>
      </w:r>
      <w:r w:rsidRPr="00543E93">
        <w:rPr>
          <w:noProof/>
          <w:lang w:val="uk-UA" w:eastAsia="uk-UA"/>
        </w:rPr>
        <mc:AlternateContent>
          <mc:Choice Requires="wps">
            <w:drawing>
              <wp:anchor distT="0" distB="0" distL="114300" distR="114300" simplePos="0" relativeHeight="251663360" behindDoc="0" locked="0" layoutInCell="1" allowOverlap="1" wp14:anchorId="748D05A4" wp14:editId="611E5352">
                <wp:simplePos x="0" y="0"/>
                <wp:positionH relativeFrom="column">
                  <wp:posOffset>1992366</wp:posOffset>
                </wp:positionH>
                <wp:positionV relativeFrom="paragraph">
                  <wp:posOffset>59055</wp:posOffset>
                </wp:positionV>
                <wp:extent cx="1509395" cy="3096260"/>
                <wp:effectExtent l="76200" t="57150" r="71755" b="104140"/>
                <wp:wrapNone/>
                <wp:docPr id="4" name="Rounded Rectangle 4"/>
                <wp:cNvGraphicFramePr/>
                <a:graphic xmlns:a="http://schemas.openxmlformats.org/drawingml/2006/main">
                  <a:graphicData uri="http://schemas.microsoft.com/office/word/2010/wordprocessingShape">
                    <wps:wsp>
                      <wps:cNvSpPr/>
                      <wps:spPr>
                        <a:xfrm>
                          <a:off x="0" y="0"/>
                          <a:ext cx="1509395" cy="309626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156B3" w:rsidRDefault="001156B3" w:rsidP="000009E3">
                            <w:pPr>
                              <w:spacing w:line="276" w:lineRule="auto"/>
                              <w:ind w:firstLine="708"/>
                              <w:jc w:val="both"/>
                              <w:rPr>
                                <w:lang w:eastAsia="en-US"/>
                              </w:rPr>
                            </w:pPr>
                            <w:r>
                              <w:rPr>
                                <w:lang w:eastAsia="en-US"/>
                              </w:rPr>
                              <w:t>Pass2</w:t>
                            </w:r>
                          </w:p>
                          <w:p w:rsidR="001156B3" w:rsidRDefault="001156B3" w:rsidP="000009E3">
                            <w:pPr>
                              <w:spacing w:line="276" w:lineRule="auto"/>
                              <w:ind w:firstLine="708"/>
                              <w:jc w:val="both"/>
                              <w:rPr>
                                <w:lang w:eastAsia="en-US"/>
                              </w:rPr>
                            </w:pPr>
                          </w:p>
                          <w:p w:rsidR="001156B3" w:rsidRPr="006A48D0" w:rsidRDefault="001156B3" w:rsidP="000009E3">
                            <w:pPr>
                              <w:spacing w:line="276" w:lineRule="auto"/>
                              <w:jc w:val="both"/>
                              <w:rPr>
                                <w:lang w:eastAsia="en-US"/>
                              </w:rPr>
                            </w:pPr>
                            <w:r w:rsidRPr="006A48D0">
                              <w:rPr>
                                <w:lang w:eastAsia="en-US"/>
                              </w:rPr>
                              <w:t>During QA Pass 2 is planned as regression Pass to regress all logged during 1 Pass fixed bugs and to verify that their fixing didn’t cause new issues.</w:t>
                            </w:r>
                          </w:p>
                          <w:p w:rsidR="001156B3" w:rsidRDefault="001156B3" w:rsidP="000009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156.9pt;margin-top:4.65pt;width:118.85pt;height:2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" fillcolor="#9bbb59 [3206]" strokecolor="white [3201]" strokeweight="3pt">
                <v:shadow on="t" color="black" opacity="24903f" origin=",.5" offset="0,.55556mm"/>
                <v:textbox>
                  <w:txbxContent>
                    <w:p w:rsidR="001156B3" w:rsidRDefault="001156B3" w:rsidP="000009E3">
                      <w:pPr>
                        <w:spacing w:line="276" w:lineRule="auto"/>
                        <w:ind w:firstLine="708"/>
                        <w:jc w:val="both"/>
                        <w:rPr>
                          <w:lang w:eastAsia="en-US"/>
                        </w:rPr>
                      </w:pPr>
                      <w:r>
                        <w:rPr>
                          <w:lang w:eastAsia="en-US"/>
                        </w:rPr>
                        <w:t>Pass2</w:t>
                      </w:r>
                    </w:p>
                    <w:p w:rsidR="001156B3" w:rsidRDefault="001156B3" w:rsidP="000009E3">
                      <w:pPr>
                        <w:spacing w:line="276" w:lineRule="auto"/>
                        <w:ind w:firstLine="708"/>
                        <w:jc w:val="both"/>
                        <w:rPr>
                          <w:lang w:eastAsia="en-US"/>
                        </w:rPr>
                      </w:pPr>
                    </w:p>
                    <w:p w:rsidR="001156B3" w:rsidRPr="006A48D0" w:rsidRDefault="001156B3" w:rsidP="000009E3">
                      <w:pPr>
                        <w:spacing w:line="276" w:lineRule="auto"/>
                        <w:jc w:val="both"/>
                        <w:rPr>
                          <w:lang w:eastAsia="en-US"/>
                        </w:rPr>
                      </w:pPr>
                      <w:r w:rsidRPr="006A48D0">
                        <w:rPr>
                          <w:lang w:eastAsia="en-US"/>
                        </w:rPr>
                        <w:t>During QA Pass 2 is planned as regression Pass to regress all logged during 1 Pass fixed bugs and to verify that their fixing didn’t cause new issues.</w:t>
                      </w:r>
                    </w:p>
                    <w:p w:rsidR="001156B3" w:rsidRDefault="001156B3" w:rsidP="000009E3">
                      <w:pPr>
                        <w:jc w:val="center"/>
                      </w:pPr>
                    </w:p>
                  </w:txbxContent>
                </v:textbox>
              </v:roundrect>
            </w:pict>
          </mc:Fallback>
        </mc:AlternateContent>
      </w:r>
    </w:p>
    <w:p w:rsidR="008951C6" w:rsidRPr="00543E93" w:rsidRDefault="008951C6"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r w:rsidRPr="00543E93">
        <w:rPr>
          <w:noProof/>
          <w:lang w:val="uk-UA" w:eastAsia="uk-UA"/>
        </w:rPr>
        <mc:AlternateContent>
          <mc:Choice Requires="wps">
            <w:drawing>
              <wp:anchor distT="0" distB="0" distL="114300" distR="114300" simplePos="0" relativeHeight="251669504" behindDoc="0" locked="0" layoutInCell="1" allowOverlap="1" wp14:anchorId="636F5C9C" wp14:editId="4240B51F">
                <wp:simplePos x="0" y="0"/>
                <wp:positionH relativeFrom="column">
                  <wp:posOffset>5662666</wp:posOffset>
                </wp:positionH>
                <wp:positionV relativeFrom="paragraph">
                  <wp:posOffset>148590</wp:posOffset>
                </wp:positionV>
                <wp:extent cx="560705" cy="577215"/>
                <wp:effectExtent l="57150" t="38100" r="67945" b="89535"/>
                <wp:wrapNone/>
                <wp:docPr id="10" name="Right Arrow 10"/>
                <wp:cNvGraphicFramePr/>
                <a:graphic xmlns:a="http://schemas.openxmlformats.org/drawingml/2006/main">
                  <a:graphicData uri="http://schemas.microsoft.com/office/word/2010/wordprocessingShape">
                    <wps:wsp>
                      <wps:cNvSpPr/>
                      <wps:spPr>
                        <a:xfrm>
                          <a:off x="0" y="0"/>
                          <a:ext cx="560705" cy="57721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45.9pt;margin-top:11.7pt;width:44.15pt;height:45.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" adj="10800" fillcolor="#a5d5e2 [1624]" strokecolor="#40a7c2 [3048]">
                <v:fill color2="#e4f2f6 [504]" rotate="t" angle="180" colors="0 #9eeaff;22938f #bbefff;1 #e4f9ff" focus="100%" type="gradient"/>
                <v:shadow on="t" color="black" opacity="24903f" origin=",.5" offset="0,.55556mm"/>
              </v:shape>
            </w:pict>
          </mc:Fallback>
        </mc:AlternateContent>
      </w:r>
      <w:r w:rsidRPr="00543E93">
        <w:rPr>
          <w:noProof/>
          <w:lang w:val="uk-UA" w:eastAsia="uk-UA"/>
        </w:rPr>
        <mc:AlternateContent>
          <mc:Choice Requires="wps">
            <w:drawing>
              <wp:anchor distT="0" distB="0" distL="114300" distR="114300" simplePos="0" relativeHeight="251668480" behindDoc="0" locked="0" layoutInCell="1" allowOverlap="1" wp14:anchorId="4771480B" wp14:editId="5FE5A968">
                <wp:simplePos x="0" y="0"/>
                <wp:positionH relativeFrom="column">
                  <wp:posOffset>3473821</wp:posOffset>
                </wp:positionH>
                <wp:positionV relativeFrom="paragraph">
                  <wp:posOffset>100330</wp:posOffset>
                </wp:positionV>
                <wp:extent cx="560705" cy="577215"/>
                <wp:effectExtent l="57150" t="38100" r="67945" b="89535"/>
                <wp:wrapNone/>
                <wp:docPr id="9" name="Right Arrow 9"/>
                <wp:cNvGraphicFramePr/>
                <a:graphic xmlns:a="http://schemas.openxmlformats.org/drawingml/2006/main">
                  <a:graphicData uri="http://schemas.microsoft.com/office/word/2010/wordprocessingShape">
                    <wps:wsp>
                      <wps:cNvSpPr/>
                      <wps:spPr>
                        <a:xfrm>
                          <a:off x="0" y="0"/>
                          <a:ext cx="560705" cy="57721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9" o:spid="_x0000_s1026" type="#_x0000_t13" style="position:absolute;margin-left:273.55pt;margin-top:7.9pt;width:44.15pt;height:45.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" adj="10800" fillcolor="#a5d5e2 [1624]" strokecolor="#40a7c2 [3048]">
                <v:fill color2="#e4f2f6 [504]" rotate="t" angle="180" colors="0 #9eeaff;22938f #bbefff;1 #e4f9ff" focus="100%" type="gradient"/>
                <v:shadow on="t" color="black" opacity="24903f" origin=",.5" offset="0,.55556mm"/>
              </v:shape>
            </w:pict>
          </mc:Fallback>
        </mc:AlternateContent>
      </w:r>
      <w:r w:rsidRPr="00543E93">
        <w:rPr>
          <w:noProof/>
          <w:lang w:val="uk-UA" w:eastAsia="uk-UA"/>
        </w:rPr>
        <mc:AlternateContent>
          <mc:Choice Requires="wps">
            <w:drawing>
              <wp:anchor distT="0" distB="0" distL="114300" distR="114300" simplePos="0" relativeHeight="251667456" behindDoc="0" locked="0" layoutInCell="1" allowOverlap="1" wp14:anchorId="08A0EBB4" wp14:editId="207F019A">
                <wp:simplePos x="0" y="0"/>
                <wp:positionH relativeFrom="column">
                  <wp:posOffset>1428486</wp:posOffset>
                </wp:positionH>
                <wp:positionV relativeFrom="paragraph">
                  <wp:posOffset>94615</wp:posOffset>
                </wp:positionV>
                <wp:extent cx="560705" cy="577215"/>
                <wp:effectExtent l="57150" t="38100" r="67945" b="89535"/>
                <wp:wrapNone/>
                <wp:docPr id="8" name="Right Arrow 8"/>
                <wp:cNvGraphicFramePr/>
                <a:graphic xmlns:a="http://schemas.openxmlformats.org/drawingml/2006/main">
                  <a:graphicData uri="http://schemas.microsoft.com/office/word/2010/wordprocessingShape">
                    <wps:wsp>
                      <wps:cNvSpPr/>
                      <wps:spPr>
                        <a:xfrm>
                          <a:off x="0" y="0"/>
                          <a:ext cx="560705" cy="57721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8" o:spid="_x0000_s1026" type="#_x0000_t13" style="position:absolute;margin-left:112.5pt;margin-top:7.45pt;width:44.15pt;height:45.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" adj="10800" fillcolor="#a5d5e2 [1624]" strokecolor="#40a7c2 [3048]">
                <v:fill color2="#e4f2f6 [504]" rotate="t" angle="180" colors="0 #9eeaff;22938f #bbefff;1 #e4f9ff" focus="100%" type="gradient"/>
                <v:shadow on="t" color="black" opacity="24903f" origin=",.5" offset="0,.55556mm"/>
              </v:shape>
            </w:pict>
          </mc:Fallback>
        </mc:AlternateContent>
      </w: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3B7A4A" w:rsidP="008951C6">
      <w:pPr>
        <w:jc w:val="both"/>
        <w:rPr>
          <w:lang w:eastAsia="en-US"/>
        </w:rPr>
      </w:pPr>
      <w:r w:rsidRPr="00543E93">
        <w:rPr>
          <w:noProof/>
          <w:lang w:val="uk-UA" w:eastAsia="uk-UA"/>
        </w:rPr>
        <mc:AlternateContent>
          <mc:Choice Requires="wps">
            <w:drawing>
              <wp:anchor distT="0" distB="0" distL="114300" distR="114300" simplePos="0" relativeHeight="251666432" behindDoc="0" locked="0" layoutInCell="1" allowOverlap="1" wp14:anchorId="356A8A83" wp14:editId="535096E9">
                <wp:simplePos x="0" y="0"/>
                <wp:positionH relativeFrom="column">
                  <wp:posOffset>3178810</wp:posOffset>
                </wp:positionH>
                <wp:positionV relativeFrom="paragraph">
                  <wp:posOffset>80645</wp:posOffset>
                </wp:positionV>
                <wp:extent cx="1887855" cy="3070225"/>
                <wp:effectExtent l="76200" t="57150" r="74295" b="92075"/>
                <wp:wrapNone/>
                <wp:docPr id="7" name="Rounded Rectangle 7"/>
                <wp:cNvGraphicFramePr/>
                <a:graphic xmlns:a="http://schemas.openxmlformats.org/drawingml/2006/main">
                  <a:graphicData uri="http://schemas.microsoft.com/office/word/2010/wordprocessingShape">
                    <wps:wsp>
                      <wps:cNvSpPr/>
                      <wps:spPr>
                        <a:xfrm>
                          <a:off x="0" y="0"/>
                          <a:ext cx="1887855" cy="307022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156B3" w:rsidRDefault="001156B3" w:rsidP="000009E3">
                            <w:pPr>
                              <w:jc w:val="center"/>
                              <w:rPr>
                                <w:lang w:eastAsia="en-US"/>
                              </w:rPr>
                            </w:pPr>
                            <w:r>
                              <w:rPr>
                                <w:lang w:eastAsia="en-US"/>
                              </w:rPr>
                              <w:t>RC Pass</w:t>
                            </w:r>
                          </w:p>
                          <w:p w:rsidR="001156B3" w:rsidRDefault="001156B3" w:rsidP="000009E3">
                            <w:pPr>
                              <w:jc w:val="center"/>
                              <w:rPr>
                                <w:lang w:eastAsia="en-US"/>
                              </w:rPr>
                            </w:pPr>
                          </w:p>
                          <w:p w:rsidR="001156B3" w:rsidRDefault="001156B3" w:rsidP="000009E3">
                            <w:pPr>
                              <w:jc w:val="center"/>
                            </w:pPr>
                            <w:r w:rsidRPr="006A48D0">
                              <w:rPr>
                                <w:lang w:eastAsia="en-US"/>
                              </w:rPr>
                              <w:t>RC Pass includes testing of high priority parts of product, checking documentation, patching and migration from older versions and bug regression and 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left:0;text-align:left;margin-left:250.3pt;margin-top:6.35pt;width:148.65pt;height:24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" fillcolor="#9bbb59 [3206]" strokecolor="white [3201]" strokeweight="3pt">
                <v:shadow on="t" color="black" opacity="24903f" origin=",.5" offset="0,.55556mm"/>
                <v:textbox>
                  <w:txbxContent>
                    <w:p w:rsidR="001156B3" w:rsidRDefault="001156B3" w:rsidP="000009E3">
                      <w:pPr>
                        <w:jc w:val="center"/>
                        <w:rPr>
                          <w:lang w:eastAsia="en-US"/>
                        </w:rPr>
                      </w:pPr>
                      <w:r>
                        <w:rPr>
                          <w:lang w:eastAsia="en-US"/>
                        </w:rPr>
                        <w:t>RC Pass</w:t>
                      </w:r>
                    </w:p>
                    <w:p w:rsidR="001156B3" w:rsidRDefault="001156B3" w:rsidP="000009E3">
                      <w:pPr>
                        <w:jc w:val="center"/>
                        <w:rPr>
                          <w:lang w:eastAsia="en-US"/>
                        </w:rPr>
                      </w:pPr>
                    </w:p>
                    <w:p w:rsidR="001156B3" w:rsidRDefault="001156B3" w:rsidP="000009E3">
                      <w:pPr>
                        <w:jc w:val="center"/>
                      </w:pPr>
                      <w:r w:rsidRPr="006A48D0">
                        <w:rPr>
                          <w:lang w:eastAsia="en-US"/>
                        </w:rPr>
                        <w:t>RC Pass includes testing of high priority parts of product, checking documentation, patching and migration from older versions and bug regression and closing</w:t>
                      </w:r>
                    </w:p>
                  </w:txbxContent>
                </v:textbox>
              </v:roundrect>
            </w:pict>
          </mc:Fallback>
        </mc:AlternateContent>
      </w:r>
      <w:r w:rsidRPr="00543E93">
        <w:rPr>
          <w:noProof/>
          <w:lang w:val="uk-UA" w:eastAsia="uk-UA"/>
        </w:rPr>
        <mc:AlternateContent>
          <mc:Choice Requires="wps">
            <w:drawing>
              <wp:anchor distT="0" distB="0" distL="114300" distR="114300" simplePos="0" relativeHeight="251665408" behindDoc="0" locked="0" layoutInCell="1" allowOverlap="1" wp14:anchorId="65B6B972" wp14:editId="2DF54526">
                <wp:simplePos x="0" y="0"/>
                <wp:positionH relativeFrom="column">
                  <wp:posOffset>669290</wp:posOffset>
                </wp:positionH>
                <wp:positionV relativeFrom="paragraph">
                  <wp:posOffset>31750</wp:posOffset>
                </wp:positionV>
                <wp:extent cx="1845945" cy="3122295"/>
                <wp:effectExtent l="76200" t="57150" r="78105" b="97155"/>
                <wp:wrapNone/>
                <wp:docPr id="6" name="Rounded Rectangle 6"/>
                <wp:cNvGraphicFramePr/>
                <a:graphic xmlns:a="http://schemas.openxmlformats.org/drawingml/2006/main">
                  <a:graphicData uri="http://schemas.microsoft.com/office/word/2010/wordprocessingShape">
                    <wps:wsp>
                      <wps:cNvSpPr/>
                      <wps:spPr>
                        <a:xfrm>
                          <a:off x="0" y="0"/>
                          <a:ext cx="1845945" cy="312229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156B3" w:rsidRDefault="001156B3" w:rsidP="000009E3">
                            <w:pPr>
                              <w:spacing w:line="276" w:lineRule="auto"/>
                              <w:ind w:firstLine="708"/>
                              <w:jc w:val="both"/>
                              <w:rPr>
                                <w:lang w:eastAsia="en-US"/>
                              </w:rPr>
                            </w:pPr>
                            <w:r>
                              <w:rPr>
                                <w:lang w:eastAsia="en-US"/>
                              </w:rPr>
                              <w:t>Pass 4</w:t>
                            </w:r>
                          </w:p>
                          <w:p w:rsidR="001156B3" w:rsidRDefault="001156B3" w:rsidP="000009E3">
                            <w:pPr>
                              <w:spacing w:line="276" w:lineRule="auto"/>
                              <w:jc w:val="both"/>
                              <w:rPr>
                                <w:lang w:eastAsia="en-US"/>
                              </w:rPr>
                            </w:pPr>
                          </w:p>
                          <w:p w:rsidR="001156B3" w:rsidRPr="006A48D0" w:rsidRDefault="001156B3" w:rsidP="000009E3">
                            <w:pPr>
                              <w:spacing w:line="276" w:lineRule="auto"/>
                              <w:jc w:val="both"/>
                              <w:rPr>
                                <w:lang w:eastAsia="en-US"/>
                              </w:rPr>
                            </w:pPr>
                            <w:r>
                              <w:rPr>
                                <w:lang w:eastAsia="en-US"/>
                              </w:rPr>
                              <w:t>During QA Pass 4</w:t>
                            </w:r>
                            <w:r w:rsidRPr="006A48D0">
                              <w:rPr>
                                <w:lang w:eastAsia="en-US"/>
                              </w:rPr>
                              <w:t xml:space="preserve"> QA team must regress bugs, whic</w:t>
                            </w:r>
                            <w:r>
                              <w:rPr>
                                <w:lang w:eastAsia="en-US"/>
                              </w:rPr>
                              <w:t>h will be fixed during QA Pass 3</w:t>
                            </w:r>
                            <w:r w:rsidRPr="006A48D0">
                              <w:rPr>
                                <w:lang w:eastAsia="en-US"/>
                              </w:rPr>
                              <w:t xml:space="preserve"> and then begin testing for all languages, installation checks, using templates, documents verifying, patching and </w:t>
                            </w:r>
                            <w:r>
                              <w:rPr>
                                <w:lang w:eastAsia="en-US"/>
                              </w:rPr>
                              <w:t>migrations from older versions.</w:t>
                            </w:r>
                          </w:p>
                          <w:p w:rsidR="001156B3" w:rsidRDefault="001156B3" w:rsidP="000009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left:0;text-align:left;margin-left:52.7pt;margin-top:2.5pt;width:145.35pt;height:24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" fillcolor="#9bbb59 [3206]" strokecolor="white [3201]" strokeweight="3pt">
                <v:shadow on="t" color="black" opacity="24903f" origin=",.5" offset="0,.55556mm"/>
                <v:textbox>
                  <w:txbxContent>
                    <w:p w:rsidR="001156B3" w:rsidRDefault="001156B3" w:rsidP="000009E3">
                      <w:pPr>
                        <w:spacing w:line="276" w:lineRule="auto"/>
                        <w:ind w:firstLine="708"/>
                        <w:jc w:val="both"/>
                        <w:rPr>
                          <w:lang w:eastAsia="en-US"/>
                        </w:rPr>
                      </w:pPr>
                      <w:r>
                        <w:rPr>
                          <w:lang w:eastAsia="en-US"/>
                        </w:rPr>
                        <w:t>Pass 4</w:t>
                      </w:r>
                    </w:p>
                    <w:p w:rsidR="001156B3" w:rsidRDefault="001156B3" w:rsidP="000009E3">
                      <w:pPr>
                        <w:spacing w:line="276" w:lineRule="auto"/>
                        <w:jc w:val="both"/>
                        <w:rPr>
                          <w:lang w:eastAsia="en-US"/>
                        </w:rPr>
                      </w:pPr>
                    </w:p>
                    <w:p w:rsidR="001156B3" w:rsidRPr="006A48D0" w:rsidRDefault="001156B3" w:rsidP="000009E3">
                      <w:pPr>
                        <w:spacing w:line="276" w:lineRule="auto"/>
                        <w:jc w:val="both"/>
                        <w:rPr>
                          <w:lang w:eastAsia="en-US"/>
                        </w:rPr>
                      </w:pPr>
                      <w:r>
                        <w:rPr>
                          <w:lang w:eastAsia="en-US"/>
                        </w:rPr>
                        <w:t>During QA Pass 4</w:t>
                      </w:r>
                      <w:r w:rsidRPr="006A48D0">
                        <w:rPr>
                          <w:lang w:eastAsia="en-US"/>
                        </w:rPr>
                        <w:t xml:space="preserve"> QA team must regress bugs, whic</w:t>
                      </w:r>
                      <w:r>
                        <w:rPr>
                          <w:lang w:eastAsia="en-US"/>
                        </w:rPr>
                        <w:t>h will be fixed during QA Pass 3</w:t>
                      </w:r>
                      <w:r w:rsidRPr="006A48D0">
                        <w:rPr>
                          <w:lang w:eastAsia="en-US"/>
                        </w:rPr>
                        <w:t xml:space="preserve"> and then begin testing for all languages, installation checks, using templates, documents verifying, patching and </w:t>
                      </w:r>
                      <w:r>
                        <w:rPr>
                          <w:lang w:eastAsia="en-US"/>
                        </w:rPr>
                        <w:t>migrations from older versions.</w:t>
                      </w:r>
                    </w:p>
                    <w:p w:rsidR="001156B3" w:rsidRDefault="001156B3" w:rsidP="000009E3">
                      <w:pPr>
                        <w:jc w:val="center"/>
                      </w:pPr>
                    </w:p>
                  </w:txbxContent>
                </v:textbox>
              </v:roundrect>
            </w:pict>
          </mc:Fallback>
        </mc:AlternateContent>
      </w: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8951C6" w:rsidRPr="00543E93" w:rsidRDefault="003B7A4A" w:rsidP="008951C6">
      <w:pPr>
        <w:jc w:val="both"/>
        <w:rPr>
          <w:lang w:eastAsia="en-US"/>
        </w:rPr>
      </w:pPr>
      <w:r w:rsidRPr="00543E93">
        <w:rPr>
          <w:noProof/>
          <w:lang w:val="uk-UA" w:eastAsia="uk-UA"/>
        </w:rPr>
        <mc:AlternateContent>
          <mc:Choice Requires="wps">
            <w:drawing>
              <wp:anchor distT="0" distB="0" distL="114300" distR="114300" simplePos="0" relativeHeight="251670528" behindDoc="0" locked="0" layoutInCell="1" allowOverlap="1" wp14:anchorId="304197C0" wp14:editId="5F677E2F">
                <wp:simplePos x="0" y="0"/>
                <wp:positionH relativeFrom="column">
                  <wp:posOffset>84455</wp:posOffset>
                </wp:positionH>
                <wp:positionV relativeFrom="paragraph">
                  <wp:posOffset>119380</wp:posOffset>
                </wp:positionV>
                <wp:extent cx="560705" cy="577215"/>
                <wp:effectExtent l="57150" t="38100" r="67945" b="89535"/>
                <wp:wrapNone/>
                <wp:docPr id="11" name="Right Arrow 11"/>
                <wp:cNvGraphicFramePr/>
                <a:graphic xmlns:a="http://schemas.openxmlformats.org/drawingml/2006/main">
                  <a:graphicData uri="http://schemas.microsoft.com/office/word/2010/wordprocessingShape">
                    <wps:wsp>
                      <wps:cNvSpPr/>
                      <wps:spPr>
                        <a:xfrm>
                          <a:off x="0" y="0"/>
                          <a:ext cx="560705" cy="57721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6.65pt;margin-top:9.4pt;width:44.15pt;height:45.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" adj="10800" fillcolor="#a5d5e2 [1624]" strokecolor="#40a7c2 [3048]">
                <v:fill color2="#e4f2f6 [504]" rotate="t" angle="180" colors="0 #9eeaff;22938f #bbefff;1 #e4f9ff" focus="100%" type="gradient"/>
                <v:shadow on="t" color="black" opacity="24903f" origin=",.5" offset="0,.55556mm"/>
              </v:shape>
            </w:pict>
          </mc:Fallback>
        </mc:AlternateContent>
      </w:r>
      <w:r w:rsidRPr="00543E93">
        <w:rPr>
          <w:noProof/>
          <w:lang w:val="uk-UA" w:eastAsia="uk-UA"/>
        </w:rPr>
        <mc:AlternateContent>
          <mc:Choice Requires="wps">
            <w:drawing>
              <wp:anchor distT="0" distB="0" distL="114300" distR="114300" simplePos="0" relativeHeight="251671552" behindDoc="0" locked="0" layoutInCell="1" allowOverlap="1" wp14:anchorId="5541D0A2" wp14:editId="58EDA78C">
                <wp:simplePos x="0" y="0"/>
                <wp:positionH relativeFrom="column">
                  <wp:posOffset>2560955</wp:posOffset>
                </wp:positionH>
                <wp:positionV relativeFrom="paragraph">
                  <wp:posOffset>67310</wp:posOffset>
                </wp:positionV>
                <wp:extent cx="560705" cy="577215"/>
                <wp:effectExtent l="57150" t="38100" r="67945" b="89535"/>
                <wp:wrapNone/>
                <wp:docPr id="12" name="Right Arrow 12"/>
                <wp:cNvGraphicFramePr/>
                <a:graphic xmlns:a="http://schemas.openxmlformats.org/drawingml/2006/main">
                  <a:graphicData uri="http://schemas.microsoft.com/office/word/2010/wordprocessingShape">
                    <wps:wsp>
                      <wps:cNvSpPr/>
                      <wps:spPr>
                        <a:xfrm>
                          <a:off x="0" y="0"/>
                          <a:ext cx="560705" cy="57721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2" o:spid="_x0000_s1026" type="#_x0000_t13" style="position:absolute;margin-left:201.65pt;margin-top:5.3pt;width:44.15pt;height:45.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" adj="10800" fillcolor="#a5d5e2 [1624]" strokecolor="#40a7c2 [3048]">
                <v:fill color2="#e4f2f6 [504]" rotate="t" angle="180" colors="0 #9eeaff;22938f #bbefff;1 #e4f9ff" focus="100%" type="gradient"/>
                <v:shadow on="t" color="black" opacity="24903f" origin=",.5" offset="0,.55556mm"/>
              </v:shape>
            </w:pict>
          </mc:Fallback>
        </mc:AlternateContent>
      </w:r>
    </w:p>
    <w:p w:rsidR="008951C6" w:rsidRPr="00543E93" w:rsidRDefault="008951C6" w:rsidP="008951C6">
      <w:pPr>
        <w:jc w:val="both"/>
        <w:rPr>
          <w:lang w:eastAsia="en-US"/>
        </w:rPr>
      </w:pPr>
    </w:p>
    <w:p w:rsidR="008951C6" w:rsidRPr="00543E93" w:rsidRDefault="008951C6"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0009E3" w:rsidRPr="00543E93" w:rsidRDefault="000009E3" w:rsidP="008951C6">
      <w:pPr>
        <w:jc w:val="both"/>
        <w:rPr>
          <w:lang w:eastAsia="en-US"/>
        </w:rPr>
      </w:pPr>
    </w:p>
    <w:p w:rsidR="008951C6" w:rsidRPr="00543E93" w:rsidRDefault="008951C6" w:rsidP="008951C6">
      <w:pPr>
        <w:jc w:val="both"/>
        <w:rPr>
          <w:lang w:eastAsia="en-US"/>
        </w:rPr>
      </w:pPr>
    </w:p>
    <w:p w:rsidR="00196663" w:rsidRPr="00543E93" w:rsidRDefault="00196663" w:rsidP="00196663">
      <w:pPr>
        <w:ind w:firstLine="708"/>
        <w:jc w:val="both"/>
        <w:rPr>
          <w:b/>
          <w:lang w:val="pl-PL" w:eastAsia="zh-CN"/>
        </w:rPr>
      </w:pPr>
      <w:r w:rsidRPr="00543E93">
        <w:rPr>
          <w:b/>
          <w:lang w:val="pl-PL" w:eastAsia="zh-CN"/>
        </w:rPr>
        <w:t>Automation Tools which we will use:</w:t>
      </w:r>
    </w:p>
    <w:p w:rsidR="00367D91" w:rsidRPr="00543E93" w:rsidRDefault="00367D91" w:rsidP="00367D91">
      <w:pPr>
        <w:pStyle w:val="ListParagraph1"/>
        <w:numPr>
          <w:ilvl w:val="0"/>
          <w:numId w:val="35"/>
        </w:numPr>
        <w:spacing w:after="200" w:line="276" w:lineRule="auto"/>
        <w:jc w:val="both"/>
        <w:rPr>
          <w:i/>
          <w:sz w:val="24"/>
        </w:rPr>
      </w:pPr>
      <w:r w:rsidRPr="00543E93">
        <w:rPr>
          <w:i/>
          <w:sz w:val="24"/>
        </w:rPr>
        <w:t>Shadow Sort</w:t>
      </w:r>
      <w:r w:rsidR="008951C6" w:rsidRPr="00543E93">
        <w:rPr>
          <w:i/>
          <w:sz w:val="24"/>
        </w:rPr>
        <w:t xml:space="preserve"> (</w:t>
      </w:r>
      <w:r w:rsidR="000009E3" w:rsidRPr="00543E93">
        <w:rPr>
          <w:i/>
          <w:sz w:val="24"/>
        </w:rPr>
        <w:t xml:space="preserve">Using on </w:t>
      </w:r>
      <w:r w:rsidR="008951C6" w:rsidRPr="00543E93">
        <w:rPr>
          <w:i/>
          <w:sz w:val="24"/>
        </w:rPr>
        <w:t>Pass1)</w:t>
      </w:r>
    </w:p>
    <w:p w:rsidR="00367D91" w:rsidRPr="00543E93" w:rsidRDefault="00367D91" w:rsidP="00367D91">
      <w:pPr>
        <w:pStyle w:val="ListParagraph1"/>
        <w:jc w:val="both"/>
        <w:rPr>
          <w:sz w:val="24"/>
          <w:lang w:eastAsia="zh-CN"/>
        </w:rPr>
      </w:pPr>
      <w:r w:rsidRPr="00543E93">
        <w:rPr>
          <w:sz w:val="24"/>
        </w:rPr>
        <w:t>This tool is developed by Brandt Technologies specifically to support all local languages linguistic review for L10N process.</w:t>
      </w:r>
      <w:r w:rsidRPr="00543E93">
        <w:rPr>
          <w:sz w:val="24"/>
          <w:lang w:eastAsia="zh-CN"/>
        </w:rPr>
        <w:t xml:space="preserve"> It would be used to take screenshots</w:t>
      </w:r>
      <w:r w:rsidR="000009E3" w:rsidRPr="00543E93">
        <w:rPr>
          <w:sz w:val="24"/>
          <w:lang w:eastAsia="zh-CN"/>
        </w:rPr>
        <w:t>.</w:t>
      </w:r>
    </w:p>
    <w:p w:rsidR="00196663" w:rsidRPr="00543E93" w:rsidRDefault="00196663" w:rsidP="00196663">
      <w:pPr>
        <w:pStyle w:val="ListParagraph1"/>
        <w:numPr>
          <w:ilvl w:val="0"/>
          <w:numId w:val="35"/>
        </w:numPr>
        <w:spacing w:after="200" w:line="276" w:lineRule="auto"/>
        <w:jc w:val="both"/>
        <w:rPr>
          <w:i/>
          <w:sz w:val="24"/>
        </w:rPr>
      </w:pPr>
      <w:r w:rsidRPr="00543E93">
        <w:rPr>
          <w:i/>
          <w:sz w:val="24"/>
        </w:rPr>
        <w:lastRenderedPageBreak/>
        <w:t>Auto</w:t>
      </w:r>
      <w:r w:rsidRPr="00543E93">
        <w:rPr>
          <w:i/>
          <w:sz w:val="24"/>
          <w:lang w:eastAsia="zh-CN"/>
        </w:rPr>
        <w:t>install BAT</w:t>
      </w:r>
      <w:r w:rsidR="008951C6" w:rsidRPr="00543E93">
        <w:rPr>
          <w:i/>
          <w:sz w:val="24"/>
          <w:lang w:eastAsia="zh-CN"/>
        </w:rPr>
        <w:t xml:space="preserve"> (</w:t>
      </w:r>
      <w:r w:rsidR="000009E3" w:rsidRPr="00543E93">
        <w:rPr>
          <w:i/>
          <w:sz w:val="24"/>
          <w:lang w:eastAsia="zh-CN"/>
        </w:rPr>
        <w:t xml:space="preserve">Using on </w:t>
      </w:r>
      <w:r w:rsidR="008951C6" w:rsidRPr="00543E93">
        <w:rPr>
          <w:i/>
          <w:sz w:val="24"/>
          <w:lang w:eastAsia="zh-CN"/>
        </w:rPr>
        <w:t>Pass 3 and Pass4)</w:t>
      </w:r>
    </w:p>
    <w:p w:rsidR="00196663" w:rsidRPr="00543E93" w:rsidRDefault="00196663" w:rsidP="00196663">
      <w:pPr>
        <w:pStyle w:val="ListParagraph1"/>
        <w:jc w:val="both"/>
        <w:rPr>
          <w:sz w:val="24"/>
          <w:lang w:eastAsia="zh-CN"/>
        </w:rPr>
      </w:pPr>
      <w:r w:rsidRPr="00543E93">
        <w:rPr>
          <w:sz w:val="24"/>
        </w:rPr>
        <w:t>This tool is</w:t>
      </w:r>
      <w:r w:rsidRPr="00543E93">
        <w:rPr>
          <w:sz w:val="24"/>
          <w:lang w:eastAsia="zh-CN"/>
        </w:rPr>
        <w:t xml:space="preserve"> being</w:t>
      </w:r>
      <w:r w:rsidRPr="00543E93">
        <w:rPr>
          <w:sz w:val="24"/>
        </w:rPr>
        <w:t xml:space="preserve"> used to </w:t>
      </w:r>
      <w:r w:rsidRPr="00543E93">
        <w:rPr>
          <w:sz w:val="24"/>
          <w:lang w:eastAsia="zh-CN"/>
        </w:rPr>
        <w:t>test</w:t>
      </w:r>
      <w:r w:rsidRPr="00543E93">
        <w:rPr>
          <w:sz w:val="24"/>
        </w:rPr>
        <w:t xml:space="preserve"> </w:t>
      </w:r>
      <w:r w:rsidRPr="00543E93">
        <w:rPr>
          <w:sz w:val="24"/>
          <w:lang w:eastAsia="zh-CN"/>
        </w:rPr>
        <w:t xml:space="preserve">SEP unmanaged Client patch for all L10N Builds. According to </w:t>
      </w:r>
      <w:r w:rsidRPr="00543E93">
        <w:rPr>
          <w:iCs/>
          <w:sz w:val="24"/>
        </w:rPr>
        <w:t>Experience</w:t>
      </w:r>
      <w:r w:rsidRPr="00543E93">
        <w:rPr>
          <w:iCs/>
          <w:sz w:val="24"/>
          <w:lang w:eastAsia="zh-CN"/>
        </w:rPr>
        <w:t>s</w:t>
      </w:r>
      <w:r w:rsidRPr="00543E93">
        <w:rPr>
          <w:i/>
          <w:iCs/>
          <w:sz w:val="24"/>
          <w:lang w:eastAsia="zh-CN"/>
        </w:rPr>
        <w:t xml:space="preserve"> </w:t>
      </w:r>
      <w:r w:rsidRPr="00543E93">
        <w:rPr>
          <w:iCs/>
          <w:sz w:val="24"/>
          <w:lang w:eastAsia="zh-CN"/>
        </w:rPr>
        <w:t>of</w:t>
      </w:r>
      <w:r w:rsidRPr="00543E93">
        <w:rPr>
          <w:i/>
          <w:iCs/>
          <w:sz w:val="24"/>
          <w:lang w:eastAsia="zh-CN"/>
        </w:rPr>
        <w:t xml:space="preserve"> </w:t>
      </w:r>
      <w:r w:rsidRPr="00543E93">
        <w:rPr>
          <w:sz w:val="24"/>
          <w:lang w:eastAsia="zh-CN"/>
        </w:rPr>
        <w:t>former releases, SEP patch testing spent 3~4 man day for each language. We expect to save man-Day cost 50+% by using Autoinstall BAT.</w:t>
      </w:r>
    </w:p>
    <w:p w:rsidR="00196663" w:rsidRPr="00543E93" w:rsidRDefault="00196663" w:rsidP="00196663">
      <w:pPr>
        <w:pStyle w:val="ListParagraph1"/>
        <w:numPr>
          <w:ilvl w:val="0"/>
          <w:numId w:val="35"/>
        </w:numPr>
        <w:spacing w:after="200" w:line="276" w:lineRule="auto"/>
        <w:jc w:val="both"/>
        <w:rPr>
          <w:i/>
          <w:sz w:val="24"/>
        </w:rPr>
      </w:pPr>
      <w:r w:rsidRPr="00543E93">
        <w:rPr>
          <w:i/>
          <w:sz w:val="24"/>
        </w:rPr>
        <w:t>AutoBA</w:t>
      </w:r>
      <w:r w:rsidR="008951C6" w:rsidRPr="00543E93">
        <w:rPr>
          <w:i/>
          <w:sz w:val="24"/>
        </w:rPr>
        <w:t xml:space="preserve"> (</w:t>
      </w:r>
      <w:r w:rsidR="000009E3" w:rsidRPr="00543E93">
        <w:rPr>
          <w:i/>
          <w:sz w:val="24"/>
        </w:rPr>
        <w:t>Using on a</w:t>
      </w:r>
      <w:r w:rsidR="008951C6" w:rsidRPr="00543E93">
        <w:rPr>
          <w:i/>
          <w:sz w:val="24"/>
        </w:rPr>
        <w:t>ll Passes)</w:t>
      </w:r>
    </w:p>
    <w:p w:rsidR="00196663" w:rsidRPr="00543E93" w:rsidRDefault="00196663" w:rsidP="00196663">
      <w:pPr>
        <w:pStyle w:val="ListParagraph1"/>
        <w:jc w:val="both"/>
        <w:rPr>
          <w:sz w:val="24"/>
          <w:lang w:eastAsia="zh-CN"/>
        </w:rPr>
      </w:pPr>
      <w:r w:rsidRPr="00543E93">
        <w:rPr>
          <w:sz w:val="24"/>
        </w:rPr>
        <w:t>This tool is used to do basic BAT (Build Acceptance Testing) testing for new local build.</w:t>
      </w:r>
    </w:p>
    <w:p w:rsidR="00196663" w:rsidRPr="00543E93" w:rsidRDefault="00196663" w:rsidP="00196663">
      <w:pPr>
        <w:pStyle w:val="ListParagraph1"/>
        <w:jc w:val="both"/>
        <w:rPr>
          <w:sz w:val="24"/>
          <w:lang w:eastAsia="zh-CN"/>
        </w:rPr>
      </w:pPr>
      <w:r w:rsidRPr="00543E93">
        <w:rPr>
          <w:sz w:val="24"/>
          <w:lang w:eastAsia="zh-CN"/>
        </w:rPr>
        <w:t>Due to limited hardware resources sharing with other teams we might have not enough time to get BAT report for all localized builds.</w:t>
      </w:r>
    </w:p>
    <w:p w:rsidR="00196663" w:rsidRPr="00543E93" w:rsidRDefault="00196663" w:rsidP="00196663">
      <w:pPr>
        <w:pStyle w:val="ListParagraph1"/>
        <w:jc w:val="both"/>
        <w:rPr>
          <w:sz w:val="24"/>
          <w:lang w:eastAsia="zh-CN"/>
        </w:rPr>
      </w:pPr>
      <w:r w:rsidRPr="00543E93">
        <w:rPr>
          <w:sz w:val="24"/>
          <w:lang w:eastAsia="zh-CN"/>
        </w:rPr>
        <w:t>R</w:t>
      </w:r>
      <w:r w:rsidR="00367D91" w:rsidRPr="00543E93">
        <w:rPr>
          <w:sz w:val="24"/>
          <w:lang w:eastAsia="zh-CN"/>
        </w:rPr>
        <w:t>equests to improve situation have</w:t>
      </w:r>
      <w:r w:rsidRPr="00543E93">
        <w:rPr>
          <w:sz w:val="24"/>
          <w:lang w:eastAsia="zh-CN"/>
        </w:rPr>
        <w:t xml:space="preserve"> bee</w:t>
      </w:r>
      <w:r w:rsidR="00367D91" w:rsidRPr="00543E93">
        <w:rPr>
          <w:sz w:val="24"/>
          <w:lang w:eastAsia="zh-CN"/>
        </w:rPr>
        <w:t>n</w:t>
      </w:r>
      <w:r w:rsidRPr="00543E93">
        <w:rPr>
          <w:sz w:val="24"/>
          <w:lang w:eastAsia="zh-CN"/>
        </w:rPr>
        <w:t xml:space="preserve"> submitted and we plan to apply at least on 1-2 languages.</w:t>
      </w:r>
    </w:p>
    <w:p w:rsidR="00196663" w:rsidRPr="00543E93" w:rsidRDefault="00196663" w:rsidP="00196663">
      <w:pPr>
        <w:jc w:val="both"/>
        <w:rPr>
          <w:lang w:eastAsia="en-US"/>
        </w:rPr>
      </w:pPr>
    </w:p>
    <w:p w:rsidR="00196663" w:rsidRPr="00543E93" w:rsidRDefault="00196663" w:rsidP="00196663">
      <w:pPr>
        <w:ind w:firstLine="708"/>
        <w:rPr>
          <w:b/>
        </w:rPr>
      </w:pPr>
      <w:bookmarkStart w:id="66" w:name="_Toc231718659"/>
      <w:bookmarkStart w:id="67" w:name="_Toc231902582"/>
      <w:bookmarkStart w:id="68" w:name="_Toc231987473"/>
      <w:bookmarkStart w:id="69" w:name="_Toc231989933"/>
      <w:bookmarkStart w:id="70" w:name="_Toc231990403"/>
      <w:bookmarkStart w:id="71" w:name="_Toc231990748"/>
      <w:bookmarkStart w:id="72" w:name="_Toc232224356"/>
      <w:bookmarkStart w:id="73" w:name="_Toc240187781"/>
      <w:bookmarkStart w:id="74" w:name="_Toc316911194"/>
      <w:bookmarkStart w:id="75" w:name="_Toc373395458"/>
      <w:bookmarkStart w:id="76" w:name="_Toc393564192"/>
      <w:r w:rsidRPr="00543E93">
        <w:rPr>
          <w:b/>
        </w:rPr>
        <w:t>Defect Tracking</w:t>
      </w:r>
      <w:bookmarkEnd w:id="66"/>
      <w:bookmarkEnd w:id="67"/>
      <w:bookmarkEnd w:id="68"/>
      <w:bookmarkEnd w:id="69"/>
      <w:bookmarkEnd w:id="70"/>
      <w:bookmarkEnd w:id="71"/>
      <w:bookmarkEnd w:id="72"/>
      <w:bookmarkEnd w:id="73"/>
      <w:bookmarkEnd w:id="74"/>
      <w:bookmarkEnd w:id="75"/>
      <w:bookmarkEnd w:id="76"/>
    </w:p>
    <w:p w:rsidR="00196663" w:rsidRPr="00543E93" w:rsidRDefault="00196663" w:rsidP="00196663">
      <w:pPr>
        <w:ind w:firstLine="708"/>
        <w:jc w:val="both"/>
        <w:rPr>
          <w:color w:val="000000"/>
        </w:rPr>
      </w:pPr>
      <w:r w:rsidRPr="00543E93">
        <w:rPr>
          <w:color w:val="000000"/>
        </w:rPr>
        <w:t>The Etrack is used by L10N testers to log and track all defects. L10N testers and developers will enter their data into the Etrack database following the field entry definitions described below.</w:t>
      </w:r>
    </w:p>
    <w:p w:rsidR="00196663" w:rsidRPr="00543E93" w:rsidRDefault="00196663" w:rsidP="00196663">
      <w:pPr>
        <w:ind w:firstLine="708"/>
        <w:jc w:val="both"/>
        <w:rPr>
          <w:color w:val="000000"/>
        </w:rPr>
      </w:pPr>
    </w:p>
    <w:tbl>
      <w:tblPr>
        <w:tblW w:w="10100" w:type="dxa"/>
        <w:jc w:val="center"/>
        <w:tblInd w:w="-2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7737"/>
      </w:tblGrid>
      <w:tr w:rsidR="00196663" w:rsidRPr="00543E93" w:rsidTr="00D6663C">
        <w:trPr>
          <w:jc w:val="center"/>
        </w:trPr>
        <w:tc>
          <w:tcPr>
            <w:tcW w:w="2363" w:type="dxa"/>
            <w:shd w:val="clear" w:color="auto" w:fill="000000"/>
          </w:tcPr>
          <w:p w:rsidR="00196663" w:rsidRPr="00543E93" w:rsidRDefault="00196663" w:rsidP="00D6663C">
            <w:pPr>
              <w:rPr>
                <w:b/>
                <w:bCs/>
                <w:color w:val="EEECE1"/>
              </w:rPr>
            </w:pPr>
            <w:r w:rsidRPr="00543E93">
              <w:rPr>
                <w:b/>
                <w:bCs/>
                <w:color w:val="EEECE1"/>
              </w:rPr>
              <w:t>Field</w:t>
            </w:r>
          </w:p>
        </w:tc>
        <w:tc>
          <w:tcPr>
            <w:tcW w:w="7737" w:type="dxa"/>
            <w:shd w:val="clear" w:color="auto" w:fill="000000"/>
          </w:tcPr>
          <w:p w:rsidR="00196663" w:rsidRPr="00543E93" w:rsidRDefault="00196663" w:rsidP="00D6663C">
            <w:pPr>
              <w:pStyle w:val="s"/>
              <w:rPr>
                <w:b/>
                <w:bCs/>
                <w:color w:val="EEECE1"/>
                <w:sz w:val="24"/>
              </w:rPr>
            </w:pPr>
            <w:r w:rsidRPr="00543E93">
              <w:rPr>
                <w:b/>
                <w:bCs/>
                <w:color w:val="EEECE1"/>
                <w:sz w:val="24"/>
              </w:rPr>
              <w:t>Populate With</w:t>
            </w:r>
          </w:p>
        </w:tc>
      </w:tr>
      <w:tr w:rsidR="00196663" w:rsidRPr="00543E93" w:rsidTr="00D6663C">
        <w:trPr>
          <w:jc w:val="center"/>
        </w:trPr>
        <w:tc>
          <w:tcPr>
            <w:tcW w:w="2363" w:type="dxa"/>
          </w:tcPr>
          <w:p w:rsidR="00196663" w:rsidRPr="00543E93" w:rsidRDefault="00196663" w:rsidP="00D6663C">
            <w:pPr>
              <w:rPr>
                <w:b/>
                <w:bCs/>
              </w:rPr>
            </w:pPr>
            <w:r w:rsidRPr="00543E93">
              <w:rPr>
                <w:b/>
                <w:bCs/>
              </w:rPr>
              <w:t>Product</w:t>
            </w:r>
          </w:p>
        </w:tc>
        <w:tc>
          <w:tcPr>
            <w:tcW w:w="7737" w:type="dxa"/>
          </w:tcPr>
          <w:p w:rsidR="00196663" w:rsidRPr="00543E93" w:rsidRDefault="00196663" w:rsidP="00D6663C">
            <w:pPr>
              <w:rPr>
                <w:lang w:eastAsia="zh-CN"/>
              </w:rPr>
            </w:pPr>
            <w:r w:rsidRPr="00543E93">
              <w:rPr>
                <w:lang w:eastAsia="zh-CN"/>
              </w:rPr>
              <w:t>SEP</w:t>
            </w:r>
          </w:p>
        </w:tc>
      </w:tr>
      <w:tr w:rsidR="00196663" w:rsidRPr="00543E93" w:rsidTr="00D6663C">
        <w:trPr>
          <w:jc w:val="center"/>
        </w:trPr>
        <w:tc>
          <w:tcPr>
            <w:tcW w:w="2363" w:type="dxa"/>
          </w:tcPr>
          <w:p w:rsidR="00196663" w:rsidRPr="00543E93" w:rsidRDefault="00196663" w:rsidP="00D6663C">
            <w:pPr>
              <w:rPr>
                <w:b/>
                <w:bCs/>
              </w:rPr>
            </w:pPr>
            <w:r w:rsidRPr="00543E93">
              <w:rPr>
                <w:b/>
                <w:bCs/>
              </w:rPr>
              <w:t>Version</w:t>
            </w:r>
          </w:p>
        </w:tc>
        <w:tc>
          <w:tcPr>
            <w:tcW w:w="7737" w:type="dxa"/>
          </w:tcPr>
          <w:p w:rsidR="00196663" w:rsidRPr="00543E93" w:rsidRDefault="00196663" w:rsidP="00D6663C">
            <w:pPr>
              <w:rPr>
                <w:lang w:eastAsia="zh-CN"/>
              </w:rPr>
            </w:pPr>
            <w:r w:rsidRPr="00543E93">
              <w:rPr>
                <w:lang w:eastAsia="zh-CN"/>
              </w:rPr>
              <w:t>12.x.Ferrari-BR-XXX (XXX is Feature branch’s name)</w:t>
            </w:r>
          </w:p>
          <w:p w:rsidR="00196663" w:rsidRPr="00543E93" w:rsidRDefault="00196663" w:rsidP="00D6663C">
            <w:pPr>
              <w:rPr>
                <w:lang w:eastAsia="zh-CN"/>
              </w:rPr>
            </w:pPr>
            <w:r w:rsidRPr="00543E93">
              <w:rPr>
                <w:lang w:eastAsia="zh-CN"/>
              </w:rPr>
              <w:t>12.x.Ferrari (Integration branch)</w:t>
            </w:r>
          </w:p>
        </w:tc>
      </w:tr>
      <w:tr w:rsidR="00196663" w:rsidRPr="00543E93" w:rsidTr="00D6663C">
        <w:trPr>
          <w:jc w:val="center"/>
        </w:trPr>
        <w:tc>
          <w:tcPr>
            <w:tcW w:w="2363" w:type="dxa"/>
          </w:tcPr>
          <w:p w:rsidR="00196663" w:rsidRPr="00543E93" w:rsidRDefault="00383FC1" w:rsidP="00D6663C">
            <w:pPr>
              <w:rPr>
                <w:b/>
                <w:bCs/>
                <w:color w:val="000000"/>
              </w:rPr>
            </w:pPr>
            <w:r w:rsidRPr="00543E93">
              <w:rPr>
                <w:b/>
              </w:rPr>
              <w:t>Target Version</w:t>
            </w:r>
          </w:p>
        </w:tc>
        <w:tc>
          <w:tcPr>
            <w:tcW w:w="7737" w:type="dxa"/>
          </w:tcPr>
          <w:p w:rsidR="00196663" w:rsidRPr="00543E93" w:rsidRDefault="00196663" w:rsidP="00D6663C">
            <w:pPr>
              <w:rPr>
                <w:lang w:eastAsia="zh-CN"/>
              </w:rPr>
            </w:pPr>
            <w:r w:rsidRPr="00543E93">
              <w:rPr>
                <w:lang w:eastAsia="zh-CN"/>
              </w:rPr>
              <w:t>According to the defect reporting process</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Abstract</w:t>
            </w:r>
          </w:p>
        </w:tc>
        <w:tc>
          <w:tcPr>
            <w:tcW w:w="7737" w:type="dxa"/>
          </w:tcPr>
          <w:p w:rsidR="00196663" w:rsidRPr="00543E93" w:rsidRDefault="00196663" w:rsidP="00D6663C">
            <w:pPr>
              <w:rPr>
                <w:i/>
                <w:strike/>
                <w:color w:val="1F497D"/>
              </w:rPr>
            </w:pPr>
            <w:r w:rsidRPr="00543E93">
              <w:rPr>
                <w:lang w:eastAsia="zh-CN"/>
              </w:rPr>
              <w:t>Add “[LOC_’build language’]“ before the abstract  for L10N defects or add “[I18N]“ before the abstract for I18N defect</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Assigned To</w:t>
            </w:r>
          </w:p>
        </w:tc>
        <w:tc>
          <w:tcPr>
            <w:tcW w:w="7737" w:type="dxa"/>
          </w:tcPr>
          <w:p w:rsidR="00196663" w:rsidRPr="00543E93" w:rsidRDefault="00196663" w:rsidP="00D6663C">
            <w:pPr>
              <w:rPr>
                <w:i/>
                <w:color w:val="1F497D"/>
                <w:lang w:eastAsia="zh-CN"/>
              </w:rPr>
            </w:pPr>
            <w:r w:rsidRPr="00543E93">
              <w:rPr>
                <w:lang w:eastAsia="zh-CN"/>
              </w:rPr>
              <w:t>Unassigned</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Type</w:t>
            </w:r>
          </w:p>
        </w:tc>
        <w:tc>
          <w:tcPr>
            <w:tcW w:w="7737" w:type="dxa"/>
          </w:tcPr>
          <w:p w:rsidR="00196663" w:rsidRPr="00543E93" w:rsidRDefault="00196663" w:rsidP="00D6663C">
            <w:pPr>
              <w:rPr>
                <w:i/>
                <w:color w:val="1F497D"/>
              </w:rPr>
            </w:pPr>
            <w:r w:rsidRPr="00543E93">
              <w:rPr>
                <w:lang w:eastAsia="zh-CN"/>
              </w:rPr>
              <w:t>Specify Defect or Enhancement</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Severity</w:t>
            </w:r>
          </w:p>
        </w:tc>
        <w:tc>
          <w:tcPr>
            <w:tcW w:w="7737" w:type="dxa"/>
          </w:tcPr>
          <w:p w:rsidR="00196663" w:rsidRPr="00543E93" w:rsidRDefault="00196663" w:rsidP="00D6663C">
            <w:pPr>
              <w:rPr>
                <w:lang w:eastAsia="zh-CN"/>
              </w:rPr>
            </w:pPr>
            <w:r w:rsidRPr="00543E93">
              <w:rPr>
                <w:lang w:eastAsia="zh-CN"/>
              </w:rPr>
              <w:t xml:space="preserve">Specify the </w:t>
            </w:r>
            <w:hyperlink w:anchor="_Defect_Categorization_Severity" w:history="1">
              <w:r w:rsidRPr="00543E93">
                <w:rPr>
                  <w:lang w:eastAsia="zh-CN"/>
                </w:rPr>
                <w:t>Severity</w:t>
              </w:r>
            </w:hyperlink>
            <w:r w:rsidRPr="00543E93">
              <w:rPr>
                <w:lang w:eastAsia="zh-CN"/>
              </w:rPr>
              <w:t xml:space="preserve"> based on the definition</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 xml:space="preserve">Priority </w:t>
            </w:r>
          </w:p>
        </w:tc>
        <w:tc>
          <w:tcPr>
            <w:tcW w:w="7737" w:type="dxa"/>
          </w:tcPr>
          <w:p w:rsidR="00196663" w:rsidRPr="00543E93" w:rsidRDefault="00196663" w:rsidP="00D6663C">
            <w:pPr>
              <w:rPr>
                <w:lang w:eastAsia="zh-CN"/>
              </w:rPr>
            </w:pPr>
            <w:r w:rsidRPr="00543E93">
              <w:rPr>
                <w:lang w:eastAsia="zh-CN"/>
              </w:rPr>
              <w:t>QAs don’t fill out the field</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Milestone</w:t>
            </w:r>
          </w:p>
        </w:tc>
        <w:tc>
          <w:tcPr>
            <w:tcW w:w="7737" w:type="dxa"/>
          </w:tcPr>
          <w:p w:rsidR="00196663" w:rsidRPr="00543E93" w:rsidRDefault="00196663" w:rsidP="00D6663C">
            <w:pPr>
              <w:rPr>
                <w:i/>
                <w:color w:val="1F497D"/>
              </w:rPr>
            </w:pPr>
            <w:r w:rsidRPr="00543E93">
              <w:rPr>
                <w:lang w:eastAsia="zh-CN"/>
              </w:rPr>
              <w:t>QAs don’t fill out the field</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Build</w:t>
            </w:r>
          </w:p>
        </w:tc>
        <w:tc>
          <w:tcPr>
            <w:tcW w:w="7737" w:type="dxa"/>
          </w:tcPr>
          <w:p w:rsidR="00196663" w:rsidRPr="00543E93" w:rsidRDefault="00196663" w:rsidP="00D6663C">
            <w:pPr>
              <w:rPr>
                <w:i/>
                <w:color w:val="1F497D"/>
              </w:rPr>
            </w:pPr>
            <w:r w:rsidRPr="00543E93">
              <w:rPr>
                <w:lang w:eastAsia="zh-CN"/>
              </w:rPr>
              <w:t>Specify the build number in which this issue was observed</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Category</w:t>
            </w:r>
          </w:p>
        </w:tc>
        <w:tc>
          <w:tcPr>
            <w:tcW w:w="7737" w:type="dxa"/>
          </w:tcPr>
          <w:p w:rsidR="00196663" w:rsidRPr="00543E93" w:rsidRDefault="00196663" w:rsidP="00D6663C">
            <w:pPr>
              <w:rPr>
                <w:i/>
                <w:color w:val="1F497D"/>
              </w:rPr>
            </w:pPr>
            <w:r w:rsidRPr="00543E93">
              <w:rPr>
                <w:lang w:eastAsia="zh-CN"/>
              </w:rPr>
              <w:t>Specify the Upper-Level Component for the Product</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User-Defined List</w:t>
            </w:r>
          </w:p>
        </w:tc>
        <w:tc>
          <w:tcPr>
            <w:tcW w:w="7737" w:type="dxa"/>
          </w:tcPr>
          <w:p w:rsidR="00196663" w:rsidRPr="00543E93" w:rsidRDefault="00196663" w:rsidP="00D6663C">
            <w:pPr>
              <w:rPr>
                <w:color w:val="1F497D"/>
              </w:rPr>
            </w:pPr>
            <w:r w:rsidRPr="00543E93">
              <w:rPr>
                <w:lang w:eastAsia="zh-CN"/>
              </w:rPr>
              <w:t>QAs don’t fill out the field</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Description</w:t>
            </w:r>
          </w:p>
        </w:tc>
        <w:tc>
          <w:tcPr>
            <w:tcW w:w="7737" w:type="dxa"/>
          </w:tcPr>
          <w:p w:rsidR="00196663" w:rsidRPr="00543E93" w:rsidRDefault="00196663" w:rsidP="00D6663C">
            <w:pPr>
              <w:rPr>
                <w:i/>
                <w:color w:val="1F497D"/>
              </w:rPr>
            </w:pPr>
            <w:r w:rsidRPr="00543E93">
              <w:rPr>
                <w:lang w:eastAsia="zh-CN"/>
              </w:rPr>
              <w:t>S</w:t>
            </w:r>
            <w:r w:rsidRPr="00543E93">
              <w:t>pecify detailed steps to reproduce the scenario</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Configuration</w:t>
            </w:r>
          </w:p>
        </w:tc>
        <w:tc>
          <w:tcPr>
            <w:tcW w:w="7737" w:type="dxa"/>
          </w:tcPr>
          <w:p w:rsidR="00196663" w:rsidRPr="00543E93" w:rsidRDefault="00196663" w:rsidP="00D6663C">
            <w:pPr>
              <w:rPr>
                <w:color w:val="1F497D"/>
              </w:rPr>
            </w:pPr>
            <w:r w:rsidRPr="00543E93">
              <w:rPr>
                <w:lang w:eastAsia="zh-CN"/>
              </w:rPr>
              <w:t>Provide a description of the system or environment configuration in which the test was ran</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Language</w:t>
            </w:r>
          </w:p>
        </w:tc>
        <w:tc>
          <w:tcPr>
            <w:tcW w:w="7737" w:type="dxa"/>
          </w:tcPr>
          <w:p w:rsidR="00196663" w:rsidRPr="00543E93" w:rsidRDefault="00196663" w:rsidP="00D6663C">
            <w:pPr>
              <w:rPr>
                <w:i/>
                <w:color w:val="1F497D"/>
              </w:rPr>
            </w:pPr>
            <w:r w:rsidRPr="00543E93">
              <w:rPr>
                <w:lang w:eastAsia="zh-CN"/>
              </w:rPr>
              <w:t>Specify the language code, if the defect is applicable only to particular charset.</w:t>
            </w:r>
            <w:r w:rsidRPr="00543E93">
              <w:rPr>
                <w:i/>
                <w:color w:val="1F497D"/>
              </w:rPr>
              <w:t xml:space="preserve"> </w:t>
            </w:r>
          </w:p>
        </w:tc>
      </w:tr>
      <w:tr w:rsidR="00196663" w:rsidRPr="00543E93" w:rsidTr="00D6663C">
        <w:trPr>
          <w:jc w:val="center"/>
        </w:trPr>
        <w:tc>
          <w:tcPr>
            <w:tcW w:w="2363" w:type="dxa"/>
          </w:tcPr>
          <w:p w:rsidR="00196663" w:rsidRPr="00543E93" w:rsidRDefault="00196663" w:rsidP="00D6663C">
            <w:pPr>
              <w:rPr>
                <w:b/>
                <w:bCs/>
                <w:color w:val="000000"/>
              </w:rPr>
            </w:pPr>
            <w:r w:rsidRPr="00543E93">
              <w:rPr>
                <w:b/>
                <w:bCs/>
                <w:color w:val="000000"/>
              </w:rPr>
              <w:t>State</w:t>
            </w:r>
          </w:p>
        </w:tc>
        <w:tc>
          <w:tcPr>
            <w:tcW w:w="7737" w:type="dxa"/>
          </w:tcPr>
          <w:p w:rsidR="00196663" w:rsidRPr="00543E93" w:rsidRDefault="00196663" w:rsidP="00D6663C">
            <w:pPr>
              <w:rPr>
                <w:lang w:eastAsia="zh-CN"/>
              </w:rPr>
            </w:pPr>
            <w:r w:rsidRPr="00543E93">
              <w:rPr>
                <w:lang w:eastAsia="zh-CN"/>
              </w:rPr>
              <w:t xml:space="preserve">Specify according to the </w:t>
            </w:r>
            <w:hyperlink w:anchor="_Bug_Defect_workflow" w:history="1">
              <w:r w:rsidRPr="00543E93">
                <w:t>defect workflow</w:t>
              </w:r>
            </w:hyperlink>
          </w:p>
        </w:tc>
      </w:tr>
      <w:tr w:rsidR="00196663" w:rsidRPr="00543E93" w:rsidTr="00D6663C">
        <w:trPr>
          <w:trHeight w:val="152"/>
          <w:jc w:val="center"/>
        </w:trPr>
        <w:tc>
          <w:tcPr>
            <w:tcW w:w="2363" w:type="dxa"/>
          </w:tcPr>
          <w:p w:rsidR="00196663" w:rsidRPr="00543E93" w:rsidRDefault="00196663" w:rsidP="00D6663C">
            <w:pPr>
              <w:rPr>
                <w:b/>
                <w:bCs/>
                <w:color w:val="000000"/>
                <w:lang w:eastAsia="zh-CN"/>
              </w:rPr>
            </w:pPr>
            <w:r w:rsidRPr="00543E93">
              <w:rPr>
                <w:b/>
                <w:bCs/>
                <w:color w:val="000000"/>
                <w:lang w:eastAsia="zh-CN"/>
              </w:rPr>
              <w:t>Platform</w:t>
            </w:r>
          </w:p>
        </w:tc>
        <w:tc>
          <w:tcPr>
            <w:tcW w:w="7737" w:type="dxa"/>
          </w:tcPr>
          <w:p w:rsidR="00196663" w:rsidRPr="00543E93" w:rsidRDefault="00196663" w:rsidP="00D6663C">
            <w:pPr>
              <w:rPr>
                <w:lang w:eastAsia="zh-CN"/>
              </w:rPr>
            </w:pPr>
            <w:r w:rsidRPr="00543E93">
              <w:rPr>
                <w:lang w:eastAsia="zh-CN"/>
              </w:rPr>
              <w:t>Specify platform on which test was run</w:t>
            </w:r>
          </w:p>
        </w:tc>
      </w:tr>
      <w:tr w:rsidR="00196663" w:rsidRPr="00543E93" w:rsidTr="00D6663C">
        <w:trPr>
          <w:jc w:val="center"/>
        </w:trPr>
        <w:tc>
          <w:tcPr>
            <w:tcW w:w="2363" w:type="dxa"/>
          </w:tcPr>
          <w:p w:rsidR="00196663" w:rsidRPr="00543E93" w:rsidRDefault="00196663" w:rsidP="00D6663C">
            <w:pPr>
              <w:rPr>
                <w:b/>
                <w:bCs/>
                <w:color w:val="000000"/>
                <w:lang w:eastAsia="zh-CN"/>
              </w:rPr>
            </w:pPr>
            <w:r w:rsidRPr="00543E93">
              <w:rPr>
                <w:b/>
                <w:bCs/>
                <w:color w:val="000000"/>
                <w:lang w:eastAsia="zh-CN"/>
              </w:rPr>
              <w:t>OS_Version</w:t>
            </w:r>
          </w:p>
        </w:tc>
        <w:tc>
          <w:tcPr>
            <w:tcW w:w="7737" w:type="dxa"/>
          </w:tcPr>
          <w:p w:rsidR="00196663" w:rsidRPr="00543E93" w:rsidRDefault="00196663" w:rsidP="00D6663C">
            <w:pPr>
              <w:rPr>
                <w:lang w:eastAsia="zh-CN"/>
              </w:rPr>
            </w:pPr>
            <w:r w:rsidRPr="00543E93">
              <w:rPr>
                <w:lang w:eastAsia="zh-CN"/>
              </w:rPr>
              <w:t>Specify operating system version on which test was run</w:t>
            </w:r>
          </w:p>
        </w:tc>
      </w:tr>
    </w:tbl>
    <w:p w:rsidR="00196663" w:rsidRPr="00543E93" w:rsidRDefault="00196663" w:rsidP="00196663">
      <w:pPr>
        <w:rPr>
          <w:lang w:eastAsia="en-US"/>
        </w:rPr>
      </w:pPr>
    </w:p>
    <w:p w:rsidR="00196663" w:rsidRPr="00543E93" w:rsidRDefault="00196663" w:rsidP="00196663">
      <w:pPr>
        <w:rPr>
          <w:rFonts w:eastAsia="MS Mincho"/>
          <w:b/>
          <w:bCs/>
          <w:lang w:eastAsia="ja-JP"/>
        </w:rPr>
      </w:pPr>
    </w:p>
    <w:p w:rsidR="00196663" w:rsidRPr="00543E93" w:rsidRDefault="00196663" w:rsidP="00196663">
      <w:bookmarkStart w:id="77" w:name="_Toc387233370"/>
      <w:r w:rsidRPr="00543E93">
        <w:t>Etrack Parameter</w:t>
      </w:r>
      <w:bookmarkEnd w:id="77"/>
      <w:r w:rsidRPr="00543E93">
        <w:t xml:space="preserve"> : PRODUCT = 'SEP_L10N' AND VERSION = '12.1_RU5'</w:t>
      </w:r>
    </w:p>
    <w:p w:rsidR="00196663" w:rsidRPr="00543E93" w:rsidRDefault="001156B3" w:rsidP="00196663">
      <w:hyperlink r:id="rId21" w:tgtFrame="_blank" w:history="1">
        <w:r w:rsidR="00196663" w:rsidRPr="00543E93">
          <w:rPr>
            <w:rStyle w:val="Hyperlink"/>
          </w:rPr>
          <w:t>https://engtools.engba.symantec.com/Etrack/readonly_query.php?query_name=Ferrari-L10N&amp;query_owner=echo_yu&amp;sid=etrack</w:t>
        </w:r>
      </w:hyperlink>
    </w:p>
    <w:p w:rsidR="00196663" w:rsidRPr="00543E93" w:rsidRDefault="00196663" w:rsidP="00196663"/>
    <w:p w:rsidR="00196663" w:rsidRPr="00543E93" w:rsidRDefault="00196663" w:rsidP="00196663">
      <w:pPr>
        <w:rPr>
          <w:lang w:eastAsia="en-US"/>
        </w:rPr>
      </w:pPr>
      <w:r w:rsidRPr="00543E93">
        <w:rPr>
          <w:lang w:eastAsia="en-US"/>
        </w:rPr>
        <w:t>If defect present on all language except English – using XENG language. XENG can log for next defect type :</w:t>
      </w:r>
    </w:p>
    <w:p w:rsidR="00196663" w:rsidRPr="00543E93" w:rsidRDefault="00196663" w:rsidP="00196663">
      <w:pPr>
        <w:pStyle w:val="ListParagraph"/>
        <w:numPr>
          <w:ilvl w:val="0"/>
          <w:numId w:val="1"/>
        </w:numPr>
        <w:rPr>
          <w:lang w:eastAsia="en-US"/>
        </w:rPr>
      </w:pPr>
      <w:r w:rsidRPr="00543E93">
        <w:rPr>
          <w:lang w:eastAsia="en-US"/>
        </w:rPr>
        <w:t>English text</w:t>
      </w:r>
    </w:p>
    <w:p w:rsidR="00196663" w:rsidRPr="00543E93" w:rsidRDefault="00196663" w:rsidP="00196663">
      <w:pPr>
        <w:pStyle w:val="ListParagraph"/>
        <w:numPr>
          <w:ilvl w:val="0"/>
          <w:numId w:val="1"/>
        </w:numPr>
        <w:rPr>
          <w:lang w:eastAsia="en-US"/>
        </w:rPr>
      </w:pPr>
      <w:r w:rsidRPr="00543E93">
        <w:rPr>
          <w:lang w:eastAsia="en-US"/>
        </w:rPr>
        <w:t>Functional</w:t>
      </w:r>
    </w:p>
    <w:p w:rsidR="00196663" w:rsidRPr="00543E93" w:rsidRDefault="00196663" w:rsidP="00196663">
      <w:pPr>
        <w:pStyle w:val="ListParagraph"/>
        <w:numPr>
          <w:ilvl w:val="0"/>
          <w:numId w:val="1"/>
        </w:numPr>
        <w:rPr>
          <w:lang w:eastAsia="en-US"/>
        </w:rPr>
      </w:pPr>
      <w:r w:rsidRPr="00543E93">
        <w:rPr>
          <w:lang w:eastAsia="en-US"/>
        </w:rPr>
        <w:t>Corrupted text</w:t>
      </w:r>
    </w:p>
    <w:p w:rsidR="00196663" w:rsidRPr="00543E93" w:rsidRDefault="00196663" w:rsidP="00196663">
      <w:pPr>
        <w:rPr>
          <w:lang w:eastAsia="en-US"/>
        </w:rPr>
      </w:pPr>
    </w:p>
    <w:p w:rsidR="00196663" w:rsidRPr="00543E93" w:rsidRDefault="00196663" w:rsidP="00196663">
      <w:pPr>
        <w:jc w:val="both"/>
        <w:rPr>
          <w:lang w:eastAsia="en-US"/>
        </w:rPr>
      </w:pPr>
      <w:r w:rsidRPr="00543E93">
        <w:rPr>
          <w:lang w:eastAsia="en-US"/>
        </w:rPr>
        <w:t>If defect present on several  languages (but not for all) using MULTI language.</w:t>
      </w:r>
    </w:p>
    <w:p w:rsidR="00196663" w:rsidRPr="00543E93" w:rsidRDefault="00196663" w:rsidP="00196663">
      <w:pPr>
        <w:jc w:val="both"/>
        <w:rPr>
          <w:lang w:eastAsia="en-US"/>
        </w:rPr>
      </w:pPr>
    </w:p>
    <w:p w:rsidR="00196663" w:rsidRPr="00543E93" w:rsidRDefault="00196663" w:rsidP="00196663">
      <w:pPr>
        <w:rPr>
          <w:b/>
        </w:rPr>
      </w:pPr>
      <w:bookmarkStart w:id="78" w:name="_Toc231718660"/>
      <w:bookmarkStart w:id="79" w:name="_Toc231902583"/>
      <w:bookmarkStart w:id="80" w:name="_Toc231987474"/>
      <w:bookmarkStart w:id="81" w:name="_Toc231989934"/>
      <w:bookmarkStart w:id="82" w:name="_Toc231990404"/>
      <w:bookmarkStart w:id="83" w:name="_Toc231990749"/>
      <w:bookmarkStart w:id="84" w:name="_Toc232224357"/>
      <w:bookmarkStart w:id="85" w:name="_Toc240187782"/>
      <w:bookmarkStart w:id="86" w:name="_Toc243473824"/>
      <w:bookmarkStart w:id="87" w:name="_Toc383383972"/>
      <w:r w:rsidRPr="00543E93">
        <w:tab/>
      </w:r>
      <w:bookmarkStart w:id="88" w:name="_Toc393564193"/>
      <w:r w:rsidRPr="00543E93">
        <w:rPr>
          <w:b/>
        </w:rPr>
        <w:t>Severity and Priority</w:t>
      </w:r>
      <w:bookmarkEnd w:id="78"/>
      <w:bookmarkEnd w:id="79"/>
      <w:bookmarkEnd w:id="80"/>
      <w:bookmarkEnd w:id="81"/>
      <w:bookmarkEnd w:id="82"/>
      <w:bookmarkEnd w:id="83"/>
      <w:bookmarkEnd w:id="84"/>
      <w:bookmarkEnd w:id="85"/>
      <w:bookmarkEnd w:id="86"/>
      <w:bookmarkEnd w:id="87"/>
      <w:bookmarkEnd w:id="88"/>
    </w:p>
    <w:p w:rsidR="00196663" w:rsidRPr="00543E93" w:rsidRDefault="00196663" w:rsidP="00196663">
      <w:pPr>
        <w:ind w:firstLine="708"/>
        <w:jc w:val="both"/>
        <w:rPr>
          <w:color w:val="000000"/>
        </w:rPr>
      </w:pPr>
      <w:r w:rsidRPr="00543E93">
        <w:rPr>
          <w:color w:val="000000"/>
        </w:rPr>
        <w:t>Defect Severity indicates how serious the defect is and reflect</w:t>
      </w:r>
      <w:r w:rsidRPr="00543E93">
        <w:rPr>
          <w:color w:val="000000"/>
          <w:lang w:eastAsia="zh-CN"/>
        </w:rPr>
        <w:t>s</w:t>
      </w:r>
      <w:r w:rsidRPr="00543E93">
        <w:rPr>
          <w:color w:val="000000"/>
        </w:rPr>
        <w:t xml:space="preserve"> its impact on the product and customers of product. Defect Severity is expressed by values: 1-critical severity, 2-major severity, 3-minor severity and 4-cosmetic severity.</w:t>
      </w:r>
    </w:p>
    <w:p w:rsidR="00196663" w:rsidRPr="00543E93" w:rsidRDefault="00196663" w:rsidP="00196663">
      <w:pPr>
        <w:ind w:firstLine="708"/>
        <w:jc w:val="both"/>
        <w:rPr>
          <w:color w:val="000000"/>
        </w:rPr>
      </w:pPr>
      <w:r w:rsidRPr="00543E93">
        <w:rPr>
          <w:color w:val="000000"/>
        </w:rPr>
        <w:t xml:space="preserve">Defect Priority indicates how important </w:t>
      </w:r>
      <w:r w:rsidRPr="00543E93">
        <w:rPr>
          <w:color w:val="000000"/>
          <w:lang w:eastAsia="zh-CN"/>
        </w:rPr>
        <w:t xml:space="preserve">it </w:t>
      </w:r>
      <w:r w:rsidRPr="00543E93">
        <w:rPr>
          <w:color w:val="000000"/>
        </w:rPr>
        <w:t>is to fix the defect and when it should be fixed. Defect Priority is expressed by values: 1-immediate priority, 2-at the earliest priority, 3-normal priority and 4-later priority.</w:t>
      </w:r>
    </w:p>
    <w:p w:rsidR="00196663" w:rsidRPr="00543E93" w:rsidRDefault="00196663" w:rsidP="00196663">
      <w:pPr>
        <w:ind w:firstLine="708"/>
        <w:jc w:val="both"/>
        <w:rPr>
          <w:color w:val="000000"/>
          <w:lang w:eastAsia="zh-C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8212"/>
      </w:tblGrid>
      <w:tr w:rsidR="00196663" w:rsidRPr="00543E93" w:rsidTr="00D6663C">
        <w:tc>
          <w:tcPr>
            <w:tcW w:w="1418" w:type="dxa"/>
            <w:shd w:val="clear" w:color="auto" w:fill="000000"/>
          </w:tcPr>
          <w:p w:rsidR="00196663" w:rsidRPr="00543E93" w:rsidRDefault="00196663" w:rsidP="00D6663C">
            <w:pPr>
              <w:rPr>
                <w:rFonts w:eastAsia="MS Mincho"/>
                <w:b/>
                <w:color w:val="EEECE1"/>
              </w:rPr>
            </w:pPr>
            <w:r w:rsidRPr="00543E93">
              <w:rPr>
                <w:rFonts w:eastAsia="MS Mincho"/>
                <w:b/>
                <w:color w:val="EEECE1"/>
              </w:rPr>
              <w:t>Severity</w:t>
            </w:r>
          </w:p>
        </w:tc>
        <w:tc>
          <w:tcPr>
            <w:tcW w:w="8646" w:type="dxa"/>
            <w:shd w:val="clear" w:color="auto" w:fill="000000"/>
          </w:tcPr>
          <w:p w:rsidR="00196663" w:rsidRPr="00543E93" w:rsidRDefault="00196663" w:rsidP="00D6663C">
            <w:pPr>
              <w:rPr>
                <w:rFonts w:eastAsia="MS Mincho"/>
                <w:b/>
                <w:color w:val="EEECE1"/>
              </w:rPr>
            </w:pPr>
            <w:r w:rsidRPr="00543E93">
              <w:rPr>
                <w:rFonts w:eastAsia="MS Mincho"/>
                <w:b/>
                <w:color w:val="EEECE1"/>
              </w:rPr>
              <w:t>Conditions</w:t>
            </w:r>
          </w:p>
        </w:tc>
      </w:tr>
      <w:tr w:rsidR="00196663" w:rsidRPr="00543E93" w:rsidTr="00D6663C">
        <w:tc>
          <w:tcPr>
            <w:tcW w:w="1418" w:type="dxa"/>
          </w:tcPr>
          <w:p w:rsidR="00196663" w:rsidRPr="00543E93" w:rsidRDefault="00196663" w:rsidP="00D6663C">
            <w:pPr>
              <w:rPr>
                <w:rFonts w:eastAsia="MS Mincho"/>
              </w:rPr>
            </w:pPr>
            <w:r w:rsidRPr="00543E93">
              <w:rPr>
                <w:rFonts w:eastAsia="MS Mincho"/>
              </w:rPr>
              <w:t>1</w:t>
            </w:r>
          </w:p>
        </w:tc>
        <w:tc>
          <w:tcPr>
            <w:tcW w:w="8646" w:type="dxa"/>
          </w:tcPr>
          <w:p w:rsidR="00196663" w:rsidRPr="00543E93" w:rsidRDefault="00196663" w:rsidP="00D6663C">
            <w:pPr>
              <w:numPr>
                <w:ilvl w:val="0"/>
                <w:numId w:val="2"/>
              </w:numPr>
              <w:contextualSpacing/>
              <w:rPr>
                <w:rFonts w:eastAsia="MS Mincho"/>
                <w:color w:val="000000"/>
              </w:rPr>
            </w:pPr>
            <w:r w:rsidRPr="00543E93">
              <w:rPr>
                <w:rFonts w:eastAsia="MS Mincho"/>
                <w:color w:val="000000"/>
              </w:rPr>
              <w:t>System crashes or hangs, data loss or date corruption in localized environment</w:t>
            </w:r>
          </w:p>
          <w:p w:rsidR="00196663" w:rsidRPr="00543E93" w:rsidRDefault="00196663" w:rsidP="00D6663C">
            <w:pPr>
              <w:numPr>
                <w:ilvl w:val="0"/>
                <w:numId w:val="2"/>
              </w:numPr>
              <w:contextualSpacing/>
              <w:rPr>
                <w:rFonts w:eastAsia="MS Mincho"/>
                <w:color w:val="000000"/>
              </w:rPr>
            </w:pPr>
            <w:r w:rsidRPr="00543E93">
              <w:rPr>
                <w:rFonts w:eastAsia="MS Mincho"/>
                <w:color w:val="000000"/>
              </w:rPr>
              <w:t>Obvious failing functionality in localized environment</w:t>
            </w:r>
          </w:p>
          <w:p w:rsidR="00196663" w:rsidRPr="00543E93" w:rsidRDefault="00196663" w:rsidP="00D6663C">
            <w:pPr>
              <w:numPr>
                <w:ilvl w:val="0"/>
                <w:numId w:val="2"/>
              </w:numPr>
              <w:contextualSpacing/>
              <w:rPr>
                <w:rFonts w:eastAsia="MS Mincho"/>
                <w:color w:val="000000"/>
              </w:rPr>
            </w:pPr>
            <w:r w:rsidRPr="00543E93">
              <w:rPr>
                <w:rFonts w:eastAsia="MS Mincho"/>
                <w:color w:val="000000"/>
              </w:rPr>
              <w:t>A major area of the application is affected and it is significant to business process</w:t>
            </w:r>
          </w:p>
        </w:tc>
      </w:tr>
      <w:tr w:rsidR="00196663" w:rsidRPr="00543E93" w:rsidTr="00D6663C">
        <w:tc>
          <w:tcPr>
            <w:tcW w:w="1418" w:type="dxa"/>
          </w:tcPr>
          <w:p w:rsidR="00196663" w:rsidRPr="00543E93" w:rsidRDefault="00196663" w:rsidP="00D6663C">
            <w:pPr>
              <w:rPr>
                <w:rFonts w:eastAsia="MS Mincho"/>
              </w:rPr>
            </w:pPr>
            <w:r w:rsidRPr="00543E93">
              <w:rPr>
                <w:rFonts w:eastAsia="MS Mincho"/>
              </w:rPr>
              <w:t>2</w:t>
            </w:r>
          </w:p>
        </w:tc>
        <w:tc>
          <w:tcPr>
            <w:tcW w:w="8646" w:type="dxa"/>
          </w:tcPr>
          <w:p w:rsidR="00196663" w:rsidRPr="00543E93" w:rsidRDefault="00196663" w:rsidP="00D6663C">
            <w:pPr>
              <w:numPr>
                <w:ilvl w:val="0"/>
                <w:numId w:val="3"/>
              </w:numPr>
              <w:contextualSpacing/>
              <w:rPr>
                <w:rFonts w:eastAsia="MS Mincho"/>
                <w:color w:val="000000"/>
              </w:rPr>
            </w:pPr>
            <w:r w:rsidRPr="00543E93">
              <w:rPr>
                <w:rFonts w:eastAsia="MS Mincho"/>
                <w:color w:val="000000"/>
              </w:rPr>
              <w:t>Operational errors, wrong results or loss of product functionality in localized environment</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Defect affects an area of functionality but there is work-around which negates impact to business process</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Inability to enter localized characters or invalid processing of them</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Invalid display of localized characters</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No support for OS regional settings</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Invalid encoding</w:t>
            </w:r>
          </w:p>
        </w:tc>
      </w:tr>
      <w:tr w:rsidR="00196663" w:rsidRPr="00543E93" w:rsidTr="00D6663C">
        <w:tc>
          <w:tcPr>
            <w:tcW w:w="1418" w:type="dxa"/>
          </w:tcPr>
          <w:p w:rsidR="00196663" w:rsidRPr="00543E93" w:rsidRDefault="00196663" w:rsidP="00D6663C">
            <w:pPr>
              <w:rPr>
                <w:rFonts w:eastAsia="MS Mincho"/>
              </w:rPr>
            </w:pPr>
            <w:r w:rsidRPr="00543E93">
              <w:rPr>
                <w:rFonts w:eastAsia="MS Mincho"/>
              </w:rPr>
              <w:t>3</w:t>
            </w:r>
          </w:p>
        </w:tc>
        <w:tc>
          <w:tcPr>
            <w:tcW w:w="8646" w:type="dxa"/>
          </w:tcPr>
          <w:p w:rsidR="00196663" w:rsidRPr="00543E93" w:rsidRDefault="00196663" w:rsidP="00D6663C">
            <w:pPr>
              <w:numPr>
                <w:ilvl w:val="0"/>
                <w:numId w:val="4"/>
              </w:numPr>
              <w:contextualSpacing/>
              <w:rPr>
                <w:rFonts w:eastAsia="MS Mincho"/>
                <w:color w:val="000000"/>
              </w:rPr>
            </w:pPr>
            <w:r w:rsidRPr="00543E93">
              <w:rPr>
                <w:rFonts w:eastAsia="MS Mincho"/>
                <w:color w:val="000000"/>
              </w:rPr>
              <w:t>Impairment in application’s usability</w:t>
            </w:r>
          </w:p>
          <w:p w:rsidR="00196663" w:rsidRPr="00543E93" w:rsidRDefault="00196663" w:rsidP="00D6663C">
            <w:pPr>
              <w:numPr>
                <w:ilvl w:val="0"/>
                <w:numId w:val="4"/>
              </w:numPr>
              <w:contextualSpacing/>
              <w:rPr>
                <w:rFonts w:eastAsia="MS Mincho"/>
                <w:color w:val="000000"/>
              </w:rPr>
            </w:pPr>
            <w:r w:rsidRPr="00543E93">
              <w:rPr>
                <w:rFonts w:eastAsia="MS Mincho"/>
                <w:color w:val="000000"/>
              </w:rPr>
              <w:t>Defects occurs only at certain boundary conditions</w:t>
            </w:r>
          </w:p>
          <w:p w:rsidR="00196663" w:rsidRPr="00543E93" w:rsidRDefault="00196663" w:rsidP="00D6663C">
            <w:pPr>
              <w:numPr>
                <w:ilvl w:val="0"/>
                <w:numId w:val="4"/>
              </w:numPr>
              <w:contextualSpacing/>
              <w:rPr>
                <w:rFonts w:eastAsia="MS Mincho"/>
                <w:color w:val="000000"/>
              </w:rPr>
            </w:pPr>
            <w:r w:rsidRPr="00543E93">
              <w:rPr>
                <w:rFonts w:eastAsia="MS Mincho"/>
                <w:color w:val="000000"/>
              </w:rPr>
              <w:t>Sorting and various problems with encoding/codepage</w:t>
            </w:r>
          </w:p>
          <w:p w:rsidR="00196663" w:rsidRPr="00543E93" w:rsidRDefault="00196663" w:rsidP="00D6663C">
            <w:pPr>
              <w:numPr>
                <w:ilvl w:val="0"/>
                <w:numId w:val="4"/>
              </w:numPr>
              <w:contextualSpacing/>
              <w:rPr>
                <w:rFonts w:eastAsia="MS Mincho"/>
                <w:color w:val="000000"/>
              </w:rPr>
            </w:pPr>
            <w:r w:rsidRPr="00543E93">
              <w:rPr>
                <w:rFonts w:eastAsia="MS Mincho"/>
                <w:color w:val="000000"/>
              </w:rPr>
              <w:t>Issues in file resources</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No room on UI for string extension by localization</w:t>
            </w:r>
          </w:p>
        </w:tc>
      </w:tr>
      <w:tr w:rsidR="00196663" w:rsidRPr="00543E93" w:rsidTr="00D6663C">
        <w:tc>
          <w:tcPr>
            <w:tcW w:w="1418" w:type="dxa"/>
          </w:tcPr>
          <w:p w:rsidR="00196663" w:rsidRPr="00543E93" w:rsidRDefault="00196663" w:rsidP="00D6663C">
            <w:pPr>
              <w:rPr>
                <w:rFonts w:eastAsia="MS Mincho"/>
              </w:rPr>
            </w:pPr>
            <w:r w:rsidRPr="00543E93">
              <w:rPr>
                <w:rFonts w:eastAsia="MS Mincho"/>
              </w:rPr>
              <w:t>4</w:t>
            </w:r>
          </w:p>
        </w:tc>
        <w:tc>
          <w:tcPr>
            <w:tcW w:w="8646" w:type="dxa"/>
          </w:tcPr>
          <w:p w:rsidR="00196663" w:rsidRPr="00543E93" w:rsidRDefault="00196663" w:rsidP="00D6663C">
            <w:pPr>
              <w:numPr>
                <w:ilvl w:val="0"/>
                <w:numId w:val="4"/>
              </w:numPr>
              <w:contextualSpacing/>
              <w:rPr>
                <w:rFonts w:eastAsia="MS Mincho"/>
                <w:color w:val="000000"/>
              </w:rPr>
            </w:pPr>
            <w:r w:rsidRPr="00543E93">
              <w:rPr>
                <w:rFonts w:eastAsia="MS Mincho"/>
                <w:color w:val="000000"/>
              </w:rPr>
              <w:t>Defect related to the aesthetics of application running in localized environment</w:t>
            </w:r>
          </w:p>
          <w:p w:rsidR="00196663" w:rsidRPr="00543E93" w:rsidRDefault="00196663" w:rsidP="00D6663C">
            <w:pPr>
              <w:numPr>
                <w:ilvl w:val="0"/>
                <w:numId w:val="4"/>
              </w:numPr>
              <w:contextualSpacing/>
              <w:rPr>
                <w:rFonts w:eastAsia="MS Mincho"/>
                <w:color w:val="000000"/>
              </w:rPr>
            </w:pPr>
            <w:r w:rsidRPr="00543E93">
              <w:rPr>
                <w:rFonts w:eastAsia="MS Mincho"/>
                <w:color w:val="000000"/>
              </w:rPr>
              <w:t>Request for I18N enhancement</w:t>
            </w:r>
          </w:p>
          <w:p w:rsidR="00196663" w:rsidRPr="00543E93" w:rsidRDefault="00196663" w:rsidP="00D6663C">
            <w:pPr>
              <w:numPr>
                <w:ilvl w:val="0"/>
                <w:numId w:val="4"/>
              </w:numPr>
              <w:contextualSpacing/>
              <w:rPr>
                <w:rFonts w:eastAsia="MS Mincho"/>
                <w:color w:val="000000"/>
              </w:rPr>
            </w:pPr>
            <w:r w:rsidRPr="00543E93">
              <w:rPr>
                <w:rFonts w:eastAsia="MS Mincho"/>
                <w:color w:val="000000"/>
              </w:rPr>
              <w:t>Defect doesn’t impact use of the product in localized environment</w:t>
            </w:r>
          </w:p>
        </w:tc>
      </w:tr>
    </w:tbl>
    <w:p w:rsidR="00196663" w:rsidRPr="00543E93" w:rsidRDefault="00196663" w:rsidP="00196663">
      <w:pPr>
        <w:jc w:val="both"/>
        <w:rPr>
          <w:i/>
          <w:strike/>
          <w:color w:val="000000"/>
        </w:rPr>
      </w:pPr>
    </w:p>
    <w:p w:rsidR="00196663" w:rsidRPr="00543E93" w:rsidRDefault="00196663" w:rsidP="00196663">
      <w:pPr>
        <w:jc w:val="both"/>
        <w:rPr>
          <w:i/>
          <w:strike/>
          <w:color w:val="00000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8214"/>
      </w:tblGrid>
      <w:tr w:rsidR="00196663" w:rsidRPr="00543E93" w:rsidTr="00D6663C">
        <w:tc>
          <w:tcPr>
            <w:tcW w:w="1418" w:type="dxa"/>
            <w:shd w:val="clear" w:color="auto" w:fill="000000"/>
          </w:tcPr>
          <w:p w:rsidR="00196663" w:rsidRPr="00543E93" w:rsidRDefault="00196663" w:rsidP="00D6663C">
            <w:pPr>
              <w:rPr>
                <w:rFonts w:eastAsia="MS Mincho"/>
                <w:b/>
                <w:color w:val="EEECE1"/>
              </w:rPr>
            </w:pPr>
            <w:r w:rsidRPr="00543E93">
              <w:rPr>
                <w:rFonts w:eastAsia="MS Mincho"/>
                <w:b/>
                <w:color w:val="EEECE1"/>
              </w:rPr>
              <w:t>Priority</w:t>
            </w:r>
          </w:p>
        </w:tc>
        <w:tc>
          <w:tcPr>
            <w:tcW w:w="8646" w:type="dxa"/>
            <w:shd w:val="clear" w:color="auto" w:fill="000000"/>
          </w:tcPr>
          <w:p w:rsidR="00196663" w:rsidRPr="00543E93" w:rsidRDefault="00196663" w:rsidP="00D6663C">
            <w:pPr>
              <w:rPr>
                <w:rFonts w:eastAsia="MS Mincho"/>
                <w:b/>
                <w:color w:val="EEECE1"/>
              </w:rPr>
            </w:pPr>
            <w:r w:rsidRPr="00543E93">
              <w:rPr>
                <w:rFonts w:eastAsia="MS Mincho"/>
                <w:b/>
                <w:color w:val="EEECE1"/>
              </w:rPr>
              <w:t>Conditions</w:t>
            </w:r>
          </w:p>
        </w:tc>
      </w:tr>
      <w:tr w:rsidR="00196663" w:rsidRPr="00543E93" w:rsidTr="00D6663C">
        <w:tc>
          <w:tcPr>
            <w:tcW w:w="1418" w:type="dxa"/>
          </w:tcPr>
          <w:p w:rsidR="00196663" w:rsidRPr="00543E93" w:rsidRDefault="00196663" w:rsidP="00D6663C">
            <w:pPr>
              <w:rPr>
                <w:rFonts w:eastAsia="MS Mincho"/>
                <w:color w:val="000000"/>
              </w:rPr>
            </w:pPr>
            <w:r w:rsidRPr="00543E93">
              <w:rPr>
                <w:rFonts w:eastAsia="MS Mincho"/>
                <w:color w:val="000000"/>
              </w:rPr>
              <w:t>1</w:t>
            </w:r>
          </w:p>
        </w:tc>
        <w:tc>
          <w:tcPr>
            <w:tcW w:w="8646" w:type="dxa"/>
          </w:tcPr>
          <w:p w:rsidR="00196663" w:rsidRPr="00543E93" w:rsidRDefault="00196663" w:rsidP="00D6663C">
            <w:pPr>
              <w:numPr>
                <w:ilvl w:val="0"/>
                <w:numId w:val="2"/>
              </w:numPr>
              <w:contextualSpacing/>
              <w:rPr>
                <w:rFonts w:eastAsia="MS Mincho"/>
                <w:color w:val="000000"/>
              </w:rPr>
            </w:pPr>
            <w:r w:rsidRPr="00543E93">
              <w:rPr>
                <w:color w:val="000000"/>
              </w:rPr>
              <w:t xml:space="preserve">Defect blocks further I18N testing  </w:t>
            </w:r>
            <w:r w:rsidRPr="00543E93">
              <w:rPr>
                <w:rFonts w:eastAsia="MS Mincho"/>
                <w:color w:val="000000"/>
              </w:rPr>
              <w:t>and is very visible</w:t>
            </w:r>
          </w:p>
          <w:p w:rsidR="00196663" w:rsidRPr="00543E93" w:rsidRDefault="00196663" w:rsidP="00D6663C">
            <w:pPr>
              <w:numPr>
                <w:ilvl w:val="0"/>
                <w:numId w:val="2"/>
              </w:numPr>
              <w:contextualSpacing/>
              <w:rPr>
                <w:rFonts w:eastAsia="MS Mincho"/>
                <w:color w:val="000000"/>
              </w:rPr>
            </w:pPr>
            <w:r w:rsidRPr="00543E93">
              <w:rPr>
                <w:rFonts w:eastAsia="MS Mincho"/>
                <w:color w:val="000000"/>
              </w:rPr>
              <w:t xml:space="preserve">Application cannot run in localized environment until the fix has been </w:t>
            </w:r>
            <w:r w:rsidRPr="00543E93">
              <w:rPr>
                <w:color w:val="000000"/>
                <w:lang w:eastAsia="zh-CN"/>
              </w:rPr>
              <w:t>applied</w:t>
            </w:r>
          </w:p>
        </w:tc>
      </w:tr>
      <w:tr w:rsidR="00196663" w:rsidRPr="00543E93" w:rsidTr="00D6663C">
        <w:tc>
          <w:tcPr>
            <w:tcW w:w="1418" w:type="dxa"/>
          </w:tcPr>
          <w:p w:rsidR="00196663" w:rsidRPr="00543E93" w:rsidRDefault="00196663" w:rsidP="00D6663C">
            <w:pPr>
              <w:rPr>
                <w:rFonts w:eastAsia="MS Mincho"/>
                <w:color w:val="000000"/>
              </w:rPr>
            </w:pPr>
            <w:r w:rsidRPr="00543E93">
              <w:rPr>
                <w:rFonts w:eastAsia="MS Mincho"/>
                <w:color w:val="000000"/>
              </w:rPr>
              <w:t>2</w:t>
            </w:r>
          </w:p>
        </w:tc>
        <w:tc>
          <w:tcPr>
            <w:tcW w:w="8646" w:type="dxa"/>
          </w:tcPr>
          <w:p w:rsidR="00196663" w:rsidRPr="00543E93" w:rsidRDefault="00196663" w:rsidP="00D6663C">
            <w:pPr>
              <w:numPr>
                <w:ilvl w:val="0"/>
                <w:numId w:val="3"/>
              </w:numPr>
              <w:contextualSpacing/>
              <w:rPr>
                <w:rFonts w:eastAsia="MS Mincho"/>
                <w:color w:val="000000"/>
              </w:rPr>
            </w:pPr>
            <w:r w:rsidRPr="00543E93">
              <w:rPr>
                <w:rFonts w:eastAsia="MS Mincho"/>
                <w:color w:val="000000"/>
              </w:rPr>
              <w:t>Defect impairs I18N testing activities</w:t>
            </w:r>
          </w:p>
          <w:p w:rsidR="00196663" w:rsidRPr="00543E93" w:rsidRDefault="00196663" w:rsidP="00D6663C">
            <w:pPr>
              <w:numPr>
                <w:ilvl w:val="0"/>
                <w:numId w:val="3"/>
              </w:numPr>
              <w:contextualSpacing/>
              <w:rPr>
                <w:rFonts w:eastAsia="MS Mincho"/>
                <w:color w:val="000000"/>
              </w:rPr>
            </w:pPr>
            <w:r w:rsidRPr="00543E93">
              <w:rPr>
                <w:rFonts w:eastAsia="MS Mincho"/>
                <w:color w:val="000000"/>
              </w:rPr>
              <w:t>Application use in localized environment will be severely affected until the defect is fixed</w:t>
            </w:r>
          </w:p>
        </w:tc>
      </w:tr>
      <w:tr w:rsidR="00196663" w:rsidRPr="00543E93" w:rsidTr="00D6663C">
        <w:tc>
          <w:tcPr>
            <w:tcW w:w="1418" w:type="dxa"/>
          </w:tcPr>
          <w:p w:rsidR="00196663" w:rsidRPr="00543E93" w:rsidRDefault="00196663" w:rsidP="00D6663C">
            <w:pPr>
              <w:rPr>
                <w:rFonts w:eastAsia="MS Mincho"/>
                <w:color w:val="000000"/>
              </w:rPr>
            </w:pPr>
            <w:r w:rsidRPr="00543E93">
              <w:rPr>
                <w:rFonts w:eastAsia="MS Mincho"/>
                <w:color w:val="000000"/>
              </w:rPr>
              <w:t>3</w:t>
            </w:r>
          </w:p>
        </w:tc>
        <w:tc>
          <w:tcPr>
            <w:tcW w:w="8646" w:type="dxa"/>
          </w:tcPr>
          <w:p w:rsidR="00196663" w:rsidRPr="00543E93" w:rsidRDefault="00196663" w:rsidP="00D6663C">
            <w:pPr>
              <w:numPr>
                <w:ilvl w:val="0"/>
                <w:numId w:val="4"/>
              </w:numPr>
              <w:contextualSpacing/>
              <w:rPr>
                <w:rFonts w:eastAsia="MS Mincho"/>
                <w:color w:val="000000"/>
              </w:rPr>
            </w:pPr>
            <w:r w:rsidRPr="00543E93">
              <w:rPr>
                <w:rFonts w:eastAsia="MS Mincho"/>
                <w:color w:val="000000"/>
              </w:rPr>
              <w:t>Defect has low impact on further I18N testing</w:t>
            </w:r>
          </w:p>
        </w:tc>
      </w:tr>
      <w:tr w:rsidR="00196663" w:rsidRPr="00543E93" w:rsidTr="00D6663C">
        <w:tc>
          <w:tcPr>
            <w:tcW w:w="1418" w:type="dxa"/>
          </w:tcPr>
          <w:p w:rsidR="00196663" w:rsidRPr="00543E93" w:rsidRDefault="00196663" w:rsidP="00D6663C">
            <w:pPr>
              <w:rPr>
                <w:rFonts w:eastAsia="MS Mincho"/>
                <w:color w:val="000000"/>
              </w:rPr>
            </w:pPr>
            <w:r w:rsidRPr="00543E93">
              <w:rPr>
                <w:rFonts w:eastAsia="MS Mincho"/>
                <w:color w:val="000000"/>
              </w:rPr>
              <w:t>4</w:t>
            </w:r>
          </w:p>
        </w:tc>
        <w:tc>
          <w:tcPr>
            <w:tcW w:w="8646" w:type="dxa"/>
          </w:tcPr>
          <w:p w:rsidR="00196663" w:rsidRPr="00543E93" w:rsidRDefault="00196663" w:rsidP="00D6663C">
            <w:pPr>
              <w:numPr>
                <w:ilvl w:val="0"/>
                <w:numId w:val="4"/>
              </w:numPr>
              <w:contextualSpacing/>
              <w:rPr>
                <w:color w:val="000000"/>
              </w:rPr>
            </w:pPr>
            <w:r w:rsidRPr="00543E93">
              <w:rPr>
                <w:color w:val="000000"/>
              </w:rPr>
              <w:t>Defect doesn’t affect I18N testing activities and can be fixed after more serious defects have been fixed</w:t>
            </w:r>
          </w:p>
        </w:tc>
      </w:tr>
    </w:tbl>
    <w:p w:rsidR="00196663" w:rsidRPr="00543E93" w:rsidRDefault="00196663" w:rsidP="00196663">
      <w:pPr>
        <w:jc w:val="both"/>
        <w:rPr>
          <w:i/>
          <w:strike/>
          <w:color w:val="000000"/>
        </w:rPr>
      </w:pPr>
    </w:p>
    <w:p w:rsidR="00244859" w:rsidRPr="00543E93" w:rsidRDefault="00244859" w:rsidP="00244859">
      <w:pPr>
        <w:pStyle w:val="Heading1"/>
      </w:pPr>
      <w:bookmarkStart w:id="89" w:name="_Toc380399065"/>
      <w:bookmarkStart w:id="90" w:name="_Toc380399063"/>
      <w:bookmarkStart w:id="91" w:name="_Toc394304616"/>
      <w:bookmarkEnd w:id="89"/>
      <w:r w:rsidRPr="00543E93">
        <w:t>TEST ENTRY/EXIT CRITERIA</w:t>
      </w:r>
      <w:bookmarkEnd w:id="90"/>
      <w:bookmarkEnd w:id="91"/>
    </w:p>
    <w:p w:rsidR="00244859" w:rsidRPr="00543E93" w:rsidRDefault="00244859" w:rsidP="00244859">
      <w:pPr>
        <w:jc w:val="both"/>
      </w:pPr>
      <w:r w:rsidRPr="00543E93">
        <w:t>The entry criteria define</w:t>
      </w:r>
      <w:r w:rsidR="001156B3">
        <w:t xml:space="preserve"> what need to start the testing:</w:t>
      </w:r>
    </w:p>
    <w:p w:rsidR="00244859" w:rsidRPr="00543E93" w:rsidRDefault="00244859" w:rsidP="00244859">
      <w:pPr>
        <w:pStyle w:val="ListParagraph"/>
        <w:numPr>
          <w:ilvl w:val="0"/>
          <w:numId w:val="44"/>
        </w:numPr>
        <w:spacing w:after="200" w:line="276" w:lineRule="auto"/>
      </w:pPr>
      <w:r w:rsidRPr="00543E93">
        <w:lastRenderedPageBreak/>
        <w:t>All personnel involved in the testing effort must be trained in the tools to be used in the testing process.</w:t>
      </w:r>
    </w:p>
    <w:p w:rsidR="00244859" w:rsidRPr="00543E93" w:rsidRDefault="003B7A4A" w:rsidP="00244859">
      <w:pPr>
        <w:pStyle w:val="ListParagraph"/>
        <w:numPr>
          <w:ilvl w:val="0"/>
          <w:numId w:val="44"/>
        </w:numPr>
        <w:spacing w:after="200" w:line="276" w:lineRule="auto"/>
        <w:jc w:val="both"/>
      </w:pPr>
      <w:r>
        <w:t>Test environments are</w:t>
      </w:r>
      <w:r w:rsidR="00244859" w:rsidRPr="00543E93">
        <w:t xml:space="preserve"> fully configured and available for use, having completed successful environment stability checks and, where required, test user profiles created.</w:t>
      </w:r>
    </w:p>
    <w:p w:rsidR="00244859" w:rsidRPr="00543E93" w:rsidRDefault="00244859" w:rsidP="00244859">
      <w:pPr>
        <w:pStyle w:val="ListParagraph"/>
        <w:numPr>
          <w:ilvl w:val="0"/>
          <w:numId w:val="44"/>
        </w:numPr>
        <w:spacing w:after="200" w:line="276" w:lineRule="auto"/>
      </w:pPr>
      <w:r w:rsidRPr="00543E93">
        <w:t>All the necessary documentation, design, and requirements information should be available that will allow testers to operate the system and judge the correct behavior.</w:t>
      </w:r>
    </w:p>
    <w:p w:rsidR="00244859" w:rsidRPr="00543E93" w:rsidRDefault="00244859" w:rsidP="00244859">
      <w:pPr>
        <w:pStyle w:val="ListParagraph"/>
        <w:numPr>
          <w:ilvl w:val="0"/>
          <w:numId w:val="44"/>
        </w:numPr>
        <w:spacing w:after="200" w:line="276" w:lineRule="auto"/>
        <w:jc w:val="both"/>
      </w:pPr>
      <w:r w:rsidRPr="00543E93">
        <w:t>Configuration management process is finished and signed off by the development and test teams.</w:t>
      </w:r>
    </w:p>
    <w:p w:rsidR="00244859" w:rsidRPr="00543E93" w:rsidRDefault="00244859" w:rsidP="00244859">
      <w:pPr>
        <w:pStyle w:val="ListParagraph"/>
        <w:numPr>
          <w:ilvl w:val="0"/>
          <w:numId w:val="44"/>
        </w:numPr>
        <w:spacing w:after="200" w:line="276" w:lineRule="auto"/>
      </w:pPr>
      <w:r w:rsidRPr="00543E93">
        <w:t>All the standard software tools including the testing tools must have been successfully installed and functioning properly.</w:t>
      </w:r>
    </w:p>
    <w:p w:rsidR="00244859" w:rsidRPr="00543E93" w:rsidRDefault="00244859" w:rsidP="00244859">
      <w:pPr>
        <w:pStyle w:val="ListParagraph"/>
        <w:numPr>
          <w:ilvl w:val="0"/>
          <w:numId w:val="44"/>
        </w:numPr>
        <w:spacing w:after="200" w:line="276" w:lineRule="auto"/>
        <w:jc w:val="both"/>
      </w:pPr>
      <w:r w:rsidRPr="00543E93">
        <w:t>Exit Criteria from previous test phase achieved.</w:t>
      </w:r>
    </w:p>
    <w:p w:rsidR="00244859" w:rsidRPr="00543E93" w:rsidRDefault="00244859" w:rsidP="00244859">
      <w:pPr>
        <w:pStyle w:val="ListParagraph"/>
        <w:numPr>
          <w:ilvl w:val="0"/>
          <w:numId w:val="44"/>
        </w:numPr>
        <w:spacing w:after="200" w:line="276" w:lineRule="auto"/>
        <w:jc w:val="both"/>
      </w:pPr>
      <w:r w:rsidRPr="00543E93">
        <w:t>The Graphical User Interface must be fully functional.</w:t>
      </w:r>
    </w:p>
    <w:p w:rsidR="00244859" w:rsidRPr="00543E93" w:rsidRDefault="00244859" w:rsidP="00244859">
      <w:pPr>
        <w:pStyle w:val="ListParagraph"/>
        <w:numPr>
          <w:ilvl w:val="0"/>
          <w:numId w:val="44"/>
        </w:numPr>
        <w:spacing w:after="200" w:line="276" w:lineRule="auto"/>
        <w:jc w:val="both"/>
      </w:pPr>
      <w:r w:rsidRPr="00543E93">
        <w:t>All developed code must be unit tested.  Unit testing must be completed and signed off by the development team.</w:t>
      </w:r>
    </w:p>
    <w:p w:rsidR="00244859" w:rsidRPr="00543E93" w:rsidRDefault="00244859" w:rsidP="00244859">
      <w:pPr>
        <w:pStyle w:val="ListParagraph"/>
        <w:numPr>
          <w:ilvl w:val="0"/>
          <w:numId w:val="44"/>
        </w:numPr>
        <w:spacing w:after="200" w:line="276" w:lineRule="auto"/>
        <w:jc w:val="both"/>
      </w:pPr>
      <w:r w:rsidRPr="00543E93">
        <w:t>Integration Testing must be complete and exposed bugs must be corrected.</w:t>
      </w:r>
    </w:p>
    <w:p w:rsidR="00244859" w:rsidRPr="00543E93" w:rsidRDefault="00244859" w:rsidP="00244859">
      <w:pPr>
        <w:pStyle w:val="ListParagraph"/>
        <w:numPr>
          <w:ilvl w:val="0"/>
          <w:numId w:val="44"/>
        </w:numPr>
        <w:spacing w:after="200" w:line="276" w:lineRule="auto"/>
      </w:pPr>
      <w:r w:rsidRPr="00543E93">
        <w:t xml:space="preserve">Proper test data is available. </w:t>
      </w:r>
    </w:p>
    <w:p w:rsidR="00244859" w:rsidRPr="00543E93" w:rsidRDefault="00244859" w:rsidP="00244859">
      <w:pPr>
        <w:jc w:val="both"/>
      </w:pPr>
      <w:r w:rsidRPr="00543E93">
        <w:t xml:space="preserve">The exit criteria define </w:t>
      </w:r>
      <w:r w:rsidR="001156B3">
        <w:t>what need to finish the testing:</w:t>
      </w:r>
    </w:p>
    <w:p w:rsidR="002060B4" w:rsidRPr="00543E93" w:rsidRDefault="002060B4" w:rsidP="00244859">
      <w:pPr>
        <w:jc w:val="both"/>
        <w:rPr>
          <w:rFonts w:eastAsiaTheme="minorHAnsi"/>
        </w:rPr>
      </w:pPr>
    </w:p>
    <w:p w:rsidR="00244859" w:rsidRPr="00543E93" w:rsidRDefault="00244859" w:rsidP="002060B4">
      <w:pPr>
        <w:pStyle w:val="ListParagraph"/>
        <w:numPr>
          <w:ilvl w:val="0"/>
          <w:numId w:val="45"/>
        </w:numPr>
        <w:spacing w:after="200" w:line="276" w:lineRule="auto"/>
        <w:jc w:val="both"/>
      </w:pPr>
      <w:r w:rsidRPr="00543E93">
        <w:t>All planned test cases have been executed.</w:t>
      </w:r>
    </w:p>
    <w:p w:rsidR="00244859" w:rsidRPr="00543E93" w:rsidRDefault="00244859" w:rsidP="002060B4">
      <w:pPr>
        <w:pStyle w:val="ListParagraph"/>
        <w:numPr>
          <w:ilvl w:val="0"/>
          <w:numId w:val="45"/>
        </w:numPr>
        <w:spacing w:after="200" w:line="276" w:lineRule="auto"/>
        <w:jc w:val="both"/>
      </w:pPr>
      <w:r w:rsidRPr="00543E93">
        <w:t>A certain level of requirements coverage has been achieved.</w:t>
      </w:r>
    </w:p>
    <w:p w:rsidR="00244859" w:rsidRPr="00543E93" w:rsidRDefault="00244859" w:rsidP="002060B4">
      <w:pPr>
        <w:pStyle w:val="ListParagraph"/>
        <w:numPr>
          <w:ilvl w:val="0"/>
          <w:numId w:val="45"/>
        </w:numPr>
        <w:spacing w:after="200" w:line="276" w:lineRule="auto"/>
        <w:jc w:val="both"/>
      </w:pPr>
      <w:r w:rsidRPr="00543E93">
        <w:t>There is no priority 1 and 2 defects, no critical and major severity defects remaining open.</w:t>
      </w:r>
    </w:p>
    <w:p w:rsidR="00A96CE2" w:rsidRPr="00543E93" w:rsidRDefault="00244859" w:rsidP="002060B4">
      <w:pPr>
        <w:pStyle w:val="ListParagraph"/>
        <w:numPr>
          <w:ilvl w:val="0"/>
          <w:numId w:val="45"/>
        </w:numPr>
        <w:spacing w:after="200" w:line="276" w:lineRule="auto"/>
        <w:jc w:val="both"/>
      </w:pPr>
      <w:r w:rsidRPr="00543E93">
        <w:t>All high-risk areas have been fully tested</w:t>
      </w:r>
      <w:r w:rsidR="00A96CE2" w:rsidRPr="00543E93">
        <w:t>.</w:t>
      </w:r>
    </w:p>
    <w:p w:rsidR="00244859" w:rsidRDefault="00244859" w:rsidP="002060B4">
      <w:pPr>
        <w:pStyle w:val="ListParagraph"/>
        <w:numPr>
          <w:ilvl w:val="0"/>
          <w:numId w:val="45"/>
        </w:numPr>
        <w:spacing w:after="200" w:line="276" w:lineRule="auto"/>
        <w:jc w:val="both"/>
      </w:pPr>
      <w:r w:rsidRPr="00543E93">
        <w:t>All the risks and issues are identified during testing and formally documented.</w:t>
      </w:r>
    </w:p>
    <w:p w:rsidR="00543E93" w:rsidRPr="00543E93" w:rsidRDefault="00543E93" w:rsidP="00543E93">
      <w:pPr>
        <w:pStyle w:val="ListParagraph"/>
        <w:numPr>
          <w:ilvl w:val="0"/>
          <w:numId w:val="45"/>
        </w:numPr>
        <w:rPr>
          <w:lang w:eastAsia="zh-CN"/>
        </w:rPr>
      </w:pPr>
      <w:r w:rsidRPr="00543E93">
        <w:rPr>
          <w:lang w:eastAsia="zh-CN"/>
        </w:rPr>
        <w:t>No deferr</w:t>
      </w:r>
      <w:r>
        <w:rPr>
          <w:lang w:eastAsia="zh-CN"/>
        </w:rPr>
        <w:t>ed issues with 1 and 2 severity</w:t>
      </w:r>
    </w:p>
    <w:p w:rsidR="00244859" w:rsidRPr="00543E93" w:rsidRDefault="00244859" w:rsidP="002060B4">
      <w:pPr>
        <w:pStyle w:val="ListParagraph"/>
        <w:numPr>
          <w:ilvl w:val="0"/>
          <w:numId w:val="45"/>
        </w:numPr>
        <w:spacing w:after="200" w:line="276" w:lineRule="auto"/>
        <w:jc w:val="both"/>
      </w:pPr>
      <w:r w:rsidRPr="00543E93">
        <w:t>All defects are fixed or closed.</w:t>
      </w:r>
    </w:p>
    <w:p w:rsidR="00244859" w:rsidRPr="00543E93" w:rsidRDefault="00244859" w:rsidP="002060B4">
      <w:pPr>
        <w:pStyle w:val="ListParagraph"/>
        <w:numPr>
          <w:ilvl w:val="0"/>
          <w:numId w:val="45"/>
        </w:numPr>
        <w:spacing w:after="200" w:line="276" w:lineRule="auto"/>
      </w:pPr>
      <w:r w:rsidRPr="00543E93">
        <w:t>The schedule has been achieved.</w:t>
      </w:r>
    </w:p>
    <w:p w:rsidR="00196663" w:rsidRPr="00543E93" w:rsidRDefault="002060B4" w:rsidP="00196663">
      <w:pPr>
        <w:pStyle w:val="Heading1"/>
      </w:pPr>
      <w:bookmarkStart w:id="92" w:name="_Toc374583832"/>
      <w:bookmarkStart w:id="93" w:name="_Toc374919768"/>
      <w:bookmarkStart w:id="94" w:name="_Toc374921130"/>
      <w:r w:rsidRPr="00543E93">
        <w:t xml:space="preserve"> </w:t>
      </w:r>
      <w:bookmarkStart w:id="95" w:name="_Toc394304617"/>
      <w:r w:rsidR="00196663" w:rsidRPr="00543E93">
        <w:t xml:space="preserve">ITEM </w:t>
      </w:r>
      <w:bookmarkEnd w:id="92"/>
      <w:bookmarkEnd w:id="93"/>
      <w:bookmarkEnd w:id="94"/>
      <w:r w:rsidR="00196663" w:rsidRPr="00543E93">
        <w:t xml:space="preserve"> PASS/FAIL  CRITERIA</w:t>
      </w:r>
      <w:bookmarkEnd w:id="95"/>
    </w:p>
    <w:p w:rsidR="00196663" w:rsidRPr="00543E93" w:rsidRDefault="00196663" w:rsidP="00196663">
      <w:pPr>
        <w:jc w:val="both"/>
        <w:rPr>
          <w:lang w:eastAsia="en-US"/>
        </w:rPr>
      </w:pPr>
    </w:p>
    <w:p w:rsidR="00196663" w:rsidRPr="00543E93" w:rsidRDefault="00196663" w:rsidP="00196663">
      <w:pPr>
        <w:rPr>
          <w:lang w:eastAsia="zh-CN"/>
        </w:rPr>
      </w:pPr>
      <w:r w:rsidRPr="00543E93">
        <w:rPr>
          <w:lang w:eastAsia="zh-CN"/>
        </w:rPr>
        <w:t>Item pass criteria:</w:t>
      </w:r>
    </w:p>
    <w:p w:rsidR="00196663" w:rsidRPr="00543E93" w:rsidRDefault="00196663" w:rsidP="00196663">
      <w:pPr>
        <w:pStyle w:val="ListParagraph"/>
        <w:numPr>
          <w:ilvl w:val="0"/>
          <w:numId w:val="33"/>
        </w:numPr>
        <w:rPr>
          <w:lang w:eastAsia="zh-CN"/>
        </w:rPr>
      </w:pPr>
      <w:r w:rsidRPr="00543E93">
        <w:rPr>
          <w:lang w:eastAsia="zh-CN"/>
        </w:rPr>
        <w:t>During QA Pass 1 75% of the test cases must be executed and results of execution must be PASSED</w:t>
      </w:r>
    </w:p>
    <w:p w:rsidR="00196663" w:rsidRPr="00543E93" w:rsidRDefault="00196663" w:rsidP="00196663">
      <w:pPr>
        <w:pStyle w:val="ListParagraph"/>
        <w:numPr>
          <w:ilvl w:val="0"/>
          <w:numId w:val="33"/>
        </w:numPr>
        <w:rPr>
          <w:lang w:eastAsia="zh-CN"/>
        </w:rPr>
      </w:pPr>
      <w:r w:rsidRPr="00543E93">
        <w:rPr>
          <w:lang w:eastAsia="zh-CN"/>
        </w:rPr>
        <w:t>During QA Pass 2 85% of the test cases must be executed and results of execution must be PASSED</w:t>
      </w:r>
    </w:p>
    <w:p w:rsidR="00196663" w:rsidRPr="00543E93" w:rsidRDefault="00196663" w:rsidP="00196663">
      <w:pPr>
        <w:pStyle w:val="ListParagraph"/>
        <w:numPr>
          <w:ilvl w:val="0"/>
          <w:numId w:val="33"/>
        </w:numPr>
        <w:rPr>
          <w:lang w:eastAsia="zh-CN"/>
        </w:rPr>
      </w:pPr>
      <w:r w:rsidRPr="00543E93">
        <w:rPr>
          <w:lang w:eastAsia="zh-CN"/>
        </w:rPr>
        <w:t>95% of the test cases during QA Pass 3 and later must be executed and results of execution must be PASSED</w:t>
      </w:r>
    </w:p>
    <w:p w:rsidR="00196663" w:rsidRPr="00543E93" w:rsidRDefault="00196663" w:rsidP="00196663">
      <w:pPr>
        <w:pStyle w:val="ListParagraph"/>
        <w:numPr>
          <w:ilvl w:val="0"/>
          <w:numId w:val="33"/>
        </w:numPr>
        <w:rPr>
          <w:lang w:eastAsia="zh-CN"/>
        </w:rPr>
      </w:pPr>
      <w:r w:rsidRPr="00543E93">
        <w:rPr>
          <w:lang w:eastAsia="zh-CN"/>
        </w:rPr>
        <w:t>All test cases dealing with critical functionality must be executed with result PASSED</w:t>
      </w:r>
    </w:p>
    <w:p w:rsidR="00196663" w:rsidRPr="00543E93" w:rsidRDefault="00196663" w:rsidP="00196663">
      <w:pPr>
        <w:pStyle w:val="ListParagraph"/>
        <w:numPr>
          <w:ilvl w:val="0"/>
          <w:numId w:val="33"/>
        </w:numPr>
        <w:rPr>
          <w:lang w:eastAsia="zh-CN"/>
        </w:rPr>
      </w:pPr>
      <w:r w:rsidRPr="00543E93">
        <w:rPr>
          <w:lang w:eastAsia="zh-CN"/>
        </w:rPr>
        <w:t>Documentation and EULA must be localized</w:t>
      </w:r>
    </w:p>
    <w:p w:rsidR="00196663" w:rsidRPr="00543E93" w:rsidRDefault="00196663" w:rsidP="00196663">
      <w:pPr>
        <w:pStyle w:val="ListParagraph"/>
        <w:numPr>
          <w:ilvl w:val="0"/>
          <w:numId w:val="33"/>
        </w:numPr>
        <w:rPr>
          <w:lang w:eastAsia="zh-CN"/>
        </w:rPr>
      </w:pPr>
      <w:r w:rsidRPr="00543E93">
        <w:rPr>
          <w:lang w:eastAsia="zh-CN"/>
        </w:rPr>
        <w:t>No missing text</w:t>
      </w:r>
    </w:p>
    <w:p w:rsidR="00196663" w:rsidRPr="00543E93" w:rsidRDefault="00196663" w:rsidP="00196663">
      <w:pPr>
        <w:pStyle w:val="ListParagraph"/>
        <w:numPr>
          <w:ilvl w:val="0"/>
          <w:numId w:val="33"/>
        </w:numPr>
        <w:rPr>
          <w:lang w:eastAsia="zh-CN"/>
        </w:rPr>
      </w:pPr>
      <w:r w:rsidRPr="00543E93">
        <w:rPr>
          <w:lang w:eastAsia="zh-CN"/>
        </w:rPr>
        <w:t>All components are present in build</w:t>
      </w:r>
    </w:p>
    <w:p w:rsidR="00543E93" w:rsidRDefault="00543E93" w:rsidP="00196663">
      <w:pPr>
        <w:rPr>
          <w:lang w:eastAsia="zh-CN"/>
        </w:rPr>
      </w:pPr>
    </w:p>
    <w:p w:rsidR="00196663" w:rsidRPr="00543E93" w:rsidRDefault="00196663" w:rsidP="00196663">
      <w:pPr>
        <w:rPr>
          <w:lang w:eastAsia="zh-CN"/>
        </w:rPr>
      </w:pPr>
      <w:r w:rsidRPr="00543E93">
        <w:rPr>
          <w:lang w:eastAsia="zh-CN"/>
        </w:rPr>
        <w:t>Item fail criteria:</w:t>
      </w:r>
    </w:p>
    <w:p w:rsidR="00196663" w:rsidRPr="00543E93" w:rsidRDefault="00196663" w:rsidP="00196663">
      <w:pPr>
        <w:numPr>
          <w:ilvl w:val="0"/>
          <w:numId w:val="34"/>
        </w:numPr>
        <w:rPr>
          <w:lang w:eastAsia="zh-CN"/>
        </w:rPr>
      </w:pPr>
      <w:r w:rsidRPr="00543E93">
        <w:rPr>
          <w:lang w:eastAsia="zh-CN"/>
        </w:rPr>
        <w:t>Less than 75% of the test cases during QA Pass 1 will be executed or results of execution will be FAILED</w:t>
      </w:r>
    </w:p>
    <w:p w:rsidR="00196663" w:rsidRPr="00543E93" w:rsidRDefault="00196663" w:rsidP="00196663">
      <w:pPr>
        <w:numPr>
          <w:ilvl w:val="0"/>
          <w:numId w:val="34"/>
        </w:numPr>
        <w:rPr>
          <w:lang w:eastAsia="zh-CN"/>
        </w:rPr>
      </w:pPr>
      <w:r w:rsidRPr="00543E93">
        <w:rPr>
          <w:lang w:eastAsia="zh-CN"/>
        </w:rPr>
        <w:t>Less than 85% of the test cases will be executed or results of execution will be FAILED during QA Pass 2</w:t>
      </w:r>
    </w:p>
    <w:p w:rsidR="00196663" w:rsidRPr="00543E93" w:rsidRDefault="00196663" w:rsidP="00196663">
      <w:pPr>
        <w:numPr>
          <w:ilvl w:val="0"/>
          <w:numId w:val="34"/>
        </w:numPr>
        <w:rPr>
          <w:lang w:eastAsia="zh-CN"/>
        </w:rPr>
      </w:pPr>
      <w:r w:rsidRPr="00543E93">
        <w:rPr>
          <w:lang w:eastAsia="zh-CN"/>
        </w:rPr>
        <w:lastRenderedPageBreak/>
        <w:t>Less than 95% of the test cases during QA Pass 3 and later will be executed or results of execution will be FAILED</w:t>
      </w:r>
    </w:p>
    <w:p w:rsidR="00196663" w:rsidRPr="00543E93" w:rsidRDefault="00196663" w:rsidP="00196663">
      <w:pPr>
        <w:numPr>
          <w:ilvl w:val="0"/>
          <w:numId w:val="34"/>
        </w:numPr>
        <w:rPr>
          <w:lang w:eastAsia="zh-CN"/>
        </w:rPr>
      </w:pPr>
      <w:r w:rsidRPr="00543E93">
        <w:rPr>
          <w:lang w:eastAsia="zh-CN"/>
        </w:rPr>
        <w:t>Less than 100% of the test cases, which are dealing with critical functionality, will be executed or results of their execution will be FAILED</w:t>
      </w:r>
    </w:p>
    <w:p w:rsidR="00196663" w:rsidRPr="00543E93" w:rsidRDefault="00196663" w:rsidP="00196663">
      <w:pPr>
        <w:numPr>
          <w:ilvl w:val="0"/>
          <w:numId w:val="34"/>
        </w:numPr>
        <w:rPr>
          <w:lang w:eastAsia="zh-CN"/>
        </w:rPr>
      </w:pPr>
      <w:r w:rsidRPr="00543E93">
        <w:rPr>
          <w:lang w:eastAsia="zh-CN"/>
        </w:rPr>
        <w:t>Documentation and EULA are not localized</w:t>
      </w:r>
    </w:p>
    <w:p w:rsidR="00196663" w:rsidRPr="00543E93" w:rsidRDefault="00196663" w:rsidP="00196663">
      <w:pPr>
        <w:numPr>
          <w:ilvl w:val="0"/>
          <w:numId w:val="34"/>
        </w:numPr>
        <w:rPr>
          <w:lang w:eastAsia="zh-CN"/>
        </w:rPr>
      </w:pPr>
      <w:r w:rsidRPr="00543E93">
        <w:rPr>
          <w:lang w:eastAsia="zh-CN"/>
        </w:rPr>
        <w:t>There are missing texts</w:t>
      </w:r>
    </w:p>
    <w:p w:rsidR="00196663" w:rsidRPr="00543E93" w:rsidRDefault="00196663" w:rsidP="00196663">
      <w:pPr>
        <w:numPr>
          <w:ilvl w:val="0"/>
          <w:numId w:val="34"/>
        </w:numPr>
        <w:rPr>
          <w:lang w:eastAsia="zh-CN"/>
        </w:rPr>
      </w:pPr>
      <w:r w:rsidRPr="00543E93">
        <w:rPr>
          <w:lang w:eastAsia="zh-CN"/>
        </w:rPr>
        <w:t>Any component is missing</w:t>
      </w:r>
    </w:p>
    <w:p w:rsidR="00196663" w:rsidRPr="00543E93" w:rsidRDefault="00196663" w:rsidP="00196663">
      <w:pPr>
        <w:spacing w:line="276" w:lineRule="auto"/>
        <w:rPr>
          <w:lang w:eastAsia="zh-CN"/>
        </w:rPr>
      </w:pPr>
    </w:p>
    <w:p w:rsidR="00196663" w:rsidRPr="00543E93" w:rsidRDefault="00196663" w:rsidP="00196663">
      <w:pPr>
        <w:spacing w:line="276" w:lineRule="auto"/>
        <w:rPr>
          <w:lang w:eastAsia="zh-CN"/>
        </w:rPr>
      </w:pPr>
      <w:r w:rsidRPr="00543E93">
        <w:rPr>
          <w:lang w:eastAsia="zh-CN"/>
        </w:rPr>
        <w:t>Test case pass/fail criteria:</w:t>
      </w:r>
    </w:p>
    <w:p w:rsidR="00196663" w:rsidRPr="00543E93" w:rsidRDefault="00196663" w:rsidP="00196663">
      <w:pPr>
        <w:pStyle w:val="ListParagraph"/>
        <w:numPr>
          <w:ilvl w:val="0"/>
          <w:numId w:val="32"/>
        </w:numPr>
        <w:rPr>
          <w:lang w:eastAsia="zh-CN"/>
        </w:rPr>
      </w:pPr>
      <w:r w:rsidRPr="00543E93">
        <w:rPr>
          <w:lang w:eastAsia="zh-CN"/>
        </w:rPr>
        <w:t>PASSED – if after test case passing no critical cosmetic issues and no functional bugs were found</w:t>
      </w:r>
    </w:p>
    <w:p w:rsidR="00196663" w:rsidRPr="00543E93" w:rsidRDefault="00196663" w:rsidP="00196663">
      <w:pPr>
        <w:pStyle w:val="ListParagraph"/>
        <w:numPr>
          <w:ilvl w:val="0"/>
          <w:numId w:val="32"/>
        </w:numPr>
        <w:rPr>
          <w:lang w:eastAsia="zh-CN"/>
        </w:rPr>
      </w:pPr>
      <w:r w:rsidRPr="00543E93">
        <w:rPr>
          <w:lang w:eastAsia="zh-CN"/>
        </w:rPr>
        <w:t>FAILED – if after test case passing critical UI issues or any functional bugs were found</w:t>
      </w:r>
    </w:p>
    <w:p w:rsidR="00196663" w:rsidRPr="00543E93" w:rsidRDefault="00196663" w:rsidP="00196663">
      <w:pPr>
        <w:pStyle w:val="ListParagraph"/>
        <w:spacing w:line="276" w:lineRule="auto"/>
        <w:rPr>
          <w:lang w:eastAsia="zh-CN"/>
        </w:rPr>
      </w:pPr>
    </w:p>
    <w:p w:rsidR="00196663" w:rsidRPr="00543E93" w:rsidRDefault="00196663" w:rsidP="00196663">
      <w:pPr>
        <w:pStyle w:val="Heading1"/>
      </w:pPr>
      <w:bookmarkStart w:id="96" w:name="_Toc374583833"/>
      <w:bookmarkStart w:id="97" w:name="_Toc374919769"/>
      <w:bookmarkStart w:id="98" w:name="_Toc374921131"/>
      <w:r w:rsidRPr="00543E93">
        <w:t xml:space="preserve"> </w:t>
      </w:r>
      <w:bookmarkStart w:id="99" w:name="_Toc394304618"/>
      <w:r w:rsidRPr="00543E93">
        <w:t>SUSPENSION  CRITERIA</w:t>
      </w:r>
      <w:bookmarkEnd w:id="96"/>
      <w:bookmarkEnd w:id="97"/>
      <w:bookmarkEnd w:id="98"/>
      <w:r w:rsidRPr="00543E93">
        <w:t xml:space="preserve"> AND RESUMPTION REQUIREMENTS</w:t>
      </w:r>
      <w:bookmarkEnd w:id="99"/>
    </w:p>
    <w:p w:rsidR="00196663" w:rsidRPr="00543E93" w:rsidRDefault="00196663" w:rsidP="00196663">
      <w:pPr>
        <w:rPr>
          <w:lang w:eastAsia="ru-RU"/>
        </w:rPr>
      </w:pPr>
    </w:p>
    <w:p w:rsidR="00196663" w:rsidRPr="00543E93" w:rsidRDefault="00196663" w:rsidP="00196663">
      <w:pPr>
        <w:rPr>
          <w:lang w:eastAsia="ru-RU"/>
        </w:rPr>
      </w:pPr>
      <w:r w:rsidRPr="00543E93">
        <w:rPr>
          <w:lang w:eastAsia="ru-RU"/>
        </w:rPr>
        <w:t>Testing should be terminated when:</w:t>
      </w:r>
    </w:p>
    <w:p w:rsidR="00196663" w:rsidRPr="00543E93" w:rsidRDefault="00196663" w:rsidP="00196663">
      <w:pPr>
        <w:pStyle w:val="ListParagraph"/>
        <w:numPr>
          <w:ilvl w:val="0"/>
          <w:numId w:val="17"/>
        </w:numPr>
        <w:rPr>
          <w:lang w:eastAsia="ru-RU"/>
        </w:rPr>
      </w:pPr>
      <w:r w:rsidRPr="00543E93">
        <w:rPr>
          <w:lang w:eastAsia="ru-RU"/>
        </w:rPr>
        <w:t>New build doesn’t install</w:t>
      </w:r>
    </w:p>
    <w:p w:rsidR="00196663" w:rsidRPr="00543E93" w:rsidRDefault="00196663" w:rsidP="00196663">
      <w:pPr>
        <w:pStyle w:val="ListParagraph"/>
        <w:numPr>
          <w:ilvl w:val="0"/>
          <w:numId w:val="17"/>
        </w:numPr>
        <w:rPr>
          <w:lang w:eastAsia="ru-RU"/>
        </w:rPr>
      </w:pPr>
      <w:r w:rsidRPr="00543E93">
        <w:rPr>
          <w:lang w:eastAsia="ru-RU"/>
        </w:rPr>
        <w:t>New build doesn’t run</w:t>
      </w:r>
    </w:p>
    <w:p w:rsidR="00196663" w:rsidRPr="00543E93" w:rsidRDefault="00196663" w:rsidP="00196663">
      <w:pPr>
        <w:pStyle w:val="ListParagraph"/>
        <w:numPr>
          <w:ilvl w:val="0"/>
          <w:numId w:val="17"/>
        </w:numPr>
        <w:rPr>
          <w:lang w:eastAsia="ru-RU"/>
        </w:rPr>
      </w:pPr>
      <w:r w:rsidRPr="00543E93">
        <w:rPr>
          <w:lang w:eastAsia="ru-RU"/>
        </w:rPr>
        <w:t>New build is wholly or big part unlocalaized</w:t>
      </w:r>
    </w:p>
    <w:p w:rsidR="00196663" w:rsidRPr="00543E93" w:rsidRDefault="00383FC1" w:rsidP="00196663">
      <w:pPr>
        <w:pStyle w:val="ListParagraph"/>
        <w:numPr>
          <w:ilvl w:val="0"/>
          <w:numId w:val="17"/>
        </w:numPr>
        <w:rPr>
          <w:lang w:eastAsia="ru-RU"/>
        </w:rPr>
      </w:pPr>
      <w:r w:rsidRPr="00543E93">
        <w:rPr>
          <w:lang w:eastAsia="ru-RU"/>
        </w:rPr>
        <w:t xml:space="preserve">New build </w:t>
      </w:r>
      <w:r w:rsidR="00196663" w:rsidRPr="00543E93">
        <w:rPr>
          <w:lang w:eastAsia="ru-RU"/>
        </w:rPr>
        <w:t>doesn’t work correctly</w:t>
      </w:r>
    </w:p>
    <w:p w:rsidR="00196663" w:rsidRPr="00543E93" w:rsidRDefault="00196663" w:rsidP="00196663">
      <w:pPr>
        <w:numPr>
          <w:ilvl w:val="0"/>
          <w:numId w:val="17"/>
        </w:numPr>
        <w:spacing w:line="276" w:lineRule="auto"/>
        <w:rPr>
          <w:lang w:eastAsia="zh-CN"/>
        </w:rPr>
      </w:pPr>
      <w:r w:rsidRPr="00543E93">
        <w:rPr>
          <w:lang w:eastAsia="zh-CN"/>
        </w:rPr>
        <w:t>Product geometry is broken</w:t>
      </w:r>
    </w:p>
    <w:p w:rsidR="00196663" w:rsidRPr="00543E93" w:rsidRDefault="00196663" w:rsidP="00196663">
      <w:pPr>
        <w:numPr>
          <w:ilvl w:val="0"/>
          <w:numId w:val="17"/>
        </w:numPr>
        <w:spacing w:line="276" w:lineRule="auto"/>
        <w:rPr>
          <w:lang w:eastAsia="zh-CN"/>
        </w:rPr>
      </w:pPr>
      <w:r w:rsidRPr="00543E93">
        <w:rPr>
          <w:lang w:eastAsia="zh-CN"/>
        </w:rPr>
        <w:t>Main product’s functionality doesn’t work</w:t>
      </w:r>
    </w:p>
    <w:p w:rsidR="00196663" w:rsidRPr="00543E93" w:rsidRDefault="00196663" w:rsidP="00196663">
      <w:pPr>
        <w:spacing w:line="276" w:lineRule="auto"/>
        <w:ind w:left="720"/>
        <w:rPr>
          <w:lang w:eastAsia="zh-CN"/>
        </w:rPr>
      </w:pPr>
    </w:p>
    <w:p w:rsidR="00196663" w:rsidRPr="00543E93" w:rsidRDefault="00196663" w:rsidP="00196663">
      <w:pPr>
        <w:spacing w:line="276" w:lineRule="auto"/>
        <w:rPr>
          <w:lang w:eastAsia="zh-CN"/>
        </w:rPr>
      </w:pPr>
      <w:r w:rsidRPr="00543E93">
        <w:rPr>
          <w:lang w:eastAsia="zh-CN"/>
        </w:rPr>
        <w:t>Resumption requirements:</w:t>
      </w:r>
    </w:p>
    <w:p w:rsidR="00196663" w:rsidRPr="00543E93" w:rsidRDefault="00196663" w:rsidP="00196663">
      <w:pPr>
        <w:numPr>
          <w:ilvl w:val="0"/>
          <w:numId w:val="17"/>
        </w:numPr>
        <w:spacing w:line="276" w:lineRule="auto"/>
        <w:jc w:val="both"/>
        <w:rPr>
          <w:lang w:eastAsia="zh-CN"/>
        </w:rPr>
      </w:pPr>
      <w:r w:rsidRPr="00543E93">
        <w:rPr>
          <w:lang w:eastAsia="zh-CN"/>
        </w:rPr>
        <w:t>If testing is suspended, resumption will only occur if every encountered problem which caused the suspension had been resolved. When a critical defect is a cause of suspension, the “FIX” must be verified by the testing team before testing is resumed.</w:t>
      </w:r>
    </w:p>
    <w:p w:rsidR="00196663" w:rsidRPr="00543E93" w:rsidRDefault="00196663" w:rsidP="00196663">
      <w:pPr>
        <w:spacing w:line="276" w:lineRule="auto"/>
        <w:rPr>
          <w:lang w:eastAsia="zh-CN"/>
        </w:rPr>
      </w:pPr>
    </w:p>
    <w:p w:rsidR="00196663" w:rsidRPr="00543E93" w:rsidRDefault="00196663" w:rsidP="00196663">
      <w:pPr>
        <w:spacing w:line="276" w:lineRule="auto"/>
        <w:ind w:left="720"/>
        <w:rPr>
          <w:lang w:eastAsia="zh-CN"/>
        </w:rPr>
      </w:pPr>
    </w:p>
    <w:p w:rsidR="00196663" w:rsidRPr="00543E93" w:rsidRDefault="00196663" w:rsidP="00196663">
      <w:pPr>
        <w:pStyle w:val="Heading1"/>
      </w:pPr>
      <w:bookmarkStart w:id="100" w:name="_Toc374583834"/>
      <w:bookmarkStart w:id="101" w:name="_Toc374919770"/>
      <w:bookmarkStart w:id="102" w:name="_Toc374921132"/>
      <w:r w:rsidRPr="00543E93">
        <w:t xml:space="preserve"> </w:t>
      </w:r>
      <w:bookmarkStart w:id="103" w:name="_Toc394304619"/>
      <w:r w:rsidRPr="00543E93">
        <w:t>T</w:t>
      </w:r>
      <w:bookmarkEnd w:id="100"/>
      <w:bookmarkEnd w:id="101"/>
      <w:bookmarkEnd w:id="102"/>
      <w:r w:rsidRPr="00543E93">
        <w:t>EST DELIVERABLES</w:t>
      </w:r>
      <w:bookmarkEnd w:id="103"/>
    </w:p>
    <w:p w:rsidR="00196663" w:rsidRPr="00543E93" w:rsidRDefault="00196663" w:rsidP="00196663">
      <w:pPr>
        <w:spacing w:line="276" w:lineRule="auto"/>
        <w:rPr>
          <w:lang w:eastAsia="zh-CN"/>
        </w:rPr>
      </w:pPr>
    </w:p>
    <w:p w:rsidR="00196663" w:rsidRPr="00543E93" w:rsidRDefault="00196663" w:rsidP="00196663">
      <w:pPr>
        <w:jc w:val="both"/>
        <w:rPr>
          <w:rFonts w:eastAsia="Times New Roman"/>
          <w:lang w:eastAsia="ru-RU"/>
        </w:rPr>
      </w:pPr>
      <w:r w:rsidRPr="00543E93">
        <w:rPr>
          <w:rFonts w:eastAsia="Times New Roman"/>
          <w:lang w:eastAsia="ru-RU"/>
        </w:rPr>
        <w:t>The following documents will be generated as result of these testing activity:</w:t>
      </w:r>
    </w:p>
    <w:p w:rsidR="00196663" w:rsidRPr="00543E93" w:rsidRDefault="00196663" w:rsidP="00196663">
      <w:pPr>
        <w:pStyle w:val="ListParagraph"/>
        <w:numPr>
          <w:ilvl w:val="0"/>
          <w:numId w:val="20"/>
        </w:numPr>
        <w:spacing w:line="276" w:lineRule="auto"/>
        <w:jc w:val="both"/>
      </w:pPr>
      <w:r w:rsidRPr="00543E93">
        <w:t>Documentation for preparation of tests:</w:t>
      </w:r>
    </w:p>
    <w:p w:rsidR="00196663" w:rsidRPr="00543E93" w:rsidRDefault="00196663" w:rsidP="00196663">
      <w:pPr>
        <w:pStyle w:val="ListParagraph"/>
        <w:numPr>
          <w:ilvl w:val="1"/>
          <w:numId w:val="21"/>
        </w:numPr>
        <w:jc w:val="both"/>
        <w:rPr>
          <w:lang w:eastAsia="zh-CN"/>
        </w:rPr>
      </w:pPr>
      <w:r w:rsidRPr="00543E93">
        <w:rPr>
          <w:lang w:eastAsia="zh-CN"/>
        </w:rPr>
        <w:t xml:space="preserve">Test Plan (this document) - </w:t>
      </w:r>
      <w:r w:rsidRPr="00543E93">
        <w:t>plan how the testing will proceed.</w:t>
      </w:r>
    </w:p>
    <w:p w:rsidR="00196663" w:rsidRPr="00543E93" w:rsidRDefault="00196663" w:rsidP="00196663">
      <w:pPr>
        <w:pStyle w:val="NormalWeb"/>
        <w:numPr>
          <w:ilvl w:val="1"/>
          <w:numId w:val="21"/>
        </w:numPr>
        <w:jc w:val="both"/>
        <w:rPr>
          <w:lang w:val="en-US"/>
        </w:rPr>
      </w:pPr>
      <w:r w:rsidRPr="00543E93">
        <w:rPr>
          <w:lang w:val="en-US"/>
        </w:rPr>
        <w:t xml:space="preserve">Test Design Specification - It records what needs to be tested, and is derived from the docments that come into the testing stage, such as requirements and design. It records which features of a test item are to be tested, and how a successful test of the features would be recognized. </w:t>
      </w:r>
    </w:p>
    <w:p w:rsidR="00196663" w:rsidRPr="00543E93" w:rsidRDefault="00196663" w:rsidP="002173E4">
      <w:pPr>
        <w:pStyle w:val="NormalWeb"/>
        <w:numPr>
          <w:ilvl w:val="1"/>
          <w:numId w:val="21"/>
        </w:numPr>
        <w:jc w:val="both"/>
        <w:rPr>
          <w:lang w:val="en-US"/>
        </w:rPr>
      </w:pPr>
      <w:r w:rsidRPr="00543E93">
        <w:rPr>
          <w:lang w:val="en-US"/>
        </w:rPr>
        <w:t xml:space="preserve">Test Case Specification - The test cases are prodused when the test design is completed. The cases specify for each testing requirement. </w:t>
      </w:r>
    </w:p>
    <w:p w:rsidR="00196663" w:rsidRPr="00543E93" w:rsidRDefault="00196663" w:rsidP="00196663">
      <w:pPr>
        <w:pStyle w:val="ListParagraph"/>
        <w:numPr>
          <w:ilvl w:val="0"/>
          <w:numId w:val="20"/>
        </w:numPr>
        <w:jc w:val="both"/>
      </w:pPr>
      <w:r w:rsidRPr="00543E93">
        <w:t>Documentation for running the tests:</w:t>
      </w:r>
    </w:p>
    <w:p w:rsidR="00196663" w:rsidRPr="00543E93" w:rsidRDefault="00196663" w:rsidP="00196663">
      <w:pPr>
        <w:pStyle w:val="ListParagraph"/>
        <w:numPr>
          <w:ilvl w:val="0"/>
          <w:numId w:val="22"/>
        </w:numPr>
        <w:jc w:val="both"/>
        <w:rPr>
          <w:lang w:eastAsia="zh-CN"/>
        </w:rPr>
      </w:pPr>
      <w:r w:rsidRPr="00543E93">
        <w:rPr>
          <w:lang w:eastAsia="zh-CN"/>
        </w:rPr>
        <w:t xml:space="preserve">Test Incident Report Logs – </w:t>
      </w:r>
      <w:r w:rsidRPr="00543E93">
        <w:t>The report consists of all details of the incident such as actual and expected result, when it failed and any supporting evidence that will help in this resolution.</w:t>
      </w:r>
    </w:p>
    <w:p w:rsidR="00196663" w:rsidRPr="00543E93" w:rsidRDefault="00196663" w:rsidP="00196663">
      <w:pPr>
        <w:pStyle w:val="ListParagraph"/>
        <w:numPr>
          <w:ilvl w:val="0"/>
          <w:numId w:val="22"/>
        </w:numPr>
        <w:jc w:val="both"/>
        <w:rPr>
          <w:lang w:eastAsia="zh-CN"/>
        </w:rPr>
      </w:pPr>
      <w:r w:rsidRPr="00543E93">
        <w:rPr>
          <w:lang w:eastAsia="zh-CN"/>
        </w:rPr>
        <w:lastRenderedPageBreak/>
        <w:t>Test Log (</w:t>
      </w:r>
      <w:r w:rsidRPr="00543E93">
        <w:rPr>
          <w:bCs/>
          <w:color w:val="000000"/>
        </w:rPr>
        <w:t>Weekly L10N Test Status Report</w:t>
      </w:r>
      <w:r w:rsidRPr="00543E93">
        <w:rPr>
          <w:lang w:eastAsia="zh-CN"/>
        </w:rPr>
        <w:t xml:space="preserve">) – </w:t>
      </w:r>
      <w:r w:rsidRPr="00543E93">
        <w:t>The Test Log records the details of what Test Cases have been run, the order of their running, and the results of the test. The result are either the test passed, meaning that the actual and expected results were identical, or it failed and that there was a discrepancy.</w:t>
      </w:r>
    </w:p>
    <w:p w:rsidR="00196663" w:rsidRPr="00543E93" w:rsidRDefault="00196663" w:rsidP="00196663">
      <w:pPr>
        <w:pStyle w:val="ListParagraph"/>
        <w:numPr>
          <w:ilvl w:val="0"/>
          <w:numId w:val="20"/>
        </w:numPr>
        <w:spacing w:line="276" w:lineRule="auto"/>
        <w:jc w:val="both"/>
        <w:rPr>
          <w:lang w:eastAsia="zh-CN"/>
        </w:rPr>
      </w:pPr>
      <w:r w:rsidRPr="00543E93">
        <w:rPr>
          <w:lang w:eastAsia="zh-CN"/>
        </w:rPr>
        <w:t>Documentation for completion of testing:</w:t>
      </w:r>
    </w:p>
    <w:p w:rsidR="00196663" w:rsidRPr="00543E93" w:rsidRDefault="00196663" w:rsidP="00196663">
      <w:pPr>
        <w:pStyle w:val="NormalWeb"/>
        <w:numPr>
          <w:ilvl w:val="1"/>
          <w:numId w:val="20"/>
        </w:numPr>
        <w:jc w:val="both"/>
        <w:rPr>
          <w:lang w:val="en-US"/>
        </w:rPr>
      </w:pPr>
      <w:r w:rsidRPr="00543E93">
        <w:rPr>
          <w:lang w:val="en-US" w:eastAsia="zh-CN"/>
        </w:rPr>
        <w:t xml:space="preserve">Test Summary Report – </w:t>
      </w:r>
      <w:r w:rsidRPr="00543E93">
        <w:rPr>
          <w:lang w:val="en-US"/>
        </w:rPr>
        <w:t>The Test Summary brings together all pertinent information about the testing, including an assessment about how well the testing has been done, the number of incidents raised and outstanding, and crucially an assessment about the quality of the system.</w:t>
      </w:r>
    </w:p>
    <w:p w:rsidR="00196663" w:rsidRPr="00543E93" w:rsidRDefault="00196663" w:rsidP="00196663">
      <w:pPr>
        <w:pStyle w:val="Heading1"/>
      </w:pPr>
      <w:r w:rsidRPr="00543E93">
        <w:t xml:space="preserve"> </w:t>
      </w:r>
      <w:bookmarkStart w:id="104" w:name="_Toc394304620"/>
      <w:r w:rsidRPr="00543E93">
        <w:t>ENVINRONMENTAL NEEDS</w:t>
      </w:r>
      <w:bookmarkEnd w:id="104"/>
    </w:p>
    <w:p w:rsidR="00196663" w:rsidRPr="00543E93" w:rsidRDefault="00196663" w:rsidP="00196663">
      <w:pPr>
        <w:spacing w:line="276" w:lineRule="auto"/>
        <w:rPr>
          <w:lang w:eastAsia="zh-CN"/>
        </w:rPr>
      </w:pPr>
    </w:p>
    <w:p w:rsidR="00196663" w:rsidRPr="00543E93" w:rsidRDefault="00196663" w:rsidP="00196663">
      <w:pPr>
        <w:spacing w:line="276" w:lineRule="auto"/>
        <w:ind w:firstLine="709"/>
        <w:rPr>
          <w:lang w:eastAsia="zh-CN"/>
        </w:rPr>
      </w:pPr>
      <w:r w:rsidRPr="00543E93">
        <w:rPr>
          <w:lang w:eastAsia="zh-CN"/>
        </w:rPr>
        <w:t>All testing activities will be executed using VMware Workstation v. 10.0 and VMware ESX technologies.</w:t>
      </w:r>
    </w:p>
    <w:p w:rsidR="00196663" w:rsidRPr="00543E93" w:rsidRDefault="00196663" w:rsidP="00196663">
      <w:pPr>
        <w:spacing w:line="276" w:lineRule="auto"/>
        <w:ind w:firstLine="709"/>
        <w:rPr>
          <w:lang w:eastAsia="zh-CN"/>
        </w:rPr>
      </w:pPr>
      <w:r w:rsidRPr="00543E93">
        <w:rPr>
          <w:lang w:eastAsia="zh-CN"/>
        </w:rPr>
        <w:t>The list of necessary operating systems for the testing and their combinations you can find in the “</w:t>
      </w:r>
      <w:r w:rsidRPr="00543E93">
        <w:rPr>
          <w:rFonts w:eastAsia="MS Mincho"/>
          <w:color w:val="000000"/>
          <w:lang w:eastAsia="zh-CN"/>
        </w:rPr>
        <w:t xml:space="preserve">Environmental needs” </w:t>
      </w:r>
      <w:r w:rsidRPr="00543E93">
        <w:rPr>
          <w:lang w:eastAsia="zh-CN"/>
        </w:rPr>
        <w:t>document.</w:t>
      </w:r>
    </w:p>
    <w:p w:rsidR="00196663" w:rsidRPr="00543E93" w:rsidRDefault="00196663" w:rsidP="00196663">
      <w:pPr>
        <w:spacing w:line="276" w:lineRule="auto"/>
        <w:ind w:firstLine="708"/>
      </w:pPr>
      <w:r w:rsidRPr="00543E93">
        <w:rPr>
          <w:lang w:eastAsia="zh-CN"/>
        </w:rPr>
        <w:t xml:space="preserve">All Windows OS  must be updated according to the latest updates, with turned off  Firewall settings, turned off User Account Control settings, turned on network services to be able to have connection with each other over the local test network and </w:t>
      </w:r>
      <w:r w:rsidRPr="00543E93">
        <w:t>install default IIS.</w:t>
      </w:r>
    </w:p>
    <w:p w:rsidR="00196663" w:rsidRPr="00543E93" w:rsidRDefault="00196663" w:rsidP="00196663">
      <w:pPr>
        <w:spacing w:line="276" w:lineRule="auto"/>
        <w:ind w:firstLine="708"/>
        <w:rPr>
          <w:lang w:eastAsia="zh-CN"/>
        </w:rPr>
      </w:pPr>
      <w:r w:rsidRPr="00543E93">
        <w:t xml:space="preserve">On all MAC OS </w:t>
      </w:r>
      <w:r w:rsidRPr="00543E93">
        <w:rPr>
          <w:lang w:eastAsia="zh-CN"/>
        </w:rPr>
        <w:t>must be turned on Remote Management, Remote Login, File Sharing and enabled Root User.</w:t>
      </w:r>
    </w:p>
    <w:p w:rsidR="00196663" w:rsidRPr="00543E93" w:rsidRDefault="00196663" w:rsidP="00196663">
      <w:pPr>
        <w:spacing w:line="276" w:lineRule="auto"/>
        <w:rPr>
          <w:lang w:eastAsia="zh-CN"/>
        </w:rPr>
      </w:pPr>
    </w:p>
    <w:p w:rsidR="00196663" w:rsidRPr="00543E93" w:rsidRDefault="00196663" w:rsidP="00196663">
      <w:r w:rsidRPr="00543E93">
        <w:rPr>
          <w:b/>
          <w:bCs/>
          <w:lang w:eastAsia="zh-CN"/>
        </w:rPr>
        <w:t>OS Languages (Windows):</w:t>
      </w:r>
    </w:p>
    <w:p w:rsidR="00196663" w:rsidRPr="00543E93" w:rsidRDefault="00196663" w:rsidP="00196663">
      <w:pPr>
        <w:pStyle w:val="ListParagraph"/>
        <w:numPr>
          <w:ilvl w:val="0"/>
          <w:numId w:val="7"/>
        </w:numPr>
      </w:pPr>
      <w:r w:rsidRPr="00543E93">
        <w:rPr>
          <w:bCs/>
          <w:lang w:eastAsia="zh-CN"/>
        </w:rPr>
        <w:t>Brazilian</w:t>
      </w:r>
    </w:p>
    <w:p w:rsidR="00196663" w:rsidRPr="00543E93" w:rsidRDefault="00196663" w:rsidP="00196663">
      <w:pPr>
        <w:pStyle w:val="ListParagraph"/>
        <w:numPr>
          <w:ilvl w:val="0"/>
          <w:numId w:val="7"/>
        </w:numPr>
      </w:pPr>
      <w:r w:rsidRPr="00543E93">
        <w:rPr>
          <w:bCs/>
          <w:lang w:eastAsia="zh-CN"/>
        </w:rPr>
        <w:t>Czech</w:t>
      </w:r>
    </w:p>
    <w:p w:rsidR="00196663" w:rsidRPr="00543E93" w:rsidRDefault="00196663" w:rsidP="00196663">
      <w:pPr>
        <w:pStyle w:val="ListParagraph"/>
        <w:numPr>
          <w:ilvl w:val="0"/>
          <w:numId w:val="7"/>
        </w:numPr>
      </w:pPr>
      <w:r w:rsidRPr="00543E93">
        <w:rPr>
          <w:bCs/>
          <w:lang w:eastAsia="zh-CN"/>
        </w:rPr>
        <w:t>German</w:t>
      </w:r>
    </w:p>
    <w:p w:rsidR="00196663" w:rsidRPr="00543E93" w:rsidRDefault="00196663" w:rsidP="00196663">
      <w:pPr>
        <w:pStyle w:val="ListParagraph"/>
        <w:numPr>
          <w:ilvl w:val="0"/>
          <w:numId w:val="7"/>
        </w:numPr>
      </w:pPr>
      <w:r w:rsidRPr="00543E93">
        <w:rPr>
          <w:bCs/>
          <w:lang w:eastAsia="zh-CN"/>
        </w:rPr>
        <w:t>Italian</w:t>
      </w:r>
    </w:p>
    <w:p w:rsidR="00196663" w:rsidRPr="00543E93" w:rsidRDefault="00196663" w:rsidP="00196663">
      <w:pPr>
        <w:pStyle w:val="ListParagraph"/>
        <w:numPr>
          <w:ilvl w:val="0"/>
          <w:numId w:val="7"/>
        </w:numPr>
        <w:rPr>
          <w:bCs/>
          <w:lang w:eastAsia="zh-CN"/>
        </w:rPr>
      </w:pPr>
      <w:r w:rsidRPr="00543E93">
        <w:rPr>
          <w:bCs/>
          <w:lang w:eastAsia="zh-CN"/>
        </w:rPr>
        <w:t>Spanish</w:t>
      </w:r>
    </w:p>
    <w:p w:rsidR="00196663" w:rsidRPr="00543E93" w:rsidRDefault="00196663" w:rsidP="00196663">
      <w:r w:rsidRPr="00543E93">
        <w:rPr>
          <w:b/>
          <w:bCs/>
          <w:lang w:eastAsia="zh-CN"/>
        </w:rPr>
        <w:t>OS Languages (MAC):</w:t>
      </w:r>
    </w:p>
    <w:p w:rsidR="00196663" w:rsidRPr="00543E93" w:rsidRDefault="00196663" w:rsidP="00196663">
      <w:pPr>
        <w:pStyle w:val="ListParagraph"/>
        <w:numPr>
          <w:ilvl w:val="0"/>
          <w:numId w:val="8"/>
        </w:numPr>
      </w:pPr>
      <w:r w:rsidRPr="00543E93">
        <w:rPr>
          <w:bCs/>
          <w:lang w:eastAsia="zh-CN"/>
        </w:rPr>
        <w:t>Brazilian</w:t>
      </w:r>
    </w:p>
    <w:p w:rsidR="00196663" w:rsidRPr="00543E93" w:rsidRDefault="00196663" w:rsidP="00196663">
      <w:pPr>
        <w:pStyle w:val="ListParagraph"/>
        <w:numPr>
          <w:ilvl w:val="0"/>
          <w:numId w:val="8"/>
        </w:numPr>
      </w:pPr>
      <w:r w:rsidRPr="00543E93">
        <w:rPr>
          <w:bCs/>
          <w:lang w:eastAsia="zh-CN"/>
        </w:rPr>
        <w:t>German</w:t>
      </w:r>
    </w:p>
    <w:p w:rsidR="00196663" w:rsidRPr="00543E93" w:rsidRDefault="00196663" w:rsidP="00196663">
      <w:pPr>
        <w:pStyle w:val="ListParagraph"/>
        <w:numPr>
          <w:ilvl w:val="0"/>
          <w:numId w:val="8"/>
        </w:numPr>
      </w:pPr>
      <w:r w:rsidRPr="00543E93">
        <w:rPr>
          <w:bCs/>
          <w:lang w:eastAsia="zh-CN"/>
        </w:rPr>
        <w:t>Italian</w:t>
      </w:r>
    </w:p>
    <w:p w:rsidR="00196663" w:rsidRPr="00543E93" w:rsidRDefault="00196663" w:rsidP="00196663">
      <w:pPr>
        <w:pStyle w:val="ListParagraph"/>
        <w:numPr>
          <w:ilvl w:val="0"/>
          <w:numId w:val="8"/>
        </w:numPr>
        <w:rPr>
          <w:bCs/>
          <w:lang w:eastAsia="zh-CN"/>
        </w:rPr>
      </w:pPr>
      <w:r w:rsidRPr="00543E93">
        <w:rPr>
          <w:bCs/>
          <w:lang w:eastAsia="zh-CN"/>
        </w:rPr>
        <w:t>Spanish</w:t>
      </w:r>
    </w:p>
    <w:p w:rsidR="00196663" w:rsidRDefault="00196663" w:rsidP="00196663"/>
    <w:p w:rsidR="003B7A4A" w:rsidRPr="00543E93" w:rsidRDefault="003B7A4A" w:rsidP="00196663"/>
    <w:p w:rsidR="00196663" w:rsidRPr="00543E93" w:rsidRDefault="00196663" w:rsidP="00196663">
      <w:pPr>
        <w:pStyle w:val="Heading1"/>
      </w:pPr>
      <w:r w:rsidRPr="00543E93">
        <w:t xml:space="preserve"> </w:t>
      </w:r>
      <w:bookmarkStart w:id="105" w:name="_Toc394304621"/>
      <w:r w:rsidRPr="00543E93">
        <w:t>TRAININGS NEEDS</w:t>
      </w:r>
      <w:bookmarkEnd w:id="105"/>
    </w:p>
    <w:p w:rsidR="00196663" w:rsidRPr="00543E93" w:rsidRDefault="00196663" w:rsidP="00196663">
      <w:pPr>
        <w:rPr>
          <w:rStyle w:val="IntenseReference"/>
        </w:rPr>
      </w:pPr>
    </w:p>
    <w:p w:rsidR="00196663" w:rsidRPr="00543E93" w:rsidRDefault="00196663" w:rsidP="00196663">
      <w:pPr>
        <w:ind w:firstLine="708"/>
        <w:rPr>
          <w:lang w:eastAsia="ru-RU"/>
        </w:rPr>
      </w:pPr>
      <w:r w:rsidRPr="00543E93">
        <w:rPr>
          <w:lang w:eastAsia="ru-RU"/>
        </w:rPr>
        <w:t>If  there are new Qas in the team, they will need training for  Symantec Endpoint Protection.  Also they need training for  using MAC OS and  for any test tools to be used in testing.</w:t>
      </w:r>
    </w:p>
    <w:p w:rsidR="00196663" w:rsidRPr="00543E93" w:rsidRDefault="00196663" w:rsidP="00196663">
      <w:pPr>
        <w:rPr>
          <w:rStyle w:val="IntenseReference"/>
        </w:rPr>
      </w:pPr>
    </w:p>
    <w:p w:rsidR="00196663" w:rsidRPr="00543E93" w:rsidRDefault="00196663" w:rsidP="00196663">
      <w:pPr>
        <w:spacing w:line="276" w:lineRule="auto"/>
        <w:rPr>
          <w:lang w:eastAsia="zh-CN"/>
        </w:rPr>
      </w:pPr>
    </w:p>
    <w:p w:rsidR="00196663" w:rsidRPr="00543E93" w:rsidRDefault="00196663" w:rsidP="00196663">
      <w:pPr>
        <w:spacing w:line="276" w:lineRule="auto"/>
        <w:rPr>
          <w:lang w:eastAsia="zh-CN"/>
        </w:rPr>
      </w:pPr>
    </w:p>
    <w:p w:rsidR="00196663" w:rsidRPr="00543E93" w:rsidRDefault="00196663" w:rsidP="00196663">
      <w:pPr>
        <w:pStyle w:val="Heading1"/>
      </w:pPr>
      <w:bookmarkStart w:id="106" w:name="_Toc374583838"/>
      <w:bookmarkStart w:id="107" w:name="_Toc374919774"/>
      <w:bookmarkStart w:id="108" w:name="_Toc374921136"/>
      <w:r w:rsidRPr="00543E93">
        <w:t xml:space="preserve"> </w:t>
      </w:r>
      <w:bookmarkStart w:id="109" w:name="_Toc394304622"/>
      <w:r w:rsidRPr="00543E93">
        <w:t>R</w:t>
      </w:r>
      <w:bookmarkEnd w:id="106"/>
      <w:bookmarkEnd w:id="107"/>
      <w:bookmarkEnd w:id="108"/>
      <w:r w:rsidRPr="00543E93">
        <w:t>ESPONSIBILITIES</w:t>
      </w:r>
      <w:bookmarkEnd w:id="109"/>
    </w:p>
    <w:p w:rsidR="00196663" w:rsidRPr="00543E93" w:rsidRDefault="00196663" w:rsidP="00196663">
      <w:pPr>
        <w:pStyle w:val="Heading2"/>
        <w:rPr>
          <w:rFonts w:ascii="Times New Roman" w:hAnsi="Times New Roman" w:cs="Times New Roman"/>
          <w:b/>
          <w:iCs/>
          <w:color w:val="000000" w:themeColor="text1"/>
          <w:sz w:val="24"/>
          <w:szCs w:val="24"/>
          <w:lang w:eastAsia="zh-CN"/>
        </w:rPr>
      </w:pPr>
      <w:bookmarkStart w:id="110" w:name="_Toc383383960"/>
    </w:p>
    <w:p w:rsidR="00196663" w:rsidRPr="00543E93" w:rsidRDefault="00196663" w:rsidP="00196663">
      <w:pPr>
        <w:rPr>
          <w:b/>
        </w:rPr>
      </w:pPr>
      <w:r w:rsidRPr="00543E93">
        <w:rPr>
          <w:b/>
        </w:rPr>
        <w:t>Base Team Contacts</w:t>
      </w:r>
      <w:bookmarkEnd w:id="110"/>
      <w:r w:rsidRPr="00543E93">
        <w:rPr>
          <w:b/>
        </w:rPr>
        <w:t>:</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71"/>
        <w:gridCol w:w="2222"/>
        <w:gridCol w:w="3167"/>
        <w:gridCol w:w="661"/>
        <w:gridCol w:w="1716"/>
      </w:tblGrid>
      <w:tr w:rsidR="006E02BC" w:rsidRPr="00543E93" w:rsidTr="003B7A4A">
        <w:tc>
          <w:tcPr>
            <w:tcW w:w="2422" w:type="dxa"/>
            <w:gridSpan w:val="2"/>
            <w:tcBorders>
              <w:bottom w:val="single" w:sz="4" w:space="0" w:color="auto"/>
            </w:tcBorders>
            <w:shd w:val="clear" w:color="auto" w:fill="000000"/>
          </w:tcPr>
          <w:p w:rsidR="006E02BC" w:rsidRPr="00543E93" w:rsidRDefault="006E02BC" w:rsidP="00D6663C">
            <w:pPr>
              <w:rPr>
                <w:rFonts w:eastAsia="MS Mincho"/>
                <w:b/>
                <w:color w:val="EEECE1"/>
              </w:rPr>
            </w:pPr>
            <w:r w:rsidRPr="00543E93">
              <w:rPr>
                <w:rFonts w:eastAsia="MS Mincho"/>
                <w:b/>
                <w:color w:val="EEECE1"/>
              </w:rPr>
              <w:lastRenderedPageBreak/>
              <w:t>Name</w:t>
            </w:r>
          </w:p>
        </w:tc>
        <w:tc>
          <w:tcPr>
            <w:tcW w:w="2222" w:type="dxa"/>
            <w:tcBorders>
              <w:bottom w:val="single" w:sz="4" w:space="0" w:color="auto"/>
            </w:tcBorders>
            <w:shd w:val="clear" w:color="auto" w:fill="000000"/>
          </w:tcPr>
          <w:p w:rsidR="006E02BC" w:rsidRPr="00543E93" w:rsidRDefault="006E02BC" w:rsidP="00D6663C">
            <w:pPr>
              <w:rPr>
                <w:rFonts w:eastAsia="MS Mincho"/>
                <w:b/>
                <w:color w:val="EEECE1"/>
              </w:rPr>
            </w:pPr>
            <w:r w:rsidRPr="00543E93">
              <w:rPr>
                <w:rFonts w:eastAsia="MS Mincho"/>
                <w:b/>
                <w:color w:val="EEECE1"/>
              </w:rPr>
              <w:t>Role</w:t>
            </w:r>
          </w:p>
        </w:tc>
        <w:tc>
          <w:tcPr>
            <w:tcW w:w="3167" w:type="dxa"/>
            <w:tcBorders>
              <w:bottom w:val="single" w:sz="4" w:space="0" w:color="auto"/>
            </w:tcBorders>
            <w:shd w:val="clear" w:color="auto" w:fill="000000"/>
          </w:tcPr>
          <w:p w:rsidR="006E02BC" w:rsidRPr="00543E93" w:rsidRDefault="006E02BC" w:rsidP="006E02BC">
            <w:pPr>
              <w:ind w:firstLine="708"/>
              <w:rPr>
                <w:rFonts w:eastAsia="MS Mincho"/>
                <w:b/>
                <w:color w:val="EEECE1"/>
              </w:rPr>
            </w:pPr>
            <w:r w:rsidRPr="00543E93">
              <w:rPr>
                <w:rFonts w:eastAsia="MS Mincho"/>
                <w:b/>
                <w:color w:val="EEECE1"/>
              </w:rPr>
              <w:t>Email</w:t>
            </w:r>
          </w:p>
        </w:tc>
        <w:tc>
          <w:tcPr>
            <w:tcW w:w="2377" w:type="dxa"/>
            <w:gridSpan w:val="2"/>
            <w:tcBorders>
              <w:bottom w:val="single" w:sz="4" w:space="0" w:color="auto"/>
            </w:tcBorders>
            <w:shd w:val="clear" w:color="auto" w:fill="000000"/>
          </w:tcPr>
          <w:p w:rsidR="006E02BC" w:rsidRPr="00543E93" w:rsidRDefault="006E02BC" w:rsidP="00D6663C">
            <w:pPr>
              <w:rPr>
                <w:rFonts w:eastAsia="MS Mincho"/>
                <w:b/>
                <w:color w:val="EEECE1"/>
              </w:rPr>
            </w:pPr>
            <w:r w:rsidRPr="00543E93">
              <w:rPr>
                <w:b/>
                <w:color w:val="EEECE1"/>
                <w:lang w:eastAsia="zh-CN"/>
              </w:rPr>
              <w:t>Location</w:t>
            </w:r>
          </w:p>
        </w:tc>
      </w:tr>
      <w:tr w:rsidR="006E02BC" w:rsidRPr="00543E93" w:rsidTr="003B7A4A">
        <w:tc>
          <w:tcPr>
            <w:tcW w:w="4644" w:type="dxa"/>
            <w:gridSpan w:val="3"/>
            <w:shd w:val="clear" w:color="auto" w:fill="548DD4"/>
          </w:tcPr>
          <w:p w:rsidR="006E02BC" w:rsidRPr="00543E93" w:rsidRDefault="006E02BC" w:rsidP="00D6663C">
            <w:pPr>
              <w:rPr>
                <w:rFonts w:eastAsia="MS Mincho"/>
              </w:rPr>
            </w:pPr>
            <w:r w:rsidRPr="00543E93">
              <w:rPr>
                <w:rFonts w:eastAsia="MS Mincho"/>
              </w:rPr>
              <w:t>Base Team(US)</w:t>
            </w:r>
          </w:p>
        </w:tc>
        <w:tc>
          <w:tcPr>
            <w:tcW w:w="5544" w:type="dxa"/>
            <w:gridSpan w:val="3"/>
            <w:shd w:val="clear" w:color="auto" w:fill="548DD4"/>
          </w:tcPr>
          <w:p w:rsidR="006E02BC" w:rsidRPr="00543E93" w:rsidRDefault="006E02BC" w:rsidP="006E02BC">
            <w:pPr>
              <w:rPr>
                <w:rFonts w:eastAsia="MS Mincho"/>
              </w:rPr>
            </w:pPr>
          </w:p>
        </w:tc>
      </w:tr>
      <w:tr w:rsidR="006E02BC" w:rsidRPr="00543E93" w:rsidTr="003B7A4A">
        <w:tc>
          <w:tcPr>
            <w:tcW w:w="1951" w:type="dxa"/>
          </w:tcPr>
          <w:p w:rsidR="006E02BC" w:rsidRPr="00543E93" w:rsidRDefault="006E02BC" w:rsidP="00D6663C">
            <w:pPr>
              <w:rPr>
                <w:lang w:eastAsia="zh-CN"/>
              </w:rPr>
            </w:pPr>
            <w:r w:rsidRPr="00543E93">
              <w:t>Asim Jafri</w:t>
            </w:r>
          </w:p>
        </w:tc>
        <w:tc>
          <w:tcPr>
            <w:tcW w:w="2693" w:type="dxa"/>
            <w:gridSpan w:val="2"/>
          </w:tcPr>
          <w:p w:rsidR="006E02BC" w:rsidRPr="00543E93" w:rsidRDefault="006E02BC" w:rsidP="00D6663C">
            <w:pPr>
              <w:rPr>
                <w:lang w:eastAsia="zh-CN"/>
              </w:rPr>
            </w:pPr>
            <w:r w:rsidRPr="00543E93">
              <w:rPr>
                <w:lang w:eastAsia="zh-CN"/>
              </w:rPr>
              <w:t>PGM</w:t>
            </w:r>
          </w:p>
        </w:tc>
        <w:tc>
          <w:tcPr>
            <w:tcW w:w="3828" w:type="dxa"/>
            <w:gridSpan w:val="2"/>
          </w:tcPr>
          <w:p w:rsidR="006E02BC" w:rsidRPr="00543E93" w:rsidRDefault="006E02BC" w:rsidP="006E02BC">
            <w:pPr>
              <w:rPr>
                <w:lang w:eastAsia="zh-CN"/>
              </w:rPr>
            </w:pPr>
            <w:r w:rsidRPr="00543E93">
              <w:rPr>
                <w:lang w:eastAsia="zh-CN"/>
              </w:rPr>
              <w:t>asim.jafri@symantec.com</w:t>
            </w:r>
          </w:p>
        </w:tc>
        <w:tc>
          <w:tcPr>
            <w:tcW w:w="1716" w:type="dxa"/>
          </w:tcPr>
          <w:p w:rsidR="006E02BC" w:rsidRPr="00543E93" w:rsidRDefault="006E02BC" w:rsidP="00D6663C">
            <w:pPr>
              <w:rPr>
                <w:lang w:eastAsia="zh-CN"/>
              </w:rPr>
            </w:pPr>
            <w:r w:rsidRPr="00543E93">
              <w:rPr>
                <w:lang w:eastAsia="zh-CN"/>
              </w:rPr>
              <w:t>US</w:t>
            </w:r>
          </w:p>
        </w:tc>
      </w:tr>
      <w:tr w:rsidR="006E02BC" w:rsidRPr="00543E93" w:rsidTr="003B7A4A">
        <w:tc>
          <w:tcPr>
            <w:tcW w:w="1951" w:type="dxa"/>
            <w:tcBorders>
              <w:bottom w:val="single" w:sz="4" w:space="0" w:color="auto"/>
            </w:tcBorders>
          </w:tcPr>
          <w:p w:rsidR="006E02BC" w:rsidRPr="00543E93" w:rsidRDefault="006E02BC" w:rsidP="00D6663C">
            <w:pPr>
              <w:rPr>
                <w:lang w:eastAsia="zh-CN"/>
              </w:rPr>
            </w:pPr>
            <w:r w:rsidRPr="00543E93">
              <w:rPr>
                <w:lang w:eastAsia="zh-CN"/>
              </w:rPr>
              <w:t>Jonathan Wong</w:t>
            </w:r>
          </w:p>
        </w:tc>
        <w:tc>
          <w:tcPr>
            <w:tcW w:w="2693" w:type="dxa"/>
            <w:gridSpan w:val="2"/>
            <w:tcBorders>
              <w:bottom w:val="single" w:sz="4" w:space="0" w:color="auto"/>
            </w:tcBorders>
          </w:tcPr>
          <w:p w:rsidR="006E02BC" w:rsidRPr="00543E93" w:rsidRDefault="006E02BC" w:rsidP="00D6663C">
            <w:pPr>
              <w:rPr>
                <w:lang w:eastAsia="zh-CN"/>
              </w:rPr>
            </w:pPr>
            <w:r w:rsidRPr="00543E93">
              <w:rPr>
                <w:lang w:eastAsia="zh-CN"/>
              </w:rPr>
              <w:t>QA Lead</w:t>
            </w:r>
          </w:p>
        </w:tc>
        <w:tc>
          <w:tcPr>
            <w:tcW w:w="3828" w:type="dxa"/>
            <w:gridSpan w:val="2"/>
            <w:tcBorders>
              <w:bottom w:val="single" w:sz="4" w:space="0" w:color="auto"/>
            </w:tcBorders>
          </w:tcPr>
          <w:p w:rsidR="006E02BC" w:rsidRPr="00543E93" w:rsidRDefault="006E02BC" w:rsidP="006E02BC">
            <w:pPr>
              <w:rPr>
                <w:lang w:eastAsia="zh-CN"/>
              </w:rPr>
            </w:pPr>
          </w:p>
        </w:tc>
        <w:tc>
          <w:tcPr>
            <w:tcW w:w="1716" w:type="dxa"/>
            <w:tcBorders>
              <w:bottom w:val="single" w:sz="4" w:space="0" w:color="auto"/>
            </w:tcBorders>
          </w:tcPr>
          <w:p w:rsidR="006E02BC" w:rsidRPr="00543E93" w:rsidRDefault="006E02BC" w:rsidP="00D6663C">
            <w:pPr>
              <w:rPr>
                <w:lang w:eastAsia="zh-CN"/>
              </w:rPr>
            </w:pPr>
            <w:r w:rsidRPr="00543E93">
              <w:rPr>
                <w:lang w:eastAsia="zh-CN"/>
              </w:rPr>
              <w:t>US</w:t>
            </w:r>
          </w:p>
        </w:tc>
      </w:tr>
      <w:tr w:rsidR="006E02BC" w:rsidRPr="00543E93" w:rsidTr="003B7A4A">
        <w:tc>
          <w:tcPr>
            <w:tcW w:w="4644" w:type="dxa"/>
            <w:gridSpan w:val="3"/>
            <w:shd w:val="clear" w:color="auto" w:fill="548DD4"/>
          </w:tcPr>
          <w:p w:rsidR="006E02BC" w:rsidRPr="00543E93" w:rsidRDefault="006E02BC" w:rsidP="00D6663C">
            <w:pPr>
              <w:rPr>
                <w:rFonts w:eastAsia="MS Mincho"/>
              </w:rPr>
            </w:pPr>
            <w:r w:rsidRPr="00543E93">
              <w:rPr>
                <w:rFonts w:eastAsia="MS Mincho"/>
              </w:rPr>
              <w:t>Feature QA Lead</w:t>
            </w:r>
          </w:p>
        </w:tc>
        <w:tc>
          <w:tcPr>
            <w:tcW w:w="3828" w:type="dxa"/>
            <w:gridSpan w:val="2"/>
            <w:shd w:val="clear" w:color="auto" w:fill="548DD4"/>
          </w:tcPr>
          <w:p w:rsidR="006E02BC" w:rsidRPr="00543E93" w:rsidRDefault="006E02BC" w:rsidP="006E02BC">
            <w:pPr>
              <w:rPr>
                <w:rFonts w:eastAsia="MS Mincho"/>
              </w:rPr>
            </w:pPr>
          </w:p>
        </w:tc>
        <w:tc>
          <w:tcPr>
            <w:tcW w:w="1716" w:type="dxa"/>
            <w:shd w:val="clear" w:color="auto" w:fill="548DD4"/>
          </w:tcPr>
          <w:p w:rsidR="006E02BC" w:rsidRPr="00543E93" w:rsidRDefault="006E02BC" w:rsidP="00D6663C">
            <w:pPr>
              <w:rPr>
                <w:rFonts w:eastAsia="MS Mincho"/>
              </w:rPr>
            </w:pPr>
          </w:p>
        </w:tc>
      </w:tr>
      <w:tr w:rsidR="006E02BC" w:rsidRPr="00543E93" w:rsidTr="003B7A4A">
        <w:tc>
          <w:tcPr>
            <w:tcW w:w="1951" w:type="dxa"/>
            <w:tcBorders>
              <w:bottom w:val="single" w:sz="4" w:space="0" w:color="auto"/>
            </w:tcBorders>
          </w:tcPr>
          <w:p w:rsidR="006E02BC" w:rsidRPr="00543E93" w:rsidRDefault="006E02BC" w:rsidP="00D6663C">
            <w:pPr>
              <w:rPr>
                <w:rFonts w:eastAsia="MS Mincho"/>
              </w:rPr>
            </w:pPr>
            <w:bookmarkStart w:id="111" w:name="OLE_LINK1"/>
            <w:bookmarkStart w:id="112" w:name="OLE_LINK2"/>
            <w:r w:rsidRPr="00543E93">
              <w:t>Robbie Wang</w:t>
            </w:r>
            <w:bookmarkEnd w:id="111"/>
            <w:bookmarkEnd w:id="112"/>
          </w:p>
        </w:tc>
        <w:tc>
          <w:tcPr>
            <w:tcW w:w="2693" w:type="dxa"/>
            <w:gridSpan w:val="2"/>
            <w:tcBorders>
              <w:bottom w:val="single" w:sz="4" w:space="0" w:color="auto"/>
            </w:tcBorders>
          </w:tcPr>
          <w:p w:rsidR="006E02BC" w:rsidRPr="00543E93" w:rsidRDefault="006E02BC" w:rsidP="00D6663C">
            <w:pPr>
              <w:rPr>
                <w:rFonts w:eastAsia="MS Mincho"/>
              </w:rPr>
            </w:pPr>
            <w:r w:rsidRPr="00543E93">
              <w:rPr>
                <w:rFonts w:eastAsia="MS Mincho"/>
              </w:rPr>
              <w:t>SEPM</w:t>
            </w:r>
          </w:p>
        </w:tc>
        <w:tc>
          <w:tcPr>
            <w:tcW w:w="3828" w:type="dxa"/>
            <w:gridSpan w:val="2"/>
            <w:tcBorders>
              <w:bottom w:val="single" w:sz="4" w:space="0" w:color="auto"/>
            </w:tcBorders>
          </w:tcPr>
          <w:p w:rsidR="006E02BC" w:rsidRPr="00543E93" w:rsidRDefault="006E02BC" w:rsidP="006E02BC">
            <w:pPr>
              <w:rPr>
                <w:rFonts w:eastAsia="MS Mincho"/>
              </w:rPr>
            </w:pPr>
            <w:r w:rsidRPr="00543E93">
              <w:t>robbie.wang</w:t>
            </w:r>
            <w:r w:rsidRPr="00543E93">
              <w:rPr>
                <w:lang w:eastAsia="zh-CN"/>
              </w:rPr>
              <w:t>@symantec.com</w:t>
            </w:r>
          </w:p>
        </w:tc>
        <w:tc>
          <w:tcPr>
            <w:tcW w:w="1716" w:type="dxa"/>
            <w:tcBorders>
              <w:bottom w:val="single" w:sz="4" w:space="0" w:color="auto"/>
            </w:tcBorders>
          </w:tcPr>
          <w:p w:rsidR="006E02BC" w:rsidRPr="00543E93" w:rsidRDefault="007429C8" w:rsidP="00D6663C">
            <w:pPr>
              <w:rPr>
                <w:rFonts w:eastAsia="MS Mincho"/>
              </w:rPr>
            </w:pPr>
            <w:r w:rsidRPr="00543E93">
              <w:rPr>
                <w:lang w:eastAsia="zh-CN"/>
              </w:rPr>
              <w:t>US</w:t>
            </w:r>
          </w:p>
        </w:tc>
      </w:tr>
      <w:tr w:rsidR="006E02BC" w:rsidRPr="00543E93" w:rsidTr="003B7A4A">
        <w:tc>
          <w:tcPr>
            <w:tcW w:w="1951" w:type="dxa"/>
          </w:tcPr>
          <w:p w:rsidR="006E02BC" w:rsidRPr="00543E93" w:rsidRDefault="006E02BC" w:rsidP="00D6663C">
            <w:pPr>
              <w:rPr>
                <w:rFonts w:eastAsia="MS Mincho"/>
                <w:lang w:eastAsia="ja-JP"/>
              </w:rPr>
            </w:pPr>
            <w:r w:rsidRPr="00543E93">
              <w:t>Prashant Katti</w:t>
            </w:r>
          </w:p>
        </w:tc>
        <w:tc>
          <w:tcPr>
            <w:tcW w:w="2693" w:type="dxa"/>
            <w:gridSpan w:val="2"/>
          </w:tcPr>
          <w:p w:rsidR="006E02BC" w:rsidRPr="00543E93" w:rsidRDefault="006E02BC" w:rsidP="00D6663C">
            <w:pPr>
              <w:rPr>
                <w:lang w:eastAsia="zh-CN"/>
              </w:rPr>
            </w:pPr>
            <w:r w:rsidRPr="00543E93">
              <w:rPr>
                <w:lang w:eastAsia="zh-CN"/>
              </w:rPr>
              <w:t>REPORTING</w:t>
            </w:r>
          </w:p>
        </w:tc>
        <w:tc>
          <w:tcPr>
            <w:tcW w:w="3828" w:type="dxa"/>
            <w:gridSpan w:val="2"/>
          </w:tcPr>
          <w:p w:rsidR="006E02BC" w:rsidRPr="00543E93" w:rsidRDefault="006E02BC" w:rsidP="006E02BC">
            <w:pPr>
              <w:rPr>
                <w:lang w:eastAsia="zh-CN"/>
              </w:rPr>
            </w:pPr>
            <w:r w:rsidRPr="00543E93">
              <w:t>prashant.katti</w:t>
            </w:r>
            <w:r w:rsidRPr="00543E93">
              <w:rPr>
                <w:lang w:eastAsia="zh-CN"/>
              </w:rPr>
              <w:t>@symantec.com</w:t>
            </w:r>
          </w:p>
        </w:tc>
        <w:tc>
          <w:tcPr>
            <w:tcW w:w="1716" w:type="dxa"/>
          </w:tcPr>
          <w:p w:rsidR="006E02BC" w:rsidRPr="00543E93" w:rsidRDefault="007429C8" w:rsidP="00D6663C">
            <w:pPr>
              <w:rPr>
                <w:lang w:eastAsia="zh-CN"/>
              </w:rPr>
            </w:pPr>
            <w:r w:rsidRPr="00543E93">
              <w:rPr>
                <w:lang w:eastAsia="zh-CN"/>
              </w:rPr>
              <w:t>US</w:t>
            </w:r>
          </w:p>
        </w:tc>
      </w:tr>
      <w:tr w:rsidR="006E02BC" w:rsidRPr="00543E93" w:rsidTr="003B7A4A">
        <w:tc>
          <w:tcPr>
            <w:tcW w:w="1951" w:type="dxa"/>
          </w:tcPr>
          <w:p w:rsidR="006E02BC" w:rsidRPr="00543E93" w:rsidRDefault="006E02BC" w:rsidP="00D6663C">
            <w:pPr>
              <w:rPr>
                <w:rFonts w:eastAsia="MS Mincho"/>
                <w:lang w:eastAsia="ja-JP"/>
              </w:rPr>
            </w:pPr>
            <w:r w:rsidRPr="00543E93">
              <w:t>Qubo Song</w:t>
            </w:r>
          </w:p>
        </w:tc>
        <w:tc>
          <w:tcPr>
            <w:tcW w:w="2693" w:type="dxa"/>
            <w:gridSpan w:val="2"/>
          </w:tcPr>
          <w:p w:rsidR="006E02BC" w:rsidRPr="00543E93" w:rsidRDefault="006E02BC" w:rsidP="00D6663C">
            <w:pPr>
              <w:rPr>
                <w:lang w:eastAsia="zh-CN"/>
              </w:rPr>
            </w:pPr>
            <w:r w:rsidRPr="00543E93">
              <w:rPr>
                <w:lang w:eastAsia="zh-CN"/>
              </w:rPr>
              <w:t>FW</w:t>
            </w:r>
          </w:p>
        </w:tc>
        <w:tc>
          <w:tcPr>
            <w:tcW w:w="3828" w:type="dxa"/>
            <w:gridSpan w:val="2"/>
          </w:tcPr>
          <w:p w:rsidR="006E02BC" w:rsidRPr="00543E93" w:rsidRDefault="007429C8" w:rsidP="007429C8">
            <w:pPr>
              <w:rPr>
                <w:lang w:eastAsia="zh-CN"/>
              </w:rPr>
            </w:pPr>
            <w:r w:rsidRPr="00543E93">
              <w:t>qubo.song</w:t>
            </w:r>
            <w:r w:rsidR="006E02BC" w:rsidRPr="00543E93">
              <w:rPr>
                <w:lang w:eastAsia="zh-CN"/>
              </w:rPr>
              <w:t>@symantec.com</w:t>
            </w:r>
          </w:p>
        </w:tc>
        <w:tc>
          <w:tcPr>
            <w:tcW w:w="1716" w:type="dxa"/>
          </w:tcPr>
          <w:p w:rsidR="006E02BC" w:rsidRPr="00543E93" w:rsidRDefault="007429C8" w:rsidP="00D6663C">
            <w:pPr>
              <w:rPr>
                <w:lang w:eastAsia="zh-CN"/>
              </w:rPr>
            </w:pPr>
            <w:r w:rsidRPr="00543E93">
              <w:rPr>
                <w:lang w:eastAsia="zh-CN"/>
              </w:rPr>
              <w:t>US</w:t>
            </w:r>
          </w:p>
        </w:tc>
      </w:tr>
      <w:tr w:rsidR="006E02BC" w:rsidRPr="00543E93" w:rsidTr="003B7A4A">
        <w:tc>
          <w:tcPr>
            <w:tcW w:w="1951" w:type="dxa"/>
          </w:tcPr>
          <w:p w:rsidR="006E02BC" w:rsidRPr="00543E93" w:rsidRDefault="006E02BC" w:rsidP="00D6663C">
            <w:r w:rsidRPr="00543E93">
              <w:t>Steven Gregorich</w:t>
            </w:r>
          </w:p>
        </w:tc>
        <w:tc>
          <w:tcPr>
            <w:tcW w:w="2693" w:type="dxa"/>
            <w:gridSpan w:val="2"/>
          </w:tcPr>
          <w:p w:rsidR="006E02BC" w:rsidRPr="00543E93" w:rsidRDefault="006E02BC" w:rsidP="00D6663C">
            <w:pPr>
              <w:rPr>
                <w:lang w:eastAsia="zh-CN"/>
              </w:rPr>
            </w:pPr>
            <w:r w:rsidRPr="00543E93">
              <w:rPr>
                <w:lang w:eastAsia="zh-CN"/>
              </w:rPr>
              <w:t>IMDP</w:t>
            </w:r>
          </w:p>
        </w:tc>
        <w:tc>
          <w:tcPr>
            <w:tcW w:w="3828" w:type="dxa"/>
            <w:gridSpan w:val="2"/>
          </w:tcPr>
          <w:p w:rsidR="006E02BC" w:rsidRPr="00543E93" w:rsidRDefault="007429C8" w:rsidP="006E02BC">
            <w:pPr>
              <w:rPr>
                <w:lang w:eastAsia="zh-CN"/>
              </w:rPr>
            </w:pPr>
            <w:r w:rsidRPr="00543E93">
              <w:t>steven.gregorich</w:t>
            </w:r>
            <w:r w:rsidR="006E02BC" w:rsidRPr="00543E93">
              <w:rPr>
                <w:lang w:eastAsia="zh-CN"/>
              </w:rPr>
              <w:t>@symantec.com</w:t>
            </w:r>
          </w:p>
        </w:tc>
        <w:tc>
          <w:tcPr>
            <w:tcW w:w="1716" w:type="dxa"/>
          </w:tcPr>
          <w:p w:rsidR="006E02BC" w:rsidRPr="00543E93" w:rsidRDefault="007429C8" w:rsidP="00D6663C">
            <w:pPr>
              <w:rPr>
                <w:lang w:eastAsia="zh-CN"/>
              </w:rPr>
            </w:pPr>
            <w:r w:rsidRPr="00543E93">
              <w:rPr>
                <w:lang w:eastAsia="zh-CN"/>
              </w:rPr>
              <w:t>US</w:t>
            </w:r>
          </w:p>
        </w:tc>
      </w:tr>
      <w:tr w:rsidR="006E02BC" w:rsidRPr="00543E93" w:rsidTr="003B7A4A">
        <w:tc>
          <w:tcPr>
            <w:tcW w:w="1951" w:type="dxa"/>
          </w:tcPr>
          <w:p w:rsidR="006E02BC" w:rsidRPr="00543E93" w:rsidRDefault="006E02BC" w:rsidP="00D6663C">
            <w:r w:rsidRPr="00543E93">
              <w:t>Amin Nayani</w:t>
            </w:r>
          </w:p>
        </w:tc>
        <w:tc>
          <w:tcPr>
            <w:tcW w:w="2693" w:type="dxa"/>
            <w:gridSpan w:val="2"/>
          </w:tcPr>
          <w:p w:rsidR="006E02BC" w:rsidRPr="00543E93" w:rsidRDefault="006E02BC" w:rsidP="00D6663C">
            <w:pPr>
              <w:rPr>
                <w:lang w:eastAsia="zh-CN"/>
              </w:rPr>
            </w:pPr>
            <w:r w:rsidRPr="00543E93">
              <w:t>Compatibility</w:t>
            </w:r>
          </w:p>
        </w:tc>
        <w:tc>
          <w:tcPr>
            <w:tcW w:w="3828" w:type="dxa"/>
            <w:gridSpan w:val="2"/>
          </w:tcPr>
          <w:p w:rsidR="006E02BC" w:rsidRPr="00543E93" w:rsidRDefault="007429C8" w:rsidP="007429C8">
            <w:pPr>
              <w:rPr>
                <w:lang w:eastAsia="zh-CN"/>
              </w:rPr>
            </w:pPr>
            <w:r w:rsidRPr="00543E93">
              <w:t>amin.nayani</w:t>
            </w:r>
            <w:r w:rsidR="006E02BC" w:rsidRPr="00543E93">
              <w:rPr>
                <w:lang w:eastAsia="zh-CN"/>
              </w:rPr>
              <w:t>@symantec.com</w:t>
            </w:r>
          </w:p>
        </w:tc>
        <w:tc>
          <w:tcPr>
            <w:tcW w:w="1716" w:type="dxa"/>
          </w:tcPr>
          <w:p w:rsidR="006E02BC" w:rsidRPr="00543E93" w:rsidRDefault="007429C8" w:rsidP="00D6663C">
            <w:pPr>
              <w:rPr>
                <w:lang w:eastAsia="zh-CN"/>
              </w:rPr>
            </w:pPr>
            <w:r w:rsidRPr="00543E93">
              <w:rPr>
                <w:lang w:eastAsia="zh-CN"/>
              </w:rPr>
              <w:t>US</w:t>
            </w:r>
          </w:p>
        </w:tc>
      </w:tr>
      <w:tr w:rsidR="006E02BC" w:rsidRPr="00543E93" w:rsidTr="003B7A4A">
        <w:tc>
          <w:tcPr>
            <w:tcW w:w="1951" w:type="dxa"/>
            <w:tcBorders>
              <w:bottom w:val="single" w:sz="4" w:space="0" w:color="auto"/>
            </w:tcBorders>
          </w:tcPr>
          <w:p w:rsidR="006E02BC" w:rsidRPr="00543E93" w:rsidRDefault="006E02BC" w:rsidP="00D6663C">
            <w:r w:rsidRPr="00543E93">
              <w:t>Candice Zhao</w:t>
            </w:r>
          </w:p>
        </w:tc>
        <w:tc>
          <w:tcPr>
            <w:tcW w:w="2693" w:type="dxa"/>
            <w:gridSpan w:val="2"/>
            <w:tcBorders>
              <w:bottom w:val="single" w:sz="4" w:space="0" w:color="auto"/>
            </w:tcBorders>
          </w:tcPr>
          <w:p w:rsidR="006E02BC" w:rsidRPr="00543E93" w:rsidRDefault="006E02BC" w:rsidP="00D6663C">
            <w:r w:rsidRPr="00543E93">
              <w:t>Persistence</w:t>
            </w:r>
          </w:p>
        </w:tc>
        <w:tc>
          <w:tcPr>
            <w:tcW w:w="3828" w:type="dxa"/>
            <w:gridSpan w:val="2"/>
            <w:tcBorders>
              <w:bottom w:val="single" w:sz="4" w:space="0" w:color="auto"/>
            </w:tcBorders>
          </w:tcPr>
          <w:p w:rsidR="006E02BC" w:rsidRPr="00543E93" w:rsidRDefault="007429C8" w:rsidP="007429C8">
            <w:r w:rsidRPr="00543E93">
              <w:t>candice.zhao</w:t>
            </w:r>
            <w:r w:rsidR="006E02BC" w:rsidRPr="00543E93">
              <w:rPr>
                <w:lang w:eastAsia="zh-CN"/>
              </w:rPr>
              <w:t>@symantec.com</w:t>
            </w:r>
          </w:p>
        </w:tc>
        <w:tc>
          <w:tcPr>
            <w:tcW w:w="1716" w:type="dxa"/>
            <w:tcBorders>
              <w:bottom w:val="single" w:sz="4" w:space="0" w:color="auto"/>
            </w:tcBorders>
          </w:tcPr>
          <w:p w:rsidR="006E02BC" w:rsidRPr="00543E93" w:rsidRDefault="007429C8" w:rsidP="00D6663C">
            <w:pPr>
              <w:rPr>
                <w:lang w:eastAsia="zh-CN"/>
              </w:rPr>
            </w:pPr>
            <w:r w:rsidRPr="00543E93">
              <w:rPr>
                <w:lang w:eastAsia="zh-CN"/>
              </w:rPr>
              <w:t>US</w:t>
            </w:r>
          </w:p>
        </w:tc>
      </w:tr>
    </w:tbl>
    <w:p w:rsidR="00196663" w:rsidRPr="00543E93" w:rsidRDefault="00196663" w:rsidP="00196663">
      <w:pPr>
        <w:pStyle w:val="Heading2"/>
        <w:rPr>
          <w:rFonts w:ascii="Times New Roman" w:hAnsi="Times New Roman" w:cs="Times New Roman"/>
          <w:i/>
          <w:iCs/>
          <w:sz w:val="24"/>
          <w:szCs w:val="24"/>
          <w:lang w:eastAsia="zh-CN"/>
        </w:rPr>
      </w:pPr>
      <w:bookmarkStart w:id="113" w:name="_Toc383383961"/>
    </w:p>
    <w:p w:rsidR="00196663" w:rsidRPr="00543E93" w:rsidRDefault="00196663" w:rsidP="00196663">
      <w:pPr>
        <w:rPr>
          <w:b/>
        </w:rPr>
      </w:pPr>
      <w:r w:rsidRPr="00543E93">
        <w:rPr>
          <w:b/>
        </w:rPr>
        <w:t>G11N Team Contacts</w:t>
      </w:r>
      <w:bookmarkEnd w:id="113"/>
      <w:r w:rsidRPr="00543E93">
        <w:rPr>
          <w:b/>
        </w:rPr>
        <w:t>:</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693"/>
        <w:gridCol w:w="3828"/>
        <w:gridCol w:w="1716"/>
      </w:tblGrid>
      <w:tr w:rsidR="006E02BC" w:rsidRPr="00543E93" w:rsidTr="00CD55ED">
        <w:tc>
          <w:tcPr>
            <w:tcW w:w="1951" w:type="dxa"/>
            <w:shd w:val="clear" w:color="auto" w:fill="000000"/>
          </w:tcPr>
          <w:p w:rsidR="006E02BC" w:rsidRPr="00543E93" w:rsidRDefault="006E02BC" w:rsidP="00D6663C">
            <w:pPr>
              <w:rPr>
                <w:rFonts w:eastAsia="MS Mincho"/>
                <w:b/>
                <w:color w:val="EEECE1"/>
              </w:rPr>
            </w:pPr>
            <w:r w:rsidRPr="00543E93">
              <w:rPr>
                <w:rFonts w:eastAsia="MS Mincho"/>
                <w:b/>
                <w:color w:val="EEECE1"/>
              </w:rPr>
              <w:t>Name</w:t>
            </w:r>
          </w:p>
        </w:tc>
        <w:tc>
          <w:tcPr>
            <w:tcW w:w="2693" w:type="dxa"/>
            <w:shd w:val="clear" w:color="auto" w:fill="000000"/>
          </w:tcPr>
          <w:p w:rsidR="006E02BC" w:rsidRPr="00543E93" w:rsidRDefault="006E02BC" w:rsidP="00D6663C">
            <w:pPr>
              <w:rPr>
                <w:rFonts w:eastAsia="MS Mincho"/>
                <w:b/>
                <w:color w:val="EEECE1"/>
              </w:rPr>
            </w:pPr>
            <w:r w:rsidRPr="00543E93">
              <w:rPr>
                <w:rFonts w:eastAsia="MS Mincho"/>
                <w:b/>
                <w:color w:val="EEECE1"/>
              </w:rPr>
              <w:t>Role</w:t>
            </w:r>
          </w:p>
        </w:tc>
        <w:tc>
          <w:tcPr>
            <w:tcW w:w="3828" w:type="dxa"/>
            <w:shd w:val="clear" w:color="auto" w:fill="000000"/>
          </w:tcPr>
          <w:p w:rsidR="006E02BC" w:rsidRPr="00543E93" w:rsidRDefault="007429C8" w:rsidP="006E02BC">
            <w:pPr>
              <w:rPr>
                <w:rFonts w:eastAsia="MS Mincho"/>
                <w:b/>
                <w:color w:val="EEECE1"/>
              </w:rPr>
            </w:pPr>
            <w:r w:rsidRPr="00543E93">
              <w:rPr>
                <w:rFonts w:eastAsia="MS Mincho"/>
                <w:b/>
                <w:color w:val="EEECE1"/>
              </w:rPr>
              <w:t>Email</w:t>
            </w:r>
          </w:p>
        </w:tc>
        <w:tc>
          <w:tcPr>
            <w:tcW w:w="1716" w:type="dxa"/>
            <w:shd w:val="clear" w:color="auto" w:fill="000000"/>
          </w:tcPr>
          <w:p w:rsidR="006E02BC" w:rsidRPr="00543E93" w:rsidRDefault="006E02BC" w:rsidP="00D6663C">
            <w:pPr>
              <w:rPr>
                <w:rFonts w:eastAsia="MS Mincho"/>
                <w:b/>
                <w:color w:val="EEECE1"/>
              </w:rPr>
            </w:pPr>
            <w:r w:rsidRPr="00543E93">
              <w:rPr>
                <w:b/>
                <w:color w:val="EEECE1"/>
                <w:lang w:eastAsia="zh-CN"/>
              </w:rPr>
              <w:t>Location</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lang w:eastAsia="ja-JP"/>
              </w:rPr>
              <w:t>Rannie Chen</w:t>
            </w:r>
          </w:p>
        </w:tc>
        <w:tc>
          <w:tcPr>
            <w:tcW w:w="2693" w:type="dxa"/>
            <w:shd w:val="clear" w:color="auto" w:fill="auto"/>
          </w:tcPr>
          <w:p w:rsidR="006E02BC" w:rsidRPr="00543E93" w:rsidRDefault="006E02BC" w:rsidP="00D6663C">
            <w:pPr>
              <w:rPr>
                <w:rFonts w:eastAsia="MS Mincho"/>
              </w:rPr>
            </w:pPr>
            <w:r w:rsidRPr="00543E93">
              <w:rPr>
                <w:rFonts w:eastAsia="MS Mincho"/>
              </w:rPr>
              <w:t>L10</w:t>
            </w:r>
            <w:r w:rsidR="001156B3">
              <w:rPr>
                <w:rFonts w:eastAsia="MS Mincho"/>
                <w:lang w:eastAsia="ja-JP"/>
              </w:rPr>
              <w:t>N</w:t>
            </w:r>
            <w:r w:rsidRPr="00543E93">
              <w:rPr>
                <w:rFonts w:eastAsia="MS Mincho"/>
              </w:rPr>
              <w:t xml:space="preserve"> PGM</w:t>
            </w:r>
          </w:p>
        </w:tc>
        <w:tc>
          <w:tcPr>
            <w:tcW w:w="3828" w:type="dxa"/>
            <w:shd w:val="clear" w:color="auto" w:fill="auto"/>
          </w:tcPr>
          <w:p w:rsidR="006E02BC" w:rsidRPr="00543E93" w:rsidRDefault="007429C8" w:rsidP="007429C8">
            <w:pPr>
              <w:rPr>
                <w:rFonts w:eastAsia="MS Mincho"/>
              </w:rPr>
            </w:pPr>
            <w:r w:rsidRPr="00543E93">
              <w:rPr>
                <w:rFonts w:eastAsia="MS Mincho"/>
                <w:lang w:eastAsia="ja-JP"/>
              </w:rPr>
              <w:t>rannie.chen</w:t>
            </w:r>
            <w:r w:rsidRPr="00543E93">
              <w:rPr>
                <w:lang w:eastAsia="zh-CN"/>
              </w:rPr>
              <w:t>@symantec.com</w:t>
            </w:r>
          </w:p>
        </w:tc>
        <w:tc>
          <w:tcPr>
            <w:tcW w:w="1716" w:type="dxa"/>
            <w:shd w:val="clear" w:color="auto" w:fill="auto"/>
          </w:tcPr>
          <w:p w:rsidR="006E02BC" w:rsidRPr="00543E93" w:rsidRDefault="006E02BC" w:rsidP="00D6663C">
            <w:pPr>
              <w:rPr>
                <w:lang w:eastAsia="zh-CN"/>
              </w:rPr>
            </w:pPr>
            <w:r w:rsidRPr="00543E93">
              <w:rPr>
                <w:rFonts w:eastAsia="MS Mincho"/>
                <w:lang w:eastAsia="ja-JP"/>
              </w:rPr>
              <w:t>Chengdu</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lang w:eastAsia="ja-JP"/>
              </w:rPr>
              <w:t>Stuart Nolan</w:t>
            </w:r>
          </w:p>
        </w:tc>
        <w:tc>
          <w:tcPr>
            <w:tcW w:w="2693" w:type="dxa"/>
            <w:shd w:val="clear" w:color="auto" w:fill="auto"/>
          </w:tcPr>
          <w:p w:rsidR="006E02BC" w:rsidRPr="00543E93" w:rsidRDefault="006E02BC" w:rsidP="00D6663C">
            <w:pPr>
              <w:rPr>
                <w:rFonts w:eastAsia="MS Mincho"/>
                <w:lang w:eastAsia="ja-JP"/>
              </w:rPr>
            </w:pPr>
            <w:r w:rsidRPr="00543E93">
              <w:rPr>
                <w:rFonts w:eastAsia="MS Mincho"/>
                <w:lang w:eastAsia="ja-JP"/>
              </w:rPr>
              <w:t>CM Lead</w:t>
            </w:r>
          </w:p>
        </w:tc>
        <w:tc>
          <w:tcPr>
            <w:tcW w:w="3828" w:type="dxa"/>
            <w:shd w:val="clear" w:color="auto" w:fill="auto"/>
          </w:tcPr>
          <w:p w:rsidR="006E02BC" w:rsidRPr="00543E93" w:rsidRDefault="007429C8" w:rsidP="007429C8">
            <w:pPr>
              <w:rPr>
                <w:rFonts w:eastAsia="MS Mincho"/>
                <w:lang w:eastAsia="ja-JP"/>
              </w:rPr>
            </w:pPr>
            <w:r w:rsidRPr="00543E93">
              <w:rPr>
                <w:rFonts w:eastAsia="MS Mincho"/>
                <w:lang w:eastAsia="ja-JP"/>
              </w:rPr>
              <w:t>stuart.nolan</w:t>
            </w:r>
            <w:r w:rsidRPr="00543E93">
              <w:rPr>
                <w:lang w:eastAsia="zh-CN"/>
              </w:rPr>
              <w:t>@symantec.com</w:t>
            </w:r>
          </w:p>
        </w:tc>
        <w:tc>
          <w:tcPr>
            <w:tcW w:w="1716" w:type="dxa"/>
            <w:shd w:val="clear" w:color="auto" w:fill="auto"/>
          </w:tcPr>
          <w:p w:rsidR="006E02BC" w:rsidRPr="00543E93" w:rsidRDefault="006E02BC" w:rsidP="00D6663C">
            <w:pPr>
              <w:rPr>
                <w:rFonts w:eastAsia="MS Mincho"/>
                <w:lang w:eastAsia="zh-CN"/>
              </w:rPr>
            </w:pPr>
            <w:r w:rsidRPr="00543E93">
              <w:t>Dublin</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lang w:eastAsia="ja-JP"/>
              </w:rPr>
              <w:t>Eoin Leahy</w:t>
            </w:r>
          </w:p>
        </w:tc>
        <w:tc>
          <w:tcPr>
            <w:tcW w:w="2693" w:type="dxa"/>
            <w:shd w:val="clear" w:color="auto" w:fill="auto"/>
          </w:tcPr>
          <w:p w:rsidR="006E02BC" w:rsidRPr="00543E93" w:rsidRDefault="006E02BC" w:rsidP="00D6663C">
            <w:pPr>
              <w:rPr>
                <w:rFonts w:eastAsia="MS Mincho"/>
                <w:lang w:eastAsia="ja-JP"/>
              </w:rPr>
            </w:pPr>
            <w:r w:rsidRPr="00543E93">
              <w:rPr>
                <w:rFonts w:eastAsia="MS Mincho"/>
                <w:lang w:eastAsia="ja-JP"/>
              </w:rPr>
              <w:t>EMEA SWE</w:t>
            </w:r>
          </w:p>
        </w:tc>
        <w:tc>
          <w:tcPr>
            <w:tcW w:w="3828" w:type="dxa"/>
            <w:shd w:val="clear" w:color="auto" w:fill="auto"/>
          </w:tcPr>
          <w:p w:rsidR="006E02BC" w:rsidRPr="00543E93" w:rsidRDefault="007429C8" w:rsidP="007429C8">
            <w:pPr>
              <w:rPr>
                <w:rFonts w:eastAsia="MS Mincho"/>
                <w:lang w:eastAsia="ja-JP"/>
              </w:rPr>
            </w:pPr>
            <w:r w:rsidRPr="00543E93">
              <w:rPr>
                <w:rFonts w:eastAsia="MS Mincho"/>
                <w:lang w:eastAsia="ja-JP"/>
              </w:rPr>
              <w:t>eoin.leahy</w:t>
            </w:r>
            <w:r w:rsidRPr="00543E93">
              <w:rPr>
                <w:lang w:eastAsia="zh-CN"/>
              </w:rPr>
              <w:t>@symantec.com</w:t>
            </w:r>
          </w:p>
        </w:tc>
        <w:tc>
          <w:tcPr>
            <w:tcW w:w="1716" w:type="dxa"/>
            <w:shd w:val="clear" w:color="auto" w:fill="auto"/>
          </w:tcPr>
          <w:p w:rsidR="006E02BC" w:rsidRPr="00543E93" w:rsidRDefault="006E02BC" w:rsidP="00D6663C">
            <w:pPr>
              <w:rPr>
                <w:rFonts w:eastAsia="MS Mincho"/>
                <w:lang w:eastAsia="zh-CN"/>
              </w:rPr>
            </w:pPr>
            <w:r w:rsidRPr="00543E93">
              <w:t>Dublin</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lang w:eastAsia="ja-JP"/>
              </w:rPr>
              <w:t>Pawel Madenski</w:t>
            </w:r>
          </w:p>
        </w:tc>
        <w:tc>
          <w:tcPr>
            <w:tcW w:w="2693" w:type="dxa"/>
            <w:shd w:val="clear" w:color="auto" w:fill="auto"/>
          </w:tcPr>
          <w:p w:rsidR="006E02BC" w:rsidRPr="00543E93" w:rsidRDefault="006E02BC" w:rsidP="00D6663C">
            <w:pPr>
              <w:rPr>
                <w:rFonts w:eastAsia="MS Mincho"/>
                <w:lang w:eastAsia="ja-JP"/>
              </w:rPr>
            </w:pPr>
            <w:r w:rsidRPr="00543E93">
              <w:rPr>
                <w:rFonts w:eastAsia="MS Mincho"/>
                <w:lang w:eastAsia="ja-JP"/>
              </w:rPr>
              <w:t>EMEA UAC</w:t>
            </w:r>
          </w:p>
        </w:tc>
        <w:tc>
          <w:tcPr>
            <w:tcW w:w="3828" w:type="dxa"/>
            <w:shd w:val="clear" w:color="auto" w:fill="auto"/>
          </w:tcPr>
          <w:p w:rsidR="006E02BC" w:rsidRPr="00543E93" w:rsidRDefault="007429C8" w:rsidP="007429C8">
            <w:pPr>
              <w:rPr>
                <w:rFonts w:eastAsia="MS Mincho"/>
                <w:lang w:eastAsia="ja-JP"/>
              </w:rPr>
            </w:pPr>
            <w:r w:rsidRPr="00543E93">
              <w:rPr>
                <w:rFonts w:eastAsia="MS Mincho"/>
                <w:lang w:eastAsia="ja-JP"/>
              </w:rPr>
              <w:t>pawel.madenski</w:t>
            </w:r>
            <w:r w:rsidRPr="00543E93">
              <w:rPr>
                <w:lang w:eastAsia="zh-CN"/>
              </w:rPr>
              <w:t>@symantec.com</w:t>
            </w:r>
          </w:p>
        </w:tc>
        <w:tc>
          <w:tcPr>
            <w:tcW w:w="1716" w:type="dxa"/>
            <w:shd w:val="clear" w:color="auto" w:fill="auto"/>
          </w:tcPr>
          <w:p w:rsidR="006E02BC" w:rsidRPr="00543E93" w:rsidRDefault="006E02BC" w:rsidP="00D6663C">
            <w:pPr>
              <w:rPr>
                <w:lang w:eastAsia="zh-CN"/>
              </w:rPr>
            </w:pPr>
            <w:r w:rsidRPr="00543E93">
              <w:t>Dublin</w:t>
            </w:r>
          </w:p>
        </w:tc>
      </w:tr>
      <w:tr w:rsidR="006E02BC" w:rsidRPr="00543E93" w:rsidTr="00CD55ED">
        <w:tc>
          <w:tcPr>
            <w:tcW w:w="1951" w:type="dxa"/>
            <w:shd w:val="clear" w:color="auto" w:fill="auto"/>
          </w:tcPr>
          <w:p w:rsidR="006E02BC" w:rsidRPr="00543E93" w:rsidRDefault="006E02BC" w:rsidP="00D6663C">
            <w:pPr>
              <w:rPr>
                <w:rFonts w:eastAsia="MS Mincho"/>
              </w:rPr>
            </w:pPr>
            <w:r w:rsidRPr="00543E93">
              <w:t>Liliane Seifert</w:t>
            </w:r>
          </w:p>
        </w:tc>
        <w:tc>
          <w:tcPr>
            <w:tcW w:w="2693" w:type="dxa"/>
            <w:shd w:val="clear" w:color="auto" w:fill="auto"/>
          </w:tcPr>
          <w:p w:rsidR="006E02BC" w:rsidRPr="00543E93" w:rsidRDefault="006E02BC" w:rsidP="00D6663C">
            <w:pPr>
              <w:rPr>
                <w:rFonts w:eastAsia="MS Mincho"/>
                <w:lang w:eastAsia="ja-JP"/>
              </w:rPr>
            </w:pPr>
            <w:r w:rsidRPr="00543E93">
              <w:rPr>
                <w:lang w:eastAsia="zh-CN"/>
              </w:rPr>
              <w:t xml:space="preserve">EMEA </w:t>
            </w:r>
            <w:r w:rsidRPr="00543E93">
              <w:rPr>
                <w:rFonts w:eastAsia="MS Mincho"/>
                <w:lang w:eastAsia="ja-JP"/>
              </w:rPr>
              <w:t>LS</w:t>
            </w:r>
          </w:p>
        </w:tc>
        <w:tc>
          <w:tcPr>
            <w:tcW w:w="3828" w:type="dxa"/>
            <w:shd w:val="clear" w:color="auto" w:fill="auto"/>
          </w:tcPr>
          <w:p w:rsidR="006E02BC" w:rsidRPr="00543E93" w:rsidRDefault="007429C8" w:rsidP="006E02BC">
            <w:pPr>
              <w:rPr>
                <w:rFonts w:eastAsia="MS Mincho"/>
                <w:lang w:eastAsia="ja-JP"/>
              </w:rPr>
            </w:pPr>
            <w:r w:rsidRPr="00543E93">
              <w:t>liliane.seifert</w:t>
            </w:r>
            <w:r w:rsidRPr="00543E93">
              <w:rPr>
                <w:lang w:eastAsia="zh-CN"/>
              </w:rPr>
              <w:t>@symantec.com</w:t>
            </w:r>
          </w:p>
        </w:tc>
        <w:tc>
          <w:tcPr>
            <w:tcW w:w="1716" w:type="dxa"/>
            <w:shd w:val="clear" w:color="auto" w:fill="auto"/>
          </w:tcPr>
          <w:p w:rsidR="006E02BC" w:rsidRPr="00543E93" w:rsidRDefault="006E02BC" w:rsidP="00D6663C">
            <w:pPr>
              <w:rPr>
                <w:rFonts w:eastAsia="MS Mincho"/>
                <w:lang w:eastAsia="zh-CN"/>
              </w:rPr>
            </w:pPr>
            <w:r w:rsidRPr="00543E93">
              <w:t>Dublin</w:t>
            </w:r>
          </w:p>
        </w:tc>
      </w:tr>
      <w:tr w:rsidR="006E02BC" w:rsidRPr="00543E93" w:rsidTr="00CD55ED">
        <w:tc>
          <w:tcPr>
            <w:tcW w:w="1951" w:type="dxa"/>
            <w:shd w:val="clear" w:color="auto" w:fill="auto"/>
          </w:tcPr>
          <w:p w:rsidR="006E02BC" w:rsidRPr="00543E93" w:rsidRDefault="006E02BC" w:rsidP="00D6663C">
            <w:pPr>
              <w:rPr>
                <w:rFonts w:eastAsia="MS Mincho"/>
              </w:rPr>
            </w:pPr>
            <w:r w:rsidRPr="00543E93">
              <w:rPr>
                <w:rFonts w:eastAsia="MS Mincho"/>
              </w:rPr>
              <w:t>Michal Blachnio</w:t>
            </w:r>
          </w:p>
        </w:tc>
        <w:tc>
          <w:tcPr>
            <w:tcW w:w="2693" w:type="dxa"/>
            <w:shd w:val="clear" w:color="auto" w:fill="auto"/>
          </w:tcPr>
          <w:p w:rsidR="006E02BC" w:rsidRPr="00543E93" w:rsidRDefault="006E02BC" w:rsidP="00D6663C">
            <w:pPr>
              <w:rPr>
                <w:rFonts w:eastAsia="MS Mincho"/>
              </w:rPr>
            </w:pPr>
            <w:r w:rsidRPr="00543E93">
              <w:rPr>
                <w:rFonts w:eastAsia="MS Mincho"/>
              </w:rPr>
              <w:t>EMEA QA Lead</w:t>
            </w:r>
          </w:p>
        </w:tc>
        <w:tc>
          <w:tcPr>
            <w:tcW w:w="3828" w:type="dxa"/>
            <w:shd w:val="clear" w:color="auto" w:fill="auto"/>
          </w:tcPr>
          <w:p w:rsidR="006E02BC" w:rsidRPr="00543E93" w:rsidRDefault="007429C8" w:rsidP="007429C8">
            <w:pPr>
              <w:rPr>
                <w:rFonts w:eastAsia="MS Mincho"/>
              </w:rPr>
            </w:pPr>
            <w:r w:rsidRPr="00543E93">
              <w:rPr>
                <w:rFonts w:eastAsia="MS Mincho"/>
              </w:rPr>
              <w:t>michal.blachnio</w:t>
            </w:r>
            <w:r w:rsidRPr="00543E93">
              <w:rPr>
                <w:lang w:eastAsia="zh-CN"/>
              </w:rPr>
              <w:t>@symantec.com</w:t>
            </w:r>
          </w:p>
        </w:tc>
        <w:tc>
          <w:tcPr>
            <w:tcW w:w="1716" w:type="dxa"/>
            <w:shd w:val="clear" w:color="auto" w:fill="auto"/>
          </w:tcPr>
          <w:p w:rsidR="006E02BC" w:rsidRPr="00543E93" w:rsidRDefault="006E02BC" w:rsidP="00D6663C">
            <w:pPr>
              <w:rPr>
                <w:lang w:eastAsia="zh-CN"/>
              </w:rPr>
            </w:pPr>
            <w:r w:rsidRPr="00543E93">
              <w:rPr>
                <w:rFonts w:eastAsia="MS Mincho"/>
              </w:rPr>
              <w:t>Warsaw</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rPr>
              <w:t xml:space="preserve">Olha Lobutska </w:t>
            </w:r>
          </w:p>
        </w:tc>
        <w:tc>
          <w:tcPr>
            <w:tcW w:w="2693" w:type="dxa"/>
            <w:shd w:val="clear" w:color="auto" w:fill="auto"/>
          </w:tcPr>
          <w:p w:rsidR="006E02BC" w:rsidRPr="00543E93" w:rsidRDefault="007429C8" w:rsidP="00D6663C">
            <w:pPr>
              <w:rPr>
                <w:rFonts w:eastAsia="MS Mincho"/>
                <w:lang w:eastAsia="ja-JP"/>
              </w:rPr>
            </w:pPr>
            <w:r w:rsidRPr="00543E93">
              <w:rPr>
                <w:rFonts w:eastAsia="MS Mincho"/>
              </w:rPr>
              <w:t>EMEA Vendor QA Lead</w:t>
            </w:r>
          </w:p>
        </w:tc>
        <w:tc>
          <w:tcPr>
            <w:tcW w:w="3828" w:type="dxa"/>
            <w:shd w:val="clear" w:color="auto" w:fill="auto"/>
          </w:tcPr>
          <w:p w:rsidR="006E02BC" w:rsidRPr="00543E93" w:rsidRDefault="007429C8" w:rsidP="007429C8">
            <w:pPr>
              <w:rPr>
                <w:rFonts w:eastAsia="MS Mincho"/>
                <w:lang w:eastAsia="ja-JP"/>
              </w:rPr>
            </w:pPr>
            <w:r w:rsidRPr="00543E93">
              <w:rPr>
                <w:rFonts w:eastAsia="MS Mincho"/>
              </w:rPr>
              <w:t>olha.lobutska</w:t>
            </w:r>
            <w:r w:rsidRPr="00543E93">
              <w:rPr>
                <w:lang w:eastAsia="zh-CN"/>
              </w:rPr>
              <w:t>@symantec.com</w:t>
            </w:r>
          </w:p>
        </w:tc>
        <w:tc>
          <w:tcPr>
            <w:tcW w:w="1716" w:type="dxa"/>
            <w:shd w:val="clear" w:color="auto" w:fill="auto"/>
          </w:tcPr>
          <w:p w:rsidR="006E02BC" w:rsidRPr="00543E93" w:rsidRDefault="006E02BC" w:rsidP="00D6663C">
            <w:pPr>
              <w:rPr>
                <w:rFonts w:eastAsia="MS Mincho"/>
                <w:lang w:eastAsia="ja-JP"/>
              </w:rPr>
            </w:pPr>
            <w:r w:rsidRPr="00543E93">
              <w:rPr>
                <w:rFonts w:eastAsia="MS Mincho"/>
                <w:lang w:eastAsia="ja-JP"/>
              </w:rPr>
              <w:t>Eleks</w:t>
            </w:r>
          </w:p>
        </w:tc>
      </w:tr>
      <w:tr w:rsidR="006E02BC" w:rsidRPr="00543E93" w:rsidTr="00CD55ED">
        <w:tc>
          <w:tcPr>
            <w:tcW w:w="1951" w:type="dxa"/>
            <w:shd w:val="clear" w:color="auto" w:fill="auto"/>
          </w:tcPr>
          <w:p w:rsidR="006E02BC" w:rsidRPr="00543E93" w:rsidRDefault="006E02BC" w:rsidP="00D6663C">
            <w:pPr>
              <w:rPr>
                <w:lang w:eastAsia="zh-CN"/>
              </w:rPr>
            </w:pPr>
            <w:r w:rsidRPr="00543E93">
              <w:rPr>
                <w:lang w:eastAsia="zh-CN"/>
              </w:rPr>
              <w:t>Nicole Wen</w:t>
            </w:r>
          </w:p>
        </w:tc>
        <w:tc>
          <w:tcPr>
            <w:tcW w:w="2693" w:type="dxa"/>
            <w:shd w:val="clear" w:color="auto" w:fill="auto"/>
          </w:tcPr>
          <w:p w:rsidR="006E02BC" w:rsidRPr="00543E93" w:rsidRDefault="006E02BC" w:rsidP="00D6663C">
            <w:pPr>
              <w:rPr>
                <w:lang w:eastAsia="zh-CN"/>
              </w:rPr>
            </w:pPr>
            <w:r w:rsidRPr="00543E93">
              <w:rPr>
                <w:lang w:eastAsia="zh-CN"/>
              </w:rPr>
              <w:t>APJ LS</w:t>
            </w:r>
          </w:p>
        </w:tc>
        <w:tc>
          <w:tcPr>
            <w:tcW w:w="3828" w:type="dxa"/>
            <w:shd w:val="clear" w:color="auto" w:fill="auto"/>
          </w:tcPr>
          <w:p w:rsidR="006E02BC" w:rsidRPr="00543E93" w:rsidRDefault="007429C8" w:rsidP="007429C8">
            <w:pPr>
              <w:rPr>
                <w:lang w:eastAsia="zh-CN"/>
              </w:rPr>
            </w:pPr>
            <w:r w:rsidRPr="00543E93">
              <w:rPr>
                <w:lang w:eastAsia="zh-CN"/>
              </w:rPr>
              <w:t>nicole.wen@symantec.com</w:t>
            </w:r>
          </w:p>
        </w:tc>
        <w:tc>
          <w:tcPr>
            <w:tcW w:w="1716" w:type="dxa"/>
            <w:shd w:val="clear" w:color="auto" w:fill="auto"/>
          </w:tcPr>
          <w:p w:rsidR="006E02BC" w:rsidRPr="00543E93" w:rsidRDefault="006E02BC" w:rsidP="00D6663C">
            <w:pPr>
              <w:rPr>
                <w:lang w:eastAsia="zh-CN"/>
              </w:rPr>
            </w:pPr>
            <w:r w:rsidRPr="00543E93">
              <w:rPr>
                <w:lang w:eastAsia="zh-CN"/>
              </w:rPr>
              <w:t>Chengdu</w:t>
            </w:r>
          </w:p>
        </w:tc>
      </w:tr>
      <w:tr w:rsidR="006E02BC" w:rsidRPr="00543E93" w:rsidTr="00CD55ED">
        <w:tc>
          <w:tcPr>
            <w:tcW w:w="1951" w:type="dxa"/>
            <w:shd w:val="clear" w:color="auto" w:fill="auto"/>
          </w:tcPr>
          <w:p w:rsidR="006E02BC" w:rsidRPr="00543E93" w:rsidRDefault="006E02BC" w:rsidP="00D6663C">
            <w:pPr>
              <w:rPr>
                <w:lang w:eastAsia="zh-CN"/>
              </w:rPr>
            </w:pPr>
            <w:r w:rsidRPr="00543E93">
              <w:rPr>
                <w:lang w:eastAsia="zh-CN"/>
              </w:rPr>
              <w:t>Michael Zhang</w:t>
            </w:r>
          </w:p>
        </w:tc>
        <w:tc>
          <w:tcPr>
            <w:tcW w:w="2693" w:type="dxa"/>
            <w:shd w:val="clear" w:color="auto" w:fill="auto"/>
          </w:tcPr>
          <w:p w:rsidR="006E02BC" w:rsidRPr="00543E93" w:rsidRDefault="006E02BC" w:rsidP="00D6663C">
            <w:pPr>
              <w:rPr>
                <w:lang w:eastAsia="zh-CN"/>
              </w:rPr>
            </w:pPr>
            <w:r w:rsidRPr="00543E93">
              <w:rPr>
                <w:lang w:eastAsia="zh-CN"/>
              </w:rPr>
              <w:t>APJ CM</w:t>
            </w:r>
          </w:p>
        </w:tc>
        <w:tc>
          <w:tcPr>
            <w:tcW w:w="3828" w:type="dxa"/>
            <w:shd w:val="clear" w:color="auto" w:fill="auto"/>
          </w:tcPr>
          <w:p w:rsidR="006E02BC" w:rsidRPr="00543E93" w:rsidRDefault="007429C8" w:rsidP="006E02BC">
            <w:pPr>
              <w:rPr>
                <w:lang w:eastAsia="zh-CN"/>
              </w:rPr>
            </w:pPr>
            <w:r w:rsidRPr="00543E93">
              <w:rPr>
                <w:lang w:eastAsia="zh-CN"/>
              </w:rPr>
              <w:t>michael.zhang@symantec.com</w:t>
            </w:r>
          </w:p>
        </w:tc>
        <w:tc>
          <w:tcPr>
            <w:tcW w:w="1716" w:type="dxa"/>
            <w:shd w:val="clear" w:color="auto" w:fill="auto"/>
          </w:tcPr>
          <w:p w:rsidR="006E02BC" w:rsidRPr="00543E93" w:rsidRDefault="006E02BC" w:rsidP="00D6663C">
            <w:pPr>
              <w:rPr>
                <w:lang w:eastAsia="zh-CN"/>
              </w:rPr>
            </w:pPr>
            <w:r w:rsidRPr="00543E93">
              <w:rPr>
                <w:lang w:eastAsia="zh-CN"/>
              </w:rPr>
              <w:t>Beijing</w:t>
            </w:r>
          </w:p>
        </w:tc>
      </w:tr>
      <w:tr w:rsidR="006E02BC" w:rsidRPr="00543E93" w:rsidTr="00CD55ED">
        <w:tc>
          <w:tcPr>
            <w:tcW w:w="1951" w:type="dxa"/>
            <w:shd w:val="clear" w:color="auto" w:fill="auto"/>
          </w:tcPr>
          <w:p w:rsidR="006E02BC" w:rsidRPr="00543E93" w:rsidRDefault="006E02BC" w:rsidP="00D6663C">
            <w:pPr>
              <w:rPr>
                <w:rFonts w:eastAsia="MS Mincho"/>
                <w:lang w:eastAsia="ja-JP"/>
              </w:rPr>
            </w:pPr>
            <w:r w:rsidRPr="00543E93">
              <w:rPr>
                <w:rFonts w:eastAsia="MS Mincho"/>
                <w:lang w:eastAsia="ja-JP"/>
              </w:rPr>
              <w:t>Ma</w:t>
            </w:r>
            <w:r w:rsidRPr="00543E93">
              <w:rPr>
                <w:lang w:eastAsia="zh-CN"/>
              </w:rPr>
              <w:t>nd</w:t>
            </w:r>
            <w:r w:rsidRPr="00543E93">
              <w:rPr>
                <w:rFonts w:eastAsia="MS Mincho"/>
                <w:lang w:eastAsia="ja-JP"/>
              </w:rPr>
              <w:t>y</w:t>
            </w:r>
            <w:r w:rsidRPr="00543E93">
              <w:t xml:space="preserve"> </w:t>
            </w:r>
            <w:r w:rsidRPr="00543E93">
              <w:rPr>
                <w:rFonts w:eastAsia="MS Mincho"/>
                <w:lang w:eastAsia="ja-JP"/>
              </w:rPr>
              <w:t>Xie</w:t>
            </w:r>
          </w:p>
        </w:tc>
        <w:tc>
          <w:tcPr>
            <w:tcW w:w="2693" w:type="dxa"/>
            <w:shd w:val="clear" w:color="auto" w:fill="auto"/>
          </w:tcPr>
          <w:p w:rsidR="006E02BC" w:rsidRPr="00543E93" w:rsidRDefault="006E02BC" w:rsidP="00D6663C">
            <w:pPr>
              <w:rPr>
                <w:rFonts w:eastAsia="MS Mincho"/>
                <w:lang w:eastAsia="ja-JP"/>
              </w:rPr>
            </w:pPr>
            <w:r w:rsidRPr="00543E93">
              <w:rPr>
                <w:rFonts w:eastAsia="MS Mincho"/>
                <w:lang w:eastAsia="ja-JP"/>
              </w:rPr>
              <w:t>APJ SWE</w:t>
            </w:r>
          </w:p>
        </w:tc>
        <w:tc>
          <w:tcPr>
            <w:tcW w:w="3828" w:type="dxa"/>
            <w:shd w:val="clear" w:color="auto" w:fill="auto"/>
          </w:tcPr>
          <w:p w:rsidR="006E02BC" w:rsidRPr="00543E93" w:rsidRDefault="007429C8" w:rsidP="006E02BC">
            <w:pPr>
              <w:rPr>
                <w:rFonts w:eastAsia="MS Mincho"/>
                <w:lang w:eastAsia="ja-JP"/>
              </w:rPr>
            </w:pPr>
            <w:r w:rsidRPr="00543E93">
              <w:rPr>
                <w:rFonts w:eastAsia="MS Mincho"/>
                <w:lang w:eastAsia="ja-JP"/>
              </w:rPr>
              <w:t>ma</w:t>
            </w:r>
            <w:r w:rsidRPr="00543E93">
              <w:rPr>
                <w:lang w:eastAsia="zh-CN"/>
              </w:rPr>
              <w:t>nd</w:t>
            </w:r>
            <w:r w:rsidRPr="00543E93">
              <w:rPr>
                <w:rFonts w:eastAsia="MS Mincho"/>
                <w:lang w:eastAsia="ja-JP"/>
              </w:rPr>
              <w:t>y</w:t>
            </w:r>
            <w:r w:rsidRPr="00543E93">
              <w:t>.x</w:t>
            </w:r>
            <w:r w:rsidRPr="00543E93">
              <w:rPr>
                <w:rFonts w:eastAsia="MS Mincho"/>
                <w:lang w:eastAsia="ja-JP"/>
              </w:rPr>
              <w:t>ie</w:t>
            </w:r>
            <w:r w:rsidRPr="00543E93">
              <w:rPr>
                <w:lang w:eastAsia="zh-CN"/>
              </w:rPr>
              <w:t>@symantec.com</w:t>
            </w:r>
          </w:p>
        </w:tc>
        <w:tc>
          <w:tcPr>
            <w:tcW w:w="1716" w:type="dxa"/>
            <w:shd w:val="clear" w:color="auto" w:fill="auto"/>
          </w:tcPr>
          <w:p w:rsidR="006E02BC" w:rsidRPr="00543E93" w:rsidRDefault="006E02BC" w:rsidP="00D6663C">
            <w:pPr>
              <w:rPr>
                <w:rFonts w:eastAsia="MS Mincho"/>
              </w:rPr>
            </w:pPr>
            <w:r w:rsidRPr="00543E93">
              <w:rPr>
                <w:lang w:eastAsia="zh-CN"/>
              </w:rPr>
              <w:t>Chengdu</w:t>
            </w:r>
          </w:p>
        </w:tc>
      </w:tr>
      <w:tr w:rsidR="006E02BC" w:rsidRPr="00543E93" w:rsidTr="00CD55ED">
        <w:tc>
          <w:tcPr>
            <w:tcW w:w="1951" w:type="dxa"/>
            <w:shd w:val="clear" w:color="auto" w:fill="auto"/>
          </w:tcPr>
          <w:p w:rsidR="006E02BC" w:rsidRPr="00543E93" w:rsidRDefault="006E02BC" w:rsidP="00D6663C">
            <w:pPr>
              <w:rPr>
                <w:lang w:eastAsia="zh-CN"/>
              </w:rPr>
            </w:pPr>
            <w:r w:rsidRPr="00543E93">
              <w:rPr>
                <w:lang w:eastAsia="zh-CN"/>
              </w:rPr>
              <w:t xml:space="preserve">Nacy zhang </w:t>
            </w:r>
          </w:p>
        </w:tc>
        <w:tc>
          <w:tcPr>
            <w:tcW w:w="2693" w:type="dxa"/>
            <w:shd w:val="clear" w:color="auto" w:fill="auto"/>
          </w:tcPr>
          <w:p w:rsidR="006E02BC" w:rsidRPr="00543E93" w:rsidRDefault="006E02BC" w:rsidP="00D6663C">
            <w:pPr>
              <w:rPr>
                <w:rFonts w:eastAsia="MS Mincho"/>
                <w:lang w:eastAsia="ja-JP"/>
              </w:rPr>
            </w:pPr>
            <w:r w:rsidRPr="00543E93">
              <w:rPr>
                <w:rFonts w:eastAsia="MS Mincho"/>
                <w:lang w:eastAsia="ja-JP"/>
              </w:rPr>
              <w:t>APJ SWE</w:t>
            </w:r>
          </w:p>
        </w:tc>
        <w:tc>
          <w:tcPr>
            <w:tcW w:w="3828" w:type="dxa"/>
            <w:shd w:val="clear" w:color="auto" w:fill="auto"/>
          </w:tcPr>
          <w:p w:rsidR="006E02BC" w:rsidRPr="00543E93" w:rsidRDefault="007429C8" w:rsidP="006E02BC">
            <w:pPr>
              <w:rPr>
                <w:rFonts w:eastAsia="MS Mincho"/>
                <w:lang w:eastAsia="ja-JP"/>
              </w:rPr>
            </w:pPr>
            <w:r w:rsidRPr="00543E93">
              <w:rPr>
                <w:lang w:eastAsia="zh-CN"/>
              </w:rPr>
              <w:t>nacy.zhang@symantec.com</w:t>
            </w:r>
          </w:p>
        </w:tc>
        <w:tc>
          <w:tcPr>
            <w:tcW w:w="1716" w:type="dxa"/>
            <w:shd w:val="clear" w:color="auto" w:fill="auto"/>
          </w:tcPr>
          <w:p w:rsidR="006E02BC" w:rsidRPr="00543E93" w:rsidRDefault="006E02BC" w:rsidP="00D6663C">
            <w:pPr>
              <w:rPr>
                <w:rFonts w:eastAsia="MS Mincho"/>
              </w:rPr>
            </w:pPr>
            <w:r w:rsidRPr="00543E93">
              <w:rPr>
                <w:lang w:eastAsia="zh-CN"/>
              </w:rPr>
              <w:t>Chengdu</w:t>
            </w:r>
          </w:p>
        </w:tc>
      </w:tr>
      <w:tr w:rsidR="006E02BC" w:rsidRPr="00543E93" w:rsidTr="00CD55ED">
        <w:tc>
          <w:tcPr>
            <w:tcW w:w="1951" w:type="dxa"/>
          </w:tcPr>
          <w:p w:rsidR="006E02BC" w:rsidRPr="00543E93" w:rsidRDefault="006E02BC" w:rsidP="00D6663C">
            <w:pPr>
              <w:rPr>
                <w:lang w:eastAsia="zh-CN"/>
              </w:rPr>
            </w:pPr>
            <w:r w:rsidRPr="00543E93">
              <w:rPr>
                <w:lang w:eastAsia="zh-CN"/>
              </w:rPr>
              <w:t>Kenryu Meike</w:t>
            </w:r>
          </w:p>
        </w:tc>
        <w:tc>
          <w:tcPr>
            <w:tcW w:w="2693" w:type="dxa"/>
          </w:tcPr>
          <w:p w:rsidR="006E02BC" w:rsidRPr="00543E93" w:rsidRDefault="006E02BC" w:rsidP="00D6663C">
            <w:pPr>
              <w:rPr>
                <w:rFonts w:eastAsia="MS Mincho"/>
                <w:lang w:eastAsia="ja-JP"/>
              </w:rPr>
            </w:pPr>
            <w:r w:rsidRPr="00543E93">
              <w:rPr>
                <w:rFonts w:eastAsia="MS Mincho"/>
                <w:lang w:eastAsia="ja-JP"/>
              </w:rPr>
              <w:t>APJ QA</w:t>
            </w:r>
          </w:p>
        </w:tc>
        <w:tc>
          <w:tcPr>
            <w:tcW w:w="3828" w:type="dxa"/>
          </w:tcPr>
          <w:p w:rsidR="006E02BC" w:rsidRPr="00543E93" w:rsidRDefault="007429C8" w:rsidP="006E02BC">
            <w:pPr>
              <w:rPr>
                <w:rFonts w:eastAsia="MS Mincho"/>
                <w:lang w:eastAsia="ja-JP"/>
              </w:rPr>
            </w:pPr>
            <w:r w:rsidRPr="00543E93">
              <w:rPr>
                <w:lang w:eastAsia="zh-CN"/>
              </w:rPr>
              <w:t>kenryu.meike@symantec.com</w:t>
            </w:r>
          </w:p>
        </w:tc>
        <w:tc>
          <w:tcPr>
            <w:tcW w:w="1716" w:type="dxa"/>
          </w:tcPr>
          <w:p w:rsidR="006E02BC" w:rsidRPr="00543E93" w:rsidRDefault="006E02BC" w:rsidP="00D6663C">
            <w:pPr>
              <w:rPr>
                <w:rFonts w:eastAsia="MS Mincho"/>
                <w:lang w:eastAsia="ja-JP"/>
              </w:rPr>
            </w:pPr>
            <w:r w:rsidRPr="00543E93">
              <w:rPr>
                <w:rFonts w:eastAsia="MS Mincho"/>
                <w:lang w:eastAsia="ja-JP"/>
              </w:rPr>
              <w:t>Tokyo</w:t>
            </w:r>
          </w:p>
        </w:tc>
      </w:tr>
      <w:tr w:rsidR="006E02BC" w:rsidRPr="00543E93" w:rsidTr="00CD55ED">
        <w:tc>
          <w:tcPr>
            <w:tcW w:w="1951" w:type="dxa"/>
          </w:tcPr>
          <w:p w:rsidR="006E02BC" w:rsidRPr="00543E93" w:rsidRDefault="006E02BC" w:rsidP="00D6663C">
            <w:pPr>
              <w:rPr>
                <w:lang w:eastAsia="zh-CN"/>
              </w:rPr>
            </w:pPr>
            <w:r w:rsidRPr="00543E93">
              <w:rPr>
                <w:lang w:eastAsia="zh-CN"/>
              </w:rPr>
              <w:t>Echo Yu</w:t>
            </w:r>
          </w:p>
        </w:tc>
        <w:tc>
          <w:tcPr>
            <w:tcW w:w="2693" w:type="dxa"/>
          </w:tcPr>
          <w:p w:rsidR="006E02BC" w:rsidRPr="00543E93" w:rsidRDefault="006E02BC" w:rsidP="00D6663C">
            <w:pPr>
              <w:rPr>
                <w:lang w:eastAsia="zh-CN"/>
              </w:rPr>
            </w:pPr>
            <w:r w:rsidRPr="00543E93">
              <w:rPr>
                <w:rFonts w:eastAsia="MS Mincho"/>
                <w:lang w:eastAsia="ja-JP"/>
              </w:rPr>
              <w:t>APJ QA</w:t>
            </w:r>
            <w:r w:rsidRPr="00543E93">
              <w:rPr>
                <w:lang w:eastAsia="zh-CN"/>
              </w:rPr>
              <w:t xml:space="preserve"> Lead</w:t>
            </w:r>
          </w:p>
        </w:tc>
        <w:tc>
          <w:tcPr>
            <w:tcW w:w="3828" w:type="dxa"/>
          </w:tcPr>
          <w:p w:rsidR="006E02BC" w:rsidRPr="00543E93" w:rsidRDefault="007429C8" w:rsidP="007429C8">
            <w:pPr>
              <w:rPr>
                <w:lang w:eastAsia="zh-CN"/>
              </w:rPr>
            </w:pPr>
            <w:r w:rsidRPr="00543E93">
              <w:rPr>
                <w:lang w:eastAsia="zh-CN"/>
              </w:rPr>
              <w:t>echo.yu@symantec.com</w:t>
            </w:r>
          </w:p>
        </w:tc>
        <w:tc>
          <w:tcPr>
            <w:tcW w:w="1716" w:type="dxa"/>
          </w:tcPr>
          <w:p w:rsidR="006E02BC" w:rsidRPr="00543E93" w:rsidRDefault="006E02BC" w:rsidP="00D6663C">
            <w:pPr>
              <w:rPr>
                <w:rFonts w:eastAsia="MS Mincho"/>
              </w:rPr>
            </w:pPr>
            <w:r w:rsidRPr="00543E93">
              <w:rPr>
                <w:lang w:eastAsia="zh-CN"/>
              </w:rPr>
              <w:t>Beijing</w:t>
            </w:r>
          </w:p>
        </w:tc>
      </w:tr>
      <w:tr w:rsidR="006E02BC" w:rsidRPr="00543E93" w:rsidTr="00CD55ED">
        <w:tc>
          <w:tcPr>
            <w:tcW w:w="1951" w:type="dxa"/>
          </w:tcPr>
          <w:p w:rsidR="006E02BC" w:rsidRPr="00543E93" w:rsidRDefault="006E02BC" w:rsidP="00D6663C">
            <w:pPr>
              <w:rPr>
                <w:lang w:eastAsia="zh-CN"/>
              </w:rPr>
            </w:pPr>
            <w:r w:rsidRPr="00543E93">
              <w:rPr>
                <w:lang w:eastAsia="zh-CN"/>
              </w:rPr>
              <w:t>Li Mou</w:t>
            </w:r>
          </w:p>
        </w:tc>
        <w:tc>
          <w:tcPr>
            <w:tcW w:w="2693" w:type="dxa"/>
          </w:tcPr>
          <w:p w:rsidR="006E02BC" w:rsidRPr="00543E93" w:rsidRDefault="006E02BC" w:rsidP="00D6663C">
            <w:r w:rsidRPr="00543E93">
              <w:rPr>
                <w:rFonts w:eastAsia="MS Mincho"/>
                <w:lang w:eastAsia="ja-JP"/>
              </w:rPr>
              <w:t>APJ QA</w:t>
            </w:r>
          </w:p>
        </w:tc>
        <w:tc>
          <w:tcPr>
            <w:tcW w:w="3828" w:type="dxa"/>
          </w:tcPr>
          <w:p w:rsidR="006E02BC" w:rsidRPr="00543E93" w:rsidRDefault="007429C8" w:rsidP="007429C8">
            <w:r w:rsidRPr="00543E93">
              <w:rPr>
                <w:lang w:eastAsia="zh-CN"/>
              </w:rPr>
              <w:t>li.mou@symantec.com</w:t>
            </w:r>
          </w:p>
        </w:tc>
        <w:tc>
          <w:tcPr>
            <w:tcW w:w="1716" w:type="dxa"/>
          </w:tcPr>
          <w:p w:rsidR="006E02BC" w:rsidRPr="00543E93" w:rsidRDefault="006E02BC" w:rsidP="00D6663C">
            <w:r w:rsidRPr="00543E93">
              <w:rPr>
                <w:lang w:eastAsia="zh-CN"/>
              </w:rPr>
              <w:t>Chengdu</w:t>
            </w:r>
          </w:p>
        </w:tc>
      </w:tr>
      <w:tr w:rsidR="006E02BC" w:rsidRPr="00543E93" w:rsidTr="00CD55ED">
        <w:tc>
          <w:tcPr>
            <w:tcW w:w="1951" w:type="dxa"/>
          </w:tcPr>
          <w:p w:rsidR="006E02BC" w:rsidRPr="00543E93" w:rsidRDefault="006E02BC" w:rsidP="00D6663C">
            <w:pPr>
              <w:rPr>
                <w:lang w:eastAsia="zh-CN"/>
              </w:rPr>
            </w:pPr>
            <w:r w:rsidRPr="00543E93">
              <w:rPr>
                <w:lang w:eastAsia="zh-CN"/>
              </w:rPr>
              <w:t>Miyuki</w:t>
            </w:r>
          </w:p>
        </w:tc>
        <w:tc>
          <w:tcPr>
            <w:tcW w:w="2693" w:type="dxa"/>
          </w:tcPr>
          <w:p w:rsidR="006E02BC" w:rsidRPr="00543E93" w:rsidRDefault="006E02BC" w:rsidP="00D6663C">
            <w:pPr>
              <w:rPr>
                <w:rFonts w:eastAsia="MS Mincho"/>
                <w:lang w:eastAsia="ja-JP"/>
              </w:rPr>
            </w:pPr>
            <w:r w:rsidRPr="00543E93">
              <w:rPr>
                <w:rFonts w:eastAsia="MS Mincho"/>
                <w:lang w:eastAsia="ja-JP"/>
              </w:rPr>
              <w:t>APJ QA</w:t>
            </w:r>
          </w:p>
        </w:tc>
        <w:tc>
          <w:tcPr>
            <w:tcW w:w="3828" w:type="dxa"/>
          </w:tcPr>
          <w:p w:rsidR="006E02BC" w:rsidRPr="00543E93" w:rsidRDefault="007429C8" w:rsidP="006E02BC">
            <w:pPr>
              <w:rPr>
                <w:rFonts w:eastAsia="MS Mincho"/>
                <w:lang w:eastAsia="ja-JP"/>
              </w:rPr>
            </w:pPr>
            <w:r w:rsidRPr="00543E93">
              <w:rPr>
                <w:lang w:eastAsia="zh-CN"/>
              </w:rPr>
              <w:t>miyuki@symantec.com</w:t>
            </w:r>
          </w:p>
        </w:tc>
        <w:tc>
          <w:tcPr>
            <w:tcW w:w="1716" w:type="dxa"/>
          </w:tcPr>
          <w:p w:rsidR="006E02BC" w:rsidRPr="00543E93" w:rsidRDefault="006E02BC" w:rsidP="00D6663C">
            <w:pPr>
              <w:rPr>
                <w:lang w:eastAsia="zh-CN"/>
              </w:rPr>
            </w:pPr>
            <w:r w:rsidRPr="00543E93">
              <w:rPr>
                <w:rFonts w:eastAsia="MS Mincho"/>
                <w:lang w:eastAsia="ja-JP"/>
              </w:rPr>
              <w:t>Tokyo</w:t>
            </w:r>
          </w:p>
        </w:tc>
      </w:tr>
      <w:tr w:rsidR="006E02BC" w:rsidRPr="00543E93" w:rsidTr="00CD55ED">
        <w:tc>
          <w:tcPr>
            <w:tcW w:w="1951" w:type="dxa"/>
          </w:tcPr>
          <w:p w:rsidR="006E02BC" w:rsidRPr="00543E93" w:rsidRDefault="006E02BC" w:rsidP="00D6663C">
            <w:pPr>
              <w:rPr>
                <w:lang w:eastAsia="zh-CN"/>
              </w:rPr>
            </w:pPr>
            <w:r w:rsidRPr="00543E93">
              <w:rPr>
                <w:lang w:eastAsia="zh-CN"/>
              </w:rPr>
              <w:t>Alan Liu</w:t>
            </w:r>
          </w:p>
        </w:tc>
        <w:tc>
          <w:tcPr>
            <w:tcW w:w="2693" w:type="dxa"/>
          </w:tcPr>
          <w:p w:rsidR="006E02BC" w:rsidRPr="00543E93" w:rsidRDefault="006E02BC" w:rsidP="00D6663C">
            <w:pPr>
              <w:rPr>
                <w:lang w:eastAsia="zh-CN"/>
              </w:rPr>
            </w:pPr>
            <w:r w:rsidRPr="00543E93">
              <w:rPr>
                <w:lang w:eastAsia="zh-CN"/>
              </w:rPr>
              <w:t>APJ QA</w:t>
            </w:r>
          </w:p>
        </w:tc>
        <w:tc>
          <w:tcPr>
            <w:tcW w:w="3828" w:type="dxa"/>
          </w:tcPr>
          <w:p w:rsidR="006E02BC" w:rsidRPr="00543E93" w:rsidRDefault="007429C8" w:rsidP="007429C8">
            <w:pPr>
              <w:rPr>
                <w:lang w:eastAsia="zh-CN"/>
              </w:rPr>
            </w:pPr>
            <w:r w:rsidRPr="00543E93">
              <w:rPr>
                <w:lang w:eastAsia="zh-CN"/>
              </w:rPr>
              <w:t>alan.liu@symantec.com</w:t>
            </w:r>
          </w:p>
        </w:tc>
        <w:tc>
          <w:tcPr>
            <w:tcW w:w="1716" w:type="dxa"/>
          </w:tcPr>
          <w:p w:rsidR="006E02BC" w:rsidRPr="00543E93" w:rsidRDefault="006E02BC" w:rsidP="00D6663C">
            <w:pPr>
              <w:rPr>
                <w:lang w:eastAsia="zh-CN"/>
              </w:rPr>
            </w:pPr>
            <w:r w:rsidRPr="00543E93">
              <w:rPr>
                <w:lang w:eastAsia="zh-CN"/>
              </w:rPr>
              <w:t>Beijing</w:t>
            </w:r>
          </w:p>
        </w:tc>
      </w:tr>
      <w:tr w:rsidR="006E02BC" w:rsidRPr="00543E93" w:rsidTr="00CD55ED">
        <w:tc>
          <w:tcPr>
            <w:tcW w:w="1951" w:type="dxa"/>
          </w:tcPr>
          <w:p w:rsidR="006E02BC" w:rsidRPr="00543E93" w:rsidRDefault="006E02BC" w:rsidP="00D6663C">
            <w:pPr>
              <w:rPr>
                <w:lang w:eastAsia="zh-CN"/>
              </w:rPr>
            </w:pPr>
            <w:r w:rsidRPr="00543E93">
              <w:rPr>
                <w:lang w:eastAsia="zh-CN"/>
              </w:rPr>
              <w:t xml:space="preserve">Minyoung Park </w:t>
            </w:r>
          </w:p>
        </w:tc>
        <w:tc>
          <w:tcPr>
            <w:tcW w:w="2693" w:type="dxa"/>
          </w:tcPr>
          <w:p w:rsidR="006E02BC" w:rsidRPr="00543E93" w:rsidRDefault="006E02BC" w:rsidP="00D6663C">
            <w:pPr>
              <w:rPr>
                <w:rFonts w:eastAsia="MS Mincho"/>
                <w:lang w:eastAsia="ja-JP"/>
              </w:rPr>
            </w:pPr>
            <w:r w:rsidRPr="00543E93">
              <w:rPr>
                <w:rFonts w:eastAsia="MS Mincho"/>
                <w:lang w:eastAsia="ja-JP"/>
              </w:rPr>
              <w:t>APJ QA</w:t>
            </w:r>
          </w:p>
        </w:tc>
        <w:tc>
          <w:tcPr>
            <w:tcW w:w="3828" w:type="dxa"/>
          </w:tcPr>
          <w:p w:rsidR="006E02BC" w:rsidRPr="00543E93" w:rsidRDefault="007429C8" w:rsidP="006E02BC">
            <w:pPr>
              <w:rPr>
                <w:rFonts w:eastAsia="MS Mincho"/>
                <w:lang w:eastAsia="ja-JP"/>
              </w:rPr>
            </w:pPr>
            <w:r w:rsidRPr="00543E93">
              <w:rPr>
                <w:lang w:eastAsia="zh-CN"/>
              </w:rPr>
              <w:t>minyoung.park@symantec.com</w:t>
            </w:r>
          </w:p>
        </w:tc>
        <w:tc>
          <w:tcPr>
            <w:tcW w:w="1716" w:type="dxa"/>
          </w:tcPr>
          <w:p w:rsidR="006E02BC" w:rsidRPr="00543E93" w:rsidRDefault="006E02BC" w:rsidP="00D6663C">
            <w:pPr>
              <w:rPr>
                <w:lang w:eastAsia="zh-CN"/>
              </w:rPr>
            </w:pPr>
            <w:r w:rsidRPr="00543E93">
              <w:rPr>
                <w:lang w:eastAsia="zh-CN"/>
              </w:rPr>
              <w:t>Seol</w:t>
            </w:r>
          </w:p>
        </w:tc>
      </w:tr>
      <w:tr w:rsidR="006E02BC" w:rsidRPr="00543E93" w:rsidTr="00CD55ED">
        <w:tc>
          <w:tcPr>
            <w:tcW w:w="1951" w:type="dxa"/>
          </w:tcPr>
          <w:p w:rsidR="006E02BC" w:rsidRPr="00543E93" w:rsidRDefault="006E02BC" w:rsidP="00D6663C">
            <w:pPr>
              <w:rPr>
                <w:lang w:eastAsia="zh-CN"/>
              </w:rPr>
            </w:pPr>
            <w:r w:rsidRPr="00543E93">
              <w:rPr>
                <w:lang w:eastAsia="zh-CN"/>
              </w:rPr>
              <w:t>Yan Zhu</w:t>
            </w:r>
          </w:p>
        </w:tc>
        <w:tc>
          <w:tcPr>
            <w:tcW w:w="2693" w:type="dxa"/>
          </w:tcPr>
          <w:p w:rsidR="006E02BC" w:rsidRPr="00543E93" w:rsidRDefault="006E02BC" w:rsidP="00D6663C">
            <w:pPr>
              <w:rPr>
                <w:lang w:eastAsia="zh-CN"/>
              </w:rPr>
            </w:pPr>
            <w:r w:rsidRPr="00543E93">
              <w:rPr>
                <w:lang w:eastAsia="zh-CN"/>
              </w:rPr>
              <w:t>I18N QA</w:t>
            </w:r>
          </w:p>
        </w:tc>
        <w:tc>
          <w:tcPr>
            <w:tcW w:w="3828" w:type="dxa"/>
          </w:tcPr>
          <w:p w:rsidR="006E02BC" w:rsidRPr="00543E93" w:rsidRDefault="00AA5F56" w:rsidP="006E02BC">
            <w:pPr>
              <w:rPr>
                <w:lang w:eastAsia="zh-CN"/>
              </w:rPr>
            </w:pPr>
            <w:r w:rsidRPr="00543E93">
              <w:rPr>
                <w:lang w:eastAsia="zh-CN"/>
              </w:rPr>
              <w:t xml:space="preserve">yan.zhu </w:t>
            </w:r>
            <w:r w:rsidR="007429C8" w:rsidRPr="00543E93">
              <w:rPr>
                <w:lang w:eastAsia="zh-CN"/>
              </w:rPr>
              <w:t>@symantec.com</w:t>
            </w:r>
          </w:p>
        </w:tc>
        <w:tc>
          <w:tcPr>
            <w:tcW w:w="1716" w:type="dxa"/>
          </w:tcPr>
          <w:p w:rsidR="006E02BC" w:rsidRPr="00543E93" w:rsidRDefault="006E02BC" w:rsidP="00D6663C">
            <w:pPr>
              <w:rPr>
                <w:lang w:eastAsia="zh-CN"/>
              </w:rPr>
            </w:pPr>
            <w:r w:rsidRPr="00543E93">
              <w:rPr>
                <w:lang w:eastAsia="zh-CN"/>
              </w:rPr>
              <w:t>Beijing</w:t>
            </w:r>
          </w:p>
        </w:tc>
      </w:tr>
      <w:tr w:rsidR="006E02BC" w:rsidRPr="00543E93" w:rsidTr="00CD55ED">
        <w:tc>
          <w:tcPr>
            <w:tcW w:w="1951" w:type="dxa"/>
          </w:tcPr>
          <w:p w:rsidR="006E02BC" w:rsidRPr="00543E93" w:rsidRDefault="006E02BC" w:rsidP="00D6663C">
            <w:pPr>
              <w:rPr>
                <w:lang w:eastAsia="zh-CN"/>
              </w:rPr>
            </w:pPr>
            <w:r w:rsidRPr="00543E93">
              <w:rPr>
                <w:lang w:eastAsia="zh-CN"/>
              </w:rPr>
              <w:t>Juan Du</w:t>
            </w:r>
          </w:p>
        </w:tc>
        <w:tc>
          <w:tcPr>
            <w:tcW w:w="2693" w:type="dxa"/>
          </w:tcPr>
          <w:p w:rsidR="006E02BC" w:rsidRPr="00543E93" w:rsidRDefault="006E02BC" w:rsidP="00D6663C">
            <w:pPr>
              <w:rPr>
                <w:rFonts w:eastAsia="MS Mincho"/>
                <w:lang w:eastAsia="ja-JP"/>
              </w:rPr>
            </w:pPr>
            <w:r w:rsidRPr="00543E93">
              <w:rPr>
                <w:lang w:eastAsia="zh-CN"/>
              </w:rPr>
              <w:t>I18N QA</w:t>
            </w:r>
          </w:p>
        </w:tc>
        <w:tc>
          <w:tcPr>
            <w:tcW w:w="3828" w:type="dxa"/>
          </w:tcPr>
          <w:p w:rsidR="006E02BC" w:rsidRPr="00543E93" w:rsidRDefault="00AA5F56" w:rsidP="006E02BC">
            <w:pPr>
              <w:rPr>
                <w:rFonts w:eastAsia="MS Mincho"/>
                <w:lang w:eastAsia="ja-JP"/>
              </w:rPr>
            </w:pPr>
            <w:r w:rsidRPr="00543E93">
              <w:rPr>
                <w:lang w:eastAsia="zh-CN"/>
              </w:rPr>
              <w:t>juan.du</w:t>
            </w:r>
            <w:r w:rsidR="007429C8" w:rsidRPr="00543E93">
              <w:rPr>
                <w:lang w:eastAsia="zh-CN"/>
              </w:rPr>
              <w:t>@symantec.com</w:t>
            </w:r>
          </w:p>
        </w:tc>
        <w:tc>
          <w:tcPr>
            <w:tcW w:w="1716" w:type="dxa"/>
          </w:tcPr>
          <w:p w:rsidR="006E02BC" w:rsidRPr="00543E93" w:rsidRDefault="006E02BC" w:rsidP="00D6663C">
            <w:pPr>
              <w:rPr>
                <w:lang w:eastAsia="zh-CN"/>
              </w:rPr>
            </w:pPr>
            <w:r w:rsidRPr="00543E93">
              <w:rPr>
                <w:lang w:eastAsia="zh-CN"/>
              </w:rPr>
              <w:t>Beijing</w:t>
            </w:r>
          </w:p>
        </w:tc>
      </w:tr>
    </w:tbl>
    <w:p w:rsidR="00196663" w:rsidRPr="00543E93" w:rsidRDefault="00196663" w:rsidP="00196663">
      <w:pPr>
        <w:spacing w:line="276" w:lineRule="auto"/>
        <w:rPr>
          <w:color w:val="000000"/>
        </w:rPr>
      </w:pPr>
      <w:bookmarkStart w:id="114" w:name="_Base_Team_Contacts:"/>
      <w:bookmarkStart w:id="115" w:name="_L10N_Team_Contacts:"/>
      <w:bookmarkEnd w:id="114"/>
      <w:bookmarkEnd w:id="115"/>
    </w:p>
    <w:p w:rsidR="00196663" w:rsidRPr="00543E93" w:rsidRDefault="00196663" w:rsidP="00196663">
      <w:pPr>
        <w:pStyle w:val="Heading1"/>
      </w:pPr>
      <w:bookmarkStart w:id="116" w:name="_Toc374583839"/>
      <w:bookmarkStart w:id="117" w:name="_Toc374919778"/>
      <w:bookmarkStart w:id="118" w:name="_Toc374921140"/>
      <w:r w:rsidRPr="00543E93">
        <w:t xml:space="preserve"> </w:t>
      </w:r>
      <w:bookmarkStart w:id="119" w:name="_Toc394304623"/>
      <w:r w:rsidRPr="00543E93">
        <w:t>S</w:t>
      </w:r>
      <w:bookmarkEnd w:id="116"/>
      <w:bookmarkEnd w:id="117"/>
      <w:bookmarkEnd w:id="118"/>
      <w:r w:rsidRPr="00543E93">
        <w:t>CHEDULE</w:t>
      </w:r>
      <w:bookmarkEnd w:id="119"/>
    </w:p>
    <w:p w:rsidR="00196663" w:rsidRPr="00543E93" w:rsidRDefault="00196663" w:rsidP="00196663">
      <w:pPr>
        <w:spacing w:line="276" w:lineRule="auto"/>
        <w:ind w:firstLine="709"/>
        <w:rPr>
          <w:lang w:eastAsia="zh-CN"/>
        </w:rPr>
      </w:pPr>
    </w:p>
    <w:p w:rsidR="00196663" w:rsidRPr="00543E93" w:rsidRDefault="00196663" w:rsidP="00196663">
      <w:pPr>
        <w:spacing w:line="276" w:lineRule="auto"/>
        <w:ind w:firstLine="709"/>
        <w:rPr>
          <w:lang w:eastAsia="zh-CN"/>
        </w:rPr>
      </w:pPr>
      <w:r w:rsidRPr="00543E93">
        <w:rPr>
          <w:lang w:eastAsia="zh-CN"/>
        </w:rPr>
        <w:t>This part defines list of dates when testing will take place.</w:t>
      </w:r>
    </w:p>
    <w:p w:rsidR="00196663" w:rsidRPr="00543E93" w:rsidRDefault="00196663" w:rsidP="00196663">
      <w:pPr>
        <w:jc w:val="both"/>
        <w:rPr>
          <w:lang w:eastAsia="en-US"/>
        </w:rPr>
      </w:pPr>
    </w:p>
    <w:tbl>
      <w:tblPr>
        <w:tblW w:w="9923" w:type="dxa"/>
        <w:tblInd w:w="-1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3"/>
        <w:gridCol w:w="2943"/>
        <w:gridCol w:w="3827"/>
      </w:tblGrid>
      <w:tr w:rsidR="00196663" w:rsidRPr="00543E93" w:rsidTr="00D6663C">
        <w:tc>
          <w:tcPr>
            <w:tcW w:w="3153" w:type="dxa"/>
            <w:tcBorders>
              <w:top w:val="outset" w:sz="6" w:space="0" w:color="auto"/>
              <w:left w:val="outset" w:sz="6" w:space="0" w:color="auto"/>
              <w:bottom w:val="outset" w:sz="6" w:space="0" w:color="auto"/>
              <w:right w:val="outset" w:sz="6" w:space="0" w:color="auto"/>
            </w:tcBorders>
            <w:shd w:val="clear" w:color="auto" w:fill="000000"/>
            <w:tcMar>
              <w:top w:w="15" w:type="dxa"/>
              <w:left w:w="15" w:type="dxa"/>
              <w:bottom w:w="15" w:type="dxa"/>
              <w:right w:w="15" w:type="dxa"/>
            </w:tcMar>
            <w:vAlign w:val="center"/>
            <w:hideMark/>
          </w:tcPr>
          <w:p w:rsidR="00196663" w:rsidRPr="00543E93" w:rsidRDefault="00196663" w:rsidP="00D6663C">
            <w:pPr>
              <w:jc w:val="center"/>
              <w:rPr>
                <w:b/>
                <w:bCs/>
                <w:color w:val="EEECE1"/>
              </w:rPr>
            </w:pPr>
            <w:r w:rsidRPr="00543E93">
              <w:rPr>
                <w:b/>
                <w:bCs/>
                <w:color w:val="EEECE1"/>
              </w:rPr>
              <w:t>Milestone</w:t>
            </w:r>
          </w:p>
        </w:tc>
        <w:tc>
          <w:tcPr>
            <w:tcW w:w="2943" w:type="dxa"/>
            <w:tcBorders>
              <w:top w:val="outset" w:sz="6" w:space="0" w:color="auto"/>
              <w:left w:val="outset" w:sz="6" w:space="0" w:color="auto"/>
              <w:bottom w:val="outset" w:sz="6" w:space="0" w:color="auto"/>
              <w:right w:val="outset" w:sz="6" w:space="0" w:color="auto"/>
            </w:tcBorders>
            <w:shd w:val="clear" w:color="auto" w:fill="000000"/>
            <w:tcMar>
              <w:top w:w="15" w:type="dxa"/>
              <w:left w:w="15" w:type="dxa"/>
              <w:bottom w:w="15" w:type="dxa"/>
              <w:right w:w="15" w:type="dxa"/>
            </w:tcMar>
            <w:vAlign w:val="center"/>
            <w:hideMark/>
          </w:tcPr>
          <w:p w:rsidR="00196663" w:rsidRPr="00543E93" w:rsidRDefault="00196663" w:rsidP="00D6663C">
            <w:pPr>
              <w:jc w:val="center"/>
              <w:rPr>
                <w:b/>
                <w:bCs/>
                <w:color w:val="EEECE1"/>
              </w:rPr>
            </w:pPr>
            <w:r w:rsidRPr="00543E93">
              <w:rPr>
                <w:b/>
                <w:bCs/>
                <w:color w:val="EEECE1"/>
              </w:rPr>
              <w:t>Start Date</w:t>
            </w:r>
          </w:p>
        </w:tc>
        <w:tc>
          <w:tcPr>
            <w:tcW w:w="3827" w:type="dxa"/>
            <w:tcBorders>
              <w:top w:val="outset" w:sz="6" w:space="0" w:color="auto"/>
              <w:left w:val="outset" w:sz="6" w:space="0" w:color="auto"/>
              <w:bottom w:val="outset" w:sz="6" w:space="0" w:color="auto"/>
              <w:right w:val="outset" w:sz="6" w:space="0" w:color="auto"/>
            </w:tcBorders>
            <w:shd w:val="clear" w:color="auto" w:fill="000000"/>
            <w:tcMar>
              <w:top w:w="15" w:type="dxa"/>
              <w:left w:w="15" w:type="dxa"/>
              <w:bottom w:w="15" w:type="dxa"/>
              <w:right w:w="15" w:type="dxa"/>
            </w:tcMar>
            <w:vAlign w:val="center"/>
            <w:hideMark/>
          </w:tcPr>
          <w:p w:rsidR="00196663" w:rsidRPr="00543E93" w:rsidRDefault="00196663" w:rsidP="00D6663C">
            <w:pPr>
              <w:jc w:val="center"/>
              <w:rPr>
                <w:b/>
                <w:bCs/>
                <w:color w:val="EEECE1"/>
              </w:rPr>
            </w:pPr>
            <w:r w:rsidRPr="00543E93">
              <w:rPr>
                <w:b/>
                <w:bCs/>
                <w:color w:val="EEECE1"/>
              </w:rPr>
              <w:t>End Date</w:t>
            </w:r>
          </w:p>
        </w:tc>
      </w:tr>
      <w:tr w:rsidR="00196663" w:rsidRPr="00543E93" w:rsidTr="00D6663C">
        <w:tc>
          <w:tcPr>
            <w:tcW w:w="31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96663" w:rsidRPr="00543E93" w:rsidRDefault="00196663" w:rsidP="00D6663C">
            <w:r w:rsidRPr="00543E93">
              <w:t>QA Pass0</w:t>
            </w:r>
          </w:p>
        </w:tc>
        <w:tc>
          <w:tcPr>
            <w:tcW w:w="29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lang w:eastAsia="zh-CN"/>
              </w:rPr>
            </w:pPr>
            <w:r w:rsidRPr="00543E93">
              <w:rPr>
                <w:rFonts w:eastAsia="Times New Roman"/>
                <w:color w:val="000000"/>
                <w:lang w:eastAsia="uk-UA"/>
              </w:rPr>
              <w:t>Mon 12</w:t>
            </w:r>
            <w:r w:rsidRPr="00543E93">
              <w:rPr>
                <w:rFonts w:eastAsia="Times New Roman"/>
                <w:color w:val="000000"/>
                <w:lang w:val="uk-UA" w:eastAsia="uk-UA"/>
              </w:rPr>
              <w:t>/</w:t>
            </w:r>
            <w:r w:rsidRPr="00543E93">
              <w:rPr>
                <w:rFonts w:eastAsia="Times New Roman"/>
                <w:color w:val="000000"/>
                <w:lang w:eastAsia="uk-UA"/>
              </w:rPr>
              <w:t>05</w:t>
            </w:r>
            <w:r w:rsidRPr="00543E93">
              <w:rPr>
                <w:rFonts w:eastAsia="Times New Roman"/>
                <w:color w:val="000000"/>
                <w:lang w:val="uk-UA" w:eastAsia="uk-UA"/>
              </w:rPr>
              <w:t>/</w:t>
            </w:r>
            <w:r w:rsidRPr="00543E93">
              <w:rPr>
                <w:rFonts w:eastAsia="Times New Roman"/>
                <w:color w:val="000000"/>
                <w:lang w:eastAsia="uk-UA"/>
              </w:rPr>
              <w:t>2014</w:t>
            </w:r>
          </w:p>
        </w:tc>
        <w:tc>
          <w:tcPr>
            <w:tcW w:w="38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96663" w:rsidRPr="00543E93" w:rsidRDefault="00196663" w:rsidP="00D6663C">
            <w:pPr>
              <w:jc w:val="center"/>
              <w:rPr>
                <w:lang w:eastAsia="zh-CN"/>
              </w:rPr>
            </w:pPr>
            <w:r w:rsidRPr="00543E93">
              <w:rPr>
                <w:rFonts w:eastAsia="Times New Roman"/>
                <w:color w:val="000000"/>
                <w:lang w:eastAsia="uk-UA"/>
              </w:rPr>
              <w:t>Fri 30</w:t>
            </w:r>
            <w:r w:rsidRPr="00543E93">
              <w:rPr>
                <w:rFonts w:eastAsia="Times New Roman"/>
                <w:color w:val="000000"/>
                <w:lang w:val="uk-UA" w:eastAsia="uk-UA"/>
              </w:rPr>
              <w:t>/</w:t>
            </w:r>
            <w:r w:rsidRPr="00543E93">
              <w:rPr>
                <w:rFonts w:eastAsia="Times New Roman"/>
                <w:color w:val="000000"/>
                <w:lang w:eastAsia="uk-UA"/>
              </w:rPr>
              <w:t>05</w:t>
            </w:r>
            <w:r w:rsidRPr="00543E93">
              <w:rPr>
                <w:rFonts w:eastAsia="Times New Roman"/>
                <w:color w:val="000000"/>
                <w:lang w:val="uk-UA" w:eastAsia="uk-UA"/>
              </w:rPr>
              <w:t>/</w:t>
            </w:r>
            <w:r w:rsidRPr="00543E93">
              <w:rPr>
                <w:rFonts w:eastAsia="Times New Roman"/>
                <w:color w:val="000000"/>
                <w:lang w:eastAsia="uk-UA"/>
              </w:rPr>
              <w:t>2014</w:t>
            </w:r>
          </w:p>
        </w:tc>
      </w:tr>
      <w:tr w:rsidR="00196663" w:rsidRPr="00543E93" w:rsidTr="00D6663C">
        <w:tc>
          <w:tcPr>
            <w:tcW w:w="31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96663" w:rsidRPr="00543E93" w:rsidRDefault="00196663" w:rsidP="00D6663C">
            <w:r w:rsidRPr="00543E93">
              <w:t>QA Pass1</w:t>
            </w:r>
          </w:p>
        </w:tc>
        <w:tc>
          <w:tcPr>
            <w:tcW w:w="29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lang w:eastAsia="zh-CN"/>
              </w:rPr>
            </w:pPr>
            <w:r w:rsidRPr="00543E93">
              <w:rPr>
                <w:rFonts w:eastAsia="Times New Roman"/>
                <w:color w:val="000000"/>
                <w:lang w:eastAsia="uk-UA"/>
              </w:rPr>
              <w:t>Wed 04</w:t>
            </w:r>
            <w:r w:rsidRPr="00543E93">
              <w:rPr>
                <w:rFonts w:eastAsia="Times New Roman"/>
                <w:color w:val="000000"/>
                <w:lang w:val="uk-UA" w:eastAsia="uk-UA"/>
              </w:rPr>
              <w:t>/</w:t>
            </w:r>
            <w:r w:rsidRPr="00543E93">
              <w:rPr>
                <w:rFonts w:eastAsia="Times New Roman"/>
                <w:color w:val="000000"/>
                <w:lang w:eastAsia="uk-UA"/>
              </w:rPr>
              <w:t>06</w:t>
            </w:r>
            <w:r w:rsidRPr="00543E93">
              <w:rPr>
                <w:rFonts w:eastAsia="Times New Roman"/>
                <w:color w:val="000000"/>
                <w:lang w:val="uk-UA" w:eastAsia="uk-UA"/>
              </w:rPr>
              <w:t>/</w:t>
            </w:r>
            <w:r w:rsidRPr="00543E93">
              <w:rPr>
                <w:rFonts w:eastAsia="Times New Roman"/>
                <w:color w:val="000000"/>
                <w:lang w:eastAsia="uk-UA"/>
              </w:rPr>
              <w:t>2014</w:t>
            </w:r>
          </w:p>
        </w:tc>
        <w:tc>
          <w:tcPr>
            <w:tcW w:w="38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96663" w:rsidRPr="00543E93" w:rsidRDefault="00196663" w:rsidP="00D6663C">
            <w:pPr>
              <w:jc w:val="center"/>
            </w:pPr>
            <w:r w:rsidRPr="00543E93">
              <w:rPr>
                <w:rFonts w:eastAsia="Times New Roman"/>
                <w:color w:val="000000"/>
                <w:lang w:eastAsia="uk-UA"/>
              </w:rPr>
              <w:t>Mon 23</w:t>
            </w:r>
            <w:r w:rsidRPr="00543E93">
              <w:rPr>
                <w:rFonts w:eastAsia="Times New Roman"/>
                <w:color w:val="000000"/>
                <w:lang w:val="uk-UA" w:eastAsia="uk-UA"/>
              </w:rPr>
              <w:t>/</w:t>
            </w:r>
            <w:r w:rsidRPr="00543E93">
              <w:rPr>
                <w:rFonts w:eastAsia="Times New Roman"/>
                <w:color w:val="000000"/>
                <w:lang w:eastAsia="uk-UA"/>
              </w:rPr>
              <w:t>06</w:t>
            </w:r>
            <w:r w:rsidRPr="00543E93">
              <w:rPr>
                <w:rFonts w:eastAsia="Times New Roman"/>
                <w:color w:val="000000"/>
                <w:lang w:val="uk-UA" w:eastAsia="uk-UA"/>
              </w:rPr>
              <w:t>/</w:t>
            </w:r>
            <w:r w:rsidRPr="00543E93">
              <w:rPr>
                <w:rFonts w:eastAsia="Times New Roman"/>
                <w:color w:val="000000"/>
                <w:lang w:eastAsia="uk-UA"/>
              </w:rPr>
              <w:t>2014</w:t>
            </w:r>
          </w:p>
        </w:tc>
      </w:tr>
      <w:tr w:rsidR="00196663" w:rsidRPr="00543E93" w:rsidTr="00D6663C">
        <w:trPr>
          <w:trHeight w:val="380"/>
        </w:trPr>
        <w:tc>
          <w:tcPr>
            <w:tcW w:w="31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96663" w:rsidRPr="00543E93" w:rsidRDefault="00196663" w:rsidP="00D6663C">
            <w:r w:rsidRPr="00543E93">
              <w:t>QA Pass2</w:t>
            </w:r>
          </w:p>
        </w:tc>
        <w:tc>
          <w:tcPr>
            <w:tcW w:w="29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lang w:eastAsia="zh-CN"/>
              </w:rPr>
            </w:pPr>
            <w:r w:rsidRPr="00543E93">
              <w:rPr>
                <w:rFonts w:eastAsia="Times New Roman"/>
                <w:color w:val="000000"/>
                <w:lang w:eastAsia="uk-UA"/>
              </w:rPr>
              <w:t>Thu  26</w:t>
            </w:r>
            <w:r w:rsidRPr="00543E93">
              <w:rPr>
                <w:rFonts w:eastAsia="Times New Roman"/>
                <w:color w:val="000000"/>
                <w:lang w:val="uk-UA" w:eastAsia="uk-UA"/>
              </w:rPr>
              <w:t>/</w:t>
            </w:r>
            <w:r w:rsidRPr="00543E93">
              <w:rPr>
                <w:rFonts w:eastAsia="Times New Roman"/>
                <w:color w:val="000000"/>
                <w:lang w:eastAsia="uk-UA"/>
              </w:rPr>
              <w:t>06</w:t>
            </w:r>
            <w:r w:rsidRPr="00543E93">
              <w:rPr>
                <w:rFonts w:eastAsia="Times New Roman"/>
                <w:color w:val="000000"/>
                <w:lang w:val="uk-UA" w:eastAsia="uk-UA"/>
              </w:rPr>
              <w:t>/</w:t>
            </w:r>
            <w:r w:rsidRPr="00543E93">
              <w:rPr>
                <w:rFonts w:eastAsia="Times New Roman"/>
                <w:color w:val="000000"/>
                <w:lang w:eastAsia="uk-UA"/>
              </w:rPr>
              <w:t>2014</w:t>
            </w:r>
          </w:p>
        </w:tc>
        <w:tc>
          <w:tcPr>
            <w:tcW w:w="38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96663" w:rsidRPr="00543E93" w:rsidRDefault="00196663" w:rsidP="00D6663C">
            <w:pPr>
              <w:jc w:val="center"/>
              <w:rPr>
                <w:rFonts w:eastAsia="Times New Roman"/>
              </w:rPr>
            </w:pPr>
            <w:r w:rsidRPr="00543E93">
              <w:rPr>
                <w:rFonts w:eastAsia="Times New Roman"/>
                <w:color w:val="000000"/>
                <w:lang w:eastAsia="uk-UA"/>
              </w:rPr>
              <w:t>Mon 28</w:t>
            </w:r>
            <w:r w:rsidRPr="00543E93">
              <w:rPr>
                <w:rFonts w:eastAsia="Times New Roman"/>
                <w:color w:val="000000"/>
                <w:lang w:val="uk-UA" w:eastAsia="uk-UA"/>
              </w:rPr>
              <w:t>/</w:t>
            </w:r>
            <w:r w:rsidRPr="00543E93">
              <w:rPr>
                <w:rFonts w:eastAsia="Times New Roman"/>
                <w:color w:val="000000"/>
                <w:lang w:eastAsia="uk-UA"/>
              </w:rPr>
              <w:t>07</w:t>
            </w:r>
            <w:r w:rsidRPr="00543E93">
              <w:rPr>
                <w:rFonts w:eastAsia="Times New Roman"/>
                <w:color w:val="000000"/>
                <w:lang w:val="uk-UA" w:eastAsia="uk-UA"/>
              </w:rPr>
              <w:t>/</w:t>
            </w:r>
            <w:r w:rsidRPr="00543E93">
              <w:rPr>
                <w:rFonts w:eastAsia="Times New Roman"/>
                <w:color w:val="000000"/>
                <w:lang w:eastAsia="uk-UA"/>
              </w:rPr>
              <w:t>2014</w:t>
            </w:r>
          </w:p>
        </w:tc>
      </w:tr>
      <w:tr w:rsidR="00196663" w:rsidRPr="00543E93" w:rsidTr="00D6663C">
        <w:tc>
          <w:tcPr>
            <w:tcW w:w="31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96663" w:rsidRPr="00543E93" w:rsidRDefault="00196663" w:rsidP="00D6663C">
            <w:r w:rsidRPr="00543E93">
              <w:t>QA Pass3</w:t>
            </w:r>
          </w:p>
        </w:tc>
        <w:tc>
          <w:tcPr>
            <w:tcW w:w="29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lang w:eastAsia="zh-CN"/>
              </w:rPr>
            </w:pPr>
            <w:r w:rsidRPr="00543E93">
              <w:rPr>
                <w:rFonts w:eastAsia="Times New Roman"/>
                <w:color w:val="000000"/>
                <w:lang w:eastAsia="uk-UA"/>
              </w:rPr>
              <w:t>Thu  31</w:t>
            </w:r>
            <w:r w:rsidRPr="00543E93">
              <w:rPr>
                <w:rFonts w:eastAsia="Times New Roman"/>
                <w:color w:val="000000"/>
                <w:lang w:val="uk-UA" w:eastAsia="uk-UA"/>
              </w:rPr>
              <w:t>/</w:t>
            </w:r>
            <w:r w:rsidRPr="00543E93">
              <w:rPr>
                <w:rFonts w:eastAsia="Times New Roman"/>
                <w:color w:val="000000"/>
                <w:lang w:eastAsia="uk-UA"/>
              </w:rPr>
              <w:t>07</w:t>
            </w:r>
            <w:r w:rsidRPr="00543E93">
              <w:rPr>
                <w:rFonts w:eastAsia="Times New Roman"/>
                <w:color w:val="000000"/>
                <w:lang w:val="uk-UA" w:eastAsia="uk-UA"/>
              </w:rPr>
              <w:t>/</w:t>
            </w:r>
            <w:r w:rsidRPr="00543E93">
              <w:rPr>
                <w:rFonts w:eastAsia="Times New Roman"/>
                <w:color w:val="000000"/>
                <w:lang w:eastAsia="uk-UA"/>
              </w:rPr>
              <w:t>2014</w:t>
            </w:r>
          </w:p>
        </w:tc>
        <w:tc>
          <w:tcPr>
            <w:tcW w:w="38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196663" w:rsidRPr="00543E93" w:rsidRDefault="00196663" w:rsidP="00D6663C">
            <w:pPr>
              <w:jc w:val="center"/>
              <w:rPr>
                <w:lang w:eastAsia="zh-CN"/>
              </w:rPr>
            </w:pPr>
            <w:r w:rsidRPr="00543E93">
              <w:rPr>
                <w:rFonts w:eastAsia="Times New Roman"/>
                <w:color w:val="000000"/>
                <w:lang w:eastAsia="uk-UA"/>
              </w:rPr>
              <w:t>Fri  22</w:t>
            </w:r>
            <w:r w:rsidRPr="00543E93">
              <w:rPr>
                <w:rFonts w:eastAsia="Times New Roman"/>
                <w:color w:val="000000"/>
                <w:lang w:val="uk-UA" w:eastAsia="uk-UA"/>
              </w:rPr>
              <w:t>/</w:t>
            </w:r>
            <w:r w:rsidRPr="00543E93">
              <w:rPr>
                <w:rFonts w:eastAsia="Times New Roman"/>
                <w:color w:val="000000"/>
                <w:lang w:eastAsia="uk-UA"/>
              </w:rPr>
              <w:t>07</w:t>
            </w:r>
            <w:r w:rsidRPr="00543E93">
              <w:rPr>
                <w:rFonts w:eastAsia="Times New Roman"/>
                <w:color w:val="000000"/>
                <w:lang w:val="uk-UA" w:eastAsia="uk-UA"/>
              </w:rPr>
              <w:t>/</w:t>
            </w:r>
            <w:r w:rsidRPr="00543E93">
              <w:rPr>
                <w:rFonts w:eastAsia="Times New Roman"/>
                <w:color w:val="000000"/>
                <w:lang w:eastAsia="uk-UA"/>
              </w:rPr>
              <w:t>2014</w:t>
            </w:r>
          </w:p>
        </w:tc>
      </w:tr>
      <w:tr w:rsidR="00196663" w:rsidRPr="00543E93" w:rsidTr="00D6663C">
        <w:tc>
          <w:tcPr>
            <w:tcW w:w="31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196663" w:rsidRPr="00543E93" w:rsidRDefault="00196663" w:rsidP="00D6663C">
            <w:r w:rsidRPr="00543E93">
              <w:t>RC Pass</w:t>
            </w:r>
          </w:p>
        </w:tc>
        <w:tc>
          <w:tcPr>
            <w:tcW w:w="29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rFonts w:eastAsia="Times New Roman"/>
                <w:color w:val="000000"/>
                <w:lang w:val="uk-UA" w:eastAsia="uk-UA"/>
              </w:rPr>
            </w:pPr>
            <w:r w:rsidRPr="00543E93">
              <w:rPr>
                <w:rFonts w:eastAsia="Times New Roman"/>
                <w:color w:val="000000"/>
                <w:lang w:eastAsia="uk-UA"/>
              </w:rPr>
              <w:t>Wed  27</w:t>
            </w:r>
            <w:r w:rsidRPr="00543E93">
              <w:rPr>
                <w:rFonts w:eastAsia="Times New Roman"/>
                <w:color w:val="000000"/>
                <w:lang w:val="uk-UA" w:eastAsia="uk-UA"/>
              </w:rPr>
              <w:t>/</w:t>
            </w:r>
            <w:r w:rsidRPr="00543E93">
              <w:rPr>
                <w:rFonts w:eastAsia="Times New Roman"/>
                <w:color w:val="000000"/>
                <w:lang w:eastAsia="uk-UA"/>
              </w:rPr>
              <w:t>08</w:t>
            </w:r>
            <w:r w:rsidRPr="00543E93">
              <w:rPr>
                <w:rFonts w:eastAsia="Times New Roman"/>
                <w:color w:val="000000"/>
                <w:lang w:val="uk-UA" w:eastAsia="uk-UA"/>
              </w:rPr>
              <w:t>/</w:t>
            </w:r>
            <w:r w:rsidRPr="00543E93">
              <w:rPr>
                <w:rFonts w:eastAsia="Times New Roman"/>
                <w:color w:val="000000"/>
                <w:lang w:eastAsia="uk-UA"/>
              </w:rPr>
              <w:t>2014</w:t>
            </w:r>
          </w:p>
        </w:tc>
        <w:tc>
          <w:tcPr>
            <w:tcW w:w="38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6663" w:rsidRPr="00543E93" w:rsidRDefault="00196663" w:rsidP="00D6663C">
            <w:pPr>
              <w:jc w:val="center"/>
              <w:rPr>
                <w:rFonts w:eastAsia="Times New Roman"/>
                <w:color w:val="000000"/>
                <w:lang w:val="uk-UA" w:eastAsia="uk-UA"/>
              </w:rPr>
            </w:pPr>
            <w:r w:rsidRPr="00543E93">
              <w:rPr>
                <w:rFonts w:eastAsia="Times New Roman"/>
                <w:color w:val="000000"/>
                <w:lang w:eastAsia="uk-UA"/>
              </w:rPr>
              <w:t>Thu  11</w:t>
            </w:r>
            <w:r w:rsidRPr="00543E93">
              <w:rPr>
                <w:rFonts w:eastAsia="Times New Roman"/>
                <w:color w:val="000000"/>
                <w:lang w:val="uk-UA" w:eastAsia="uk-UA"/>
              </w:rPr>
              <w:t>/</w:t>
            </w:r>
            <w:r w:rsidRPr="00543E93">
              <w:rPr>
                <w:rFonts w:eastAsia="Times New Roman"/>
                <w:color w:val="000000"/>
                <w:lang w:eastAsia="uk-UA"/>
              </w:rPr>
              <w:t>08</w:t>
            </w:r>
            <w:r w:rsidRPr="00543E93">
              <w:rPr>
                <w:rFonts w:eastAsia="Times New Roman"/>
                <w:color w:val="000000"/>
                <w:lang w:val="uk-UA" w:eastAsia="uk-UA"/>
              </w:rPr>
              <w:t>/</w:t>
            </w:r>
            <w:r w:rsidRPr="00543E93">
              <w:rPr>
                <w:rFonts w:eastAsia="Times New Roman"/>
                <w:color w:val="000000"/>
                <w:lang w:eastAsia="uk-UA"/>
              </w:rPr>
              <w:t>2014</w:t>
            </w:r>
          </w:p>
        </w:tc>
      </w:tr>
    </w:tbl>
    <w:p w:rsidR="00196663" w:rsidRPr="00543E93" w:rsidRDefault="00196663" w:rsidP="00196663">
      <w:pPr>
        <w:spacing w:line="276" w:lineRule="auto"/>
        <w:rPr>
          <w:lang w:eastAsia="ja-JP"/>
        </w:rPr>
      </w:pPr>
      <w:bookmarkStart w:id="120" w:name="_Toc374919779"/>
      <w:bookmarkStart w:id="121" w:name="_Toc374921141"/>
    </w:p>
    <w:p w:rsidR="00196663" w:rsidRPr="00543E93" w:rsidRDefault="00196663" w:rsidP="00196663">
      <w:pPr>
        <w:spacing w:line="276" w:lineRule="auto"/>
      </w:pPr>
      <w:r w:rsidRPr="00543E93">
        <w:rPr>
          <w:lang w:eastAsia="ja-JP"/>
        </w:rPr>
        <w:t>Meetings:</w:t>
      </w:r>
    </w:p>
    <w:p w:rsidR="00196663" w:rsidRPr="00543E93" w:rsidRDefault="00196663" w:rsidP="00196663">
      <w:pPr>
        <w:numPr>
          <w:ilvl w:val="0"/>
          <w:numId w:val="4"/>
        </w:numPr>
        <w:spacing w:line="276" w:lineRule="auto"/>
        <w:rPr>
          <w:lang w:eastAsia="zh-CN"/>
        </w:rPr>
      </w:pPr>
      <w:r w:rsidRPr="00543E93">
        <w:rPr>
          <w:lang w:eastAsia="zh-CN"/>
        </w:rPr>
        <w:t>L10N QA/DEV meeting: 11:00 every Thursday (Kyiv Time) (17:00 – Beijing Time)</w:t>
      </w:r>
    </w:p>
    <w:p w:rsidR="00196663" w:rsidRPr="00543E93" w:rsidRDefault="00196663" w:rsidP="00196663">
      <w:pPr>
        <w:spacing w:line="276" w:lineRule="auto"/>
      </w:pPr>
      <w:r w:rsidRPr="00543E93">
        <w:rPr>
          <w:lang w:eastAsia="ja-JP"/>
        </w:rPr>
        <w:lastRenderedPageBreak/>
        <w:t>Test Status Report:</w:t>
      </w:r>
    </w:p>
    <w:p w:rsidR="00196663" w:rsidRPr="00543E93" w:rsidRDefault="00196663" w:rsidP="00196663">
      <w:pPr>
        <w:numPr>
          <w:ilvl w:val="0"/>
          <w:numId w:val="4"/>
        </w:numPr>
        <w:spacing w:line="276" w:lineRule="auto"/>
        <w:rPr>
          <w:color w:val="000000"/>
        </w:rPr>
      </w:pPr>
      <w:r w:rsidRPr="00543E93">
        <w:rPr>
          <w:bCs/>
          <w:color w:val="000000"/>
        </w:rPr>
        <w:t xml:space="preserve">L10N team should send Weekly L10N Test Status Report on </w:t>
      </w:r>
      <w:r w:rsidRPr="00543E93">
        <w:rPr>
          <w:lang w:eastAsia="zh-CN"/>
        </w:rPr>
        <w:t xml:space="preserve">Friday </w:t>
      </w:r>
      <w:r w:rsidRPr="00543E93">
        <w:rPr>
          <w:bCs/>
          <w:color w:val="000000"/>
        </w:rPr>
        <w:t>to L10N PGM</w:t>
      </w:r>
    </w:p>
    <w:p w:rsidR="00196663" w:rsidRPr="00543E93" w:rsidRDefault="00196663" w:rsidP="00196663">
      <w:pPr>
        <w:pStyle w:val="ListParagraph"/>
        <w:ind w:left="1080"/>
        <w:rPr>
          <w:rStyle w:val="IntenseReference"/>
        </w:rPr>
      </w:pPr>
    </w:p>
    <w:p w:rsidR="00543E93" w:rsidRPr="00543E93" w:rsidRDefault="00543E93" w:rsidP="00543E93">
      <w:pPr>
        <w:pStyle w:val="Heading1"/>
      </w:pPr>
      <w:bookmarkStart w:id="122" w:name="_Toc374583828"/>
      <w:bookmarkStart w:id="123" w:name="_Toc374919764"/>
      <w:bookmarkStart w:id="124" w:name="_Toc374921126"/>
      <w:r>
        <w:t xml:space="preserve"> </w:t>
      </w:r>
      <w:bookmarkStart w:id="125" w:name="_Toc394304624"/>
      <w:r w:rsidRPr="00543E93">
        <w:t>SOFTWARE RISK ISSUES</w:t>
      </w:r>
      <w:bookmarkEnd w:id="122"/>
      <w:bookmarkEnd w:id="123"/>
      <w:bookmarkEnd w:id="124"/>
      <w:bookmarkEnd w:id="125"/>
    </w:p>
    <w:p w:rsidR="00543E93" w:rsidRPr="00543E93" w:rsidRDefault="00543E93" w:rsidP="00543E93">
      <w:pPr>
        <w:rPr>
          <w:lang w:eastAsia="en-US"/>
        </w:rPr>
      </w:pPr>
    </w:p>
    <w:p w:rsidR="00543E93" w:rsidRPr="00543E93" w:rsidRDefault="00543E93" w:rsidP="00543E93">
      <w:pPr>
        <w:spacing w:line="276" w:lineRule="auto"/>
        <w:ind w:firstLine="851"/>
        <w:jc w:val="both"/>
        <w:rPr>
          <w:lang w:eastAsia="en-US"/>
        </w:rPr>
      </w:pPr>
      <w:r w:rsidRPr="00543E93">
        <w:rPr>
          <w:lang w:eastAsia="en-US"/>
        </w:rPr>
        <w:t>This part describes possible and existing risks, critical product areas, which are known from previous releases and new feature.</w:t>
      </w:r>
    </w:p>
    <w:p w:rsidR="00543E93" w:rsidRPr="00543E93" w:rsidRDefault="00543E93" w:rsidP="00543E93">
      <w:pPr>
        <w:spacing w:line="276" w:lineRule="auto"/>
        <w:jc w:val="both"/>
        <w:rPr>
          <w:lang w:eastAsia="en-US"/>
        </w:rPr>
      </w:pPr>
    </w:p>
    <w:p w:rsidR="00543E93" w:rsidRPr="00543E93" w:rsidRDefault="00543E93" w:rsidP="00543E93">
      <w:pPr>
        <w:numPr>
          <w:ilvl w:val="0"/>
          <w:numId w:val="25"/>
        </w:numPr>
        <w:spacing w:line="276" w:lineRule="auto"/>
        <w:jc w:val="both"/>
        <w:rPr>
          <w:lang w:eastAsia="en-US"/>
        </w:rPr>
      </w:pPr>
      <w:r w:rsidRPr="00543E93">
        <w:rPr>
          <w:lang w:eastAsia="en-US"/>
        </w:rPr>
        <w:t>Deploying Symantec Endpoint Protection clients on different versions of Windows OS and connection status between SEPM console and SEP clients.</w:t>
      </w:r>
    </w:p>
    <w:p w:rsidR="00543E93" w:rsidRPr="00543E93" w:rsidRDefault="00543E93" w:rsidP="00543E93">
      <w:pPr>
        <w:numPr>
          <w:ilvl w:val="0"/>
          <w:numId w:val="25"/>
        </w:numPr>
        <w:spacing w:line="276" w:lineRule="auto"/>
        <w:jc w:val="both"/>
        <w:rPr>
          <w:lang w:eastAsia="en-US"/>
        </w:rPr>
      </w:pPr>
      <w:r w:rsidRPr="00543E93">
        <w:rPr>
          <w:lang w:eastAsia="en-US"/>
        </w:rPr>
        <w:t>Deploying Symantec Endpoint Protection clients on different versions of  MAC OS and connection status between SEPM console and SEP clients.</w:t>
      </w:r>
    </w:p>
    <w:p w:rsidR="00543E93" w:rsidRPr="00543E93" w:rsidRDefault="00543E93" w:rsidP="00543E93">
      <w:pPr>
        <w:numPr>
          <w:ilvl w:val="0"/>
          <w:numId w:val="25"/>
        </w:numPr>
        <w:spacing w:line="276" w:lineRule="auto"/>
        <w:jc w:val="both"/>
        <w:rPr>
          <w:lang w:eastAsia="en-US"/>
        </w:rPr>
      </w:pPr>
      <w:r w:rsidRPr="00543E93">
        <w:rPr>
          <w:lang w:eastAsia="en-US"/>
        </w:rPr>
        <w:t>Checking for corrupted text and other UI defects  in new features  - Power Eraser scan, Power Eraser notification, SMR, Client change password.</w:t>
      </w:r>
    </w:p>
    <w:p w:rsidR="00543E93" w:rsidRPr="00543E93" w:rsidRDefault="00543E93" w:rsidP="00543E93">
      <w:pPr>
        <w:numPr>
          <w:ilvl w:val="0"/>
          <w:numId w:val="25"/>
        </w:numPr>
        <w:spacing w:line="276" w:lineRule="auto"/>
        <w:jc w:val="both"/>
        <w:rPr>
          <w:lang w:eastAsia="en-US"/>
        </w:rPr>
      </w:pPr>
      <w:r w:rsidRPr="00543E93">
        <w:rPr>
          <w:lang w:eastAsia="en-US"/>
        </w:rPr>
        <w:t>Checking for corrupted text and other UI defects during installation, on user’s interface and in mails from Outlook Auto-Protect and Internet Auto-Protect functionality.</w:t>
      </w:r>
    </w:p>
    <w:p w:rsidR="00543E93" w:rsidRPr="00543E93" w:rsidRDefault="00543E93" w:rsidP="00543E93">
      <w:pPr>
        <w:numPr>
          <w:ilvl w:val="0"/>
          <w:numId w:val="25"/>
        </w:numPr>
        <w:spacing w:line="276" w:lineRule="auto"/>
        <w:jc w:val="both"/>
        <w:rPr>
          <w:lang w:eastAsia="en-US"/>
        </w:rPr>
      </w:pPr>
      <w:r w:rsidRPr="00543E93">
        <w:rPr>
          <w:lang w:eastAsia="en-US"/>
        </w:rPr>
        <w:t>Risk of product’s crashing after detecting viruses by SONAR technology</w:t>
      </w:r>
    </w:p>
    <w:p w:rsidR="00543E93" w:rsidRPr="00543E93" w:rsidRDefault="00543E93" w:rsidP="00543E93">
      <w:pPr>
        <w:numPr>
          <w:ilvl w:val="0"/>
          <w:numId w:val="25"/>
        </w:numPr>
        <w:spacing w:line="276" w:lineRule="auto"/>
        <w:jc w:val="both"/>
        <w:rPr>
          <w:lang w:eastAsia="en-US"/>
        </w:rPr>
      </w:pPr>
      <w:r w:rsidRPr="00543E93">
        <w:rPr>
          <w:lang w:eastAsia="en-US"/>
        </w:rPr>
        <w:t xml:space="preserve">Checking the proper work of SEP client’s protection technology after migration and patching from old version to the latest version. </w:t>
      </w:r>
    </w:p>
    <w:p w:rsidR="00543E93" w:rsidRPr="00543E93" w:rsidRDefault="00543E93" w:rsidP="00543E93">
      <w:pPr>
        <w:numPr>
          <w:ilvl w:val="0"/>
          <w:numId w:val="25"/>
        </w:numPr>
        <w:spacing w:line="276" w:lineRule="auto"/>
        <w:jc w:val="both"/>
        <w:rPr>
          <w:lang w:eastAsia="en-US"/>
        </w:rPr>
      </w:pPr>
      <w:r w:rsidRPr="00543E93">
        <w:rPr>
          <w:lang w:eastAsia="en-US"/>
        </w:rPr>
        <w:t>New functionality</w:t>
      </w:r>
    </w:p>
    <w:p w:rsidR="00543E93" w:rsidRPr="00543E93" w:rsidRDefault="00543E93" w:rsidP="00543E93">
      <w:pPr>
        <w:rPr>
          <w:lang w:eastAsia="en-US"/>
        </w:rPr>
      </w:pPr>
    </w:p>
    <w:p w:rsidR="00543E93" w:rsidRPr="00543E93" w:rsidRDefault="00543E93" w:rsidP="00196663">
      <w:pPr>
        <w:pStyle w:val="ListParagraph"/>
        <w:ind w:left="1080"/>
        <w:rPr>
          <w:rStyle w:val="IntenseReference"/>
        </w:rPr>
      </w:pPr>
    </w:p>
    <w:p w:rsidR="00196663" w:rsidRPr="00543E93" w:rsidRDefault="00196663" w:rsidP="00196663">
      <w:pPr>
        <w:pStyle w:val="Heading1"/>
      </w:pPr>
      <w:r w:rsidRPr="00543E93">
        <w:t xml:space="preserve"> </w:t>
      </w:r>
      <w:bookmarkStart w:id="126" w:name="_Toc394304625"/>
      <w:r w:rsidRPr="00543E93">
        <w:t>P</w:t>
      </w:r>
      <w:bookmarkEnd w:id="120"/>
      <w:bookmarkEnd w:id="121"/>
      <w:r w:rsidRPr="00543E93">
        <w:t>LANNING RISKS</w:t>
      </w:r>
      <w:bookmarkEnd w:id="126"/>
    </w:p>
    <w:p w:rsidR="00196663" w:rsidRPr="00543E93" w:rsidRDefault="00196663" w:rsidP="00196663">
      <w:pPr>
        <w:rPr>
          <w:lang w:eastAsia="zh-CN"/>
        </w:rPr>
      </w:pPr>
    </w:p>
    <w:tbl>
      <w:tblPr>
        <w:tblW w:w="0" w:type="auto"/>
        <w:jc w:val="center"/>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8"/>
        <w:gridCol w:w="1208"/>
        <w:gridCol w:w="1544"/>
        <w:gridCol w:w="4012"/>
      </w:tblGrid>
      <w:tr w:rsidR="00196663" w:rsidRPr="00543E93" w:rsidTr="00D6663C">
        <w:trPr>
          <w:jc w:val="center"/>
        </w:trPr>
        <w:tc>
          <w:tcPr>
            <w:tcW w:w="3128" w:type="dxa"/>
            <w:shd w:val="clear" w:color="auto" w:fill="000000"/>
          </w:tcPr>
          <w:p w:rsidR="00196663" w:rsidRPr="00543E93" w:rsidRDefault="00196663" w:rsidP="00D6663C">
            <w:pPr>
              <w:rPr>
                <w:b/>
                <w:bCs/>
                <w:color w:val="FFFFFF"/>
              </w:rPr>
            </w:pPr>
            <w:r w:rsidRPr="00543E93">
              <w:rPr>
                <w:b/>
                <w:bCs/>
                <w:color w:val="FFFFFF"/>
              </w:rPr>
              <w:t>Risk</w:t>
            </w:r>
          </w:p>
        </w:tc>
        <w:tc>
          <w:tcPr>
            <w:tcW w:w="1208" w:type="dxa"/>
            <w:shd w:val="clear" w:color="auto" w:fill="000000"/>
          </w:tcPr>
          <w:p w:rsidR="00196663" w:rsidRPr="00543E93" w:rsidRDefault="00196663" w:rsidP="00D6663C">
            <w:pPr>
              <w:rPr>
                <w:b/>
                <w:bCs/>
                <w:color w:val="FFFFFF"/>
                <w:lang w:eastAsia="zh-CN"/>
              </w:rPr>
            </w:pPr>
            <w:r w:rsidRPr="00543E93">
              <w:rPr>
                <w:b/>
                <w:bCs/>
                <w:color w:val="FFFFFF"/>
                <w:lang w:eastAsia="zh-CN"/>
              </w:rPr>
              <w:t>Impact</w:t>
            </w:r>
          </w:p>
          <w:p w:rsidR="00196663" w:rsidRPr="00543E93" w:rsidRDefault="00196663" w:rsidP="00D6663C">
            <w:pPr>
              <w:rPr>
                <w:b/>
                <w:bCs/>
                <w:color w:val="FFFFFF"/>
                <w:lang w:eastAsia="zh-CN"/>
              </w:rPr>
            </w:pPr>
            <w:r w:rsidRPr="00543E93">
              <w:rPr>
                <w:b/>
                <w:bCs/>
                <w:color w:val="FFFFFF"/>
                <w:lang w:eastAsia="zh-CN"/>
              </w:rPr>
              <w:t>(L/M/H)</w:t>
            </w:r>
          </w:p>
        </w:tc>
        <w:tc>
          <w:tcPr>
            <w:tcW w:w="1544" w:type="dxa"/>
            <w:shd w:val="clear" w:color="auto" w:fill="000000"/>
          </w:tcPr>
          <w:p w:rsidR="00196663" w:rsidRPr="00543E93" w:rsidRDefault="00196663" w:rsidP="00D6663C">
            <w:pPr>
              <w:rPr>
                <w:b/>
                <w:bCs/>
                <w:color w:val="FFFFFF"/>
                <w:lang w:eastAsia="zh-CN"/>
              </w:rPr>
            </w:pPr>
            <w:r w:rsidRPr="00543E93">
              <w:rPr>
                <w:b/>
                <w:bCs/>
                <w:color w:val="FFFFFF"/>
                <w:lang w:eastAsia="zh-CN"/>
              </w:rPr>
              <w:t>Probability</w:t>
            </w:r>
          </w:p>
          <w:p w:rsidR="00196663" w:rsidRPr="00543E93" w:rsidRDefault="00196663" w:rsidP="00D6663C">
            <w:pPr>
              <w:rPr>
                <w:b/>
                <w:bCs/>
                <w:color w:val="FFFFFF"/>
                <w:lang w:eastAsia="zh-CN"/>
              </w:rPr>
            </w:pPr>
            <w:r w:rsidRPr="00543E93">
              <w:rPr>
                <w:b/>
                <w:bCs/>
                <w:color w:val="FFFFFF"/>
                <w:lang w:eastAsia="zh-CN"/>
              </w:rPr>
              <w:t>(L/M/H)</w:t>
            </w:r>
          </w:p>
        </w:tc>
        <w:tc>
          <w:tcPr>
            <w:tcW w:w="4012" w:type="dxa"/>
            <w:shd w:val="clear" w:color="auto" w:fill="000000"/>
          </w:tcPr>
          <w:p w:rsidR="00196663" w:rsidRPr="00543E93" w:rsidRDefault="00196663" w:rsidP="00D6663C">
            <w:pPr>
              <w:rPr>
                <w:b/>
                <w:bCs/>
                <w:color w:val="FFFFFF"/>
              </w:rPr>
            </w:pPr>
            <w:r w:rsidRPr="00543E93">
              <w:rPr>
                <w:b/>
                <w:bCs/>
                <w:color w:val="FFFFFF"/>
              </w:rPr>
              <w:t>Mitigation Plan</w:t>
            </w:r>
          </w:p>
        </w:tc>
      </w:tr>
      <w:tr w:rsidR="00196663" w:rsidRPr="00543E93" w:rsidTr="00D6663C">
        <w:trPr>
          <w:trHeight w:val="605"/>
          <w:jc w:val="center"/>
        </w:trPr>
        <w:tc>
          <w:tcPr>
            <w:tcW w:w="3128" w:type="dxa"/>
          </w:tcPr>
          <w:p w:rsidR="00196663" w:rsidRPr="00543E93" w:rsidRDefault="00196663" w:rsidP="00D6663C">
            <w:pPr>
              <w:jc w:val="both"/>
              <w:rPr>
                <w:lang w:eastAsia="zh-CN"/>
              </w:rPr>
            </w:pPr>
            <w:r w:rsidRPr="00543E93">
              <w:rPr>
                <w:lang w:eastAsia="zh-CN"/>
              </w:rPr>
              <w:t>Lack of key personnel (illness, changing workplace, etc.)</w:t>
            </w:r>
          </w:p>
        </w:tc>
        <w:tc>
          <w:tcPr>
            <w:tcW w:w="1208" w:type="dxa"/>
          </w:tcPr>
          <w:p w:rsidR="00196663" w:rsidRPr="00543E93" w:rsidRDefault="00196663" w:rsidP="00D6663C">
            <w:pPr>
              <w:jc w:val="center"/>
              <w:rPr>
                <w:lang w:eastAsia="zh-CN"/>
              </w:rPr>
            </w:pPr>
            <w:r w:rsidRPr="00543E93">
              <w:rPr>
                <w:color w:val="FF0000"/>
                <w:lang w:eastAsia="zh-CN"/>
              </w:rPr>
              <w:t>H</w:t>
            </w:r>
          </w:p>
        </w:tc>
        <w:tc>
          <w:tcPr>
            <w:tcW w:w="1544" w:type="dxa"/>
          </w:tcPr>
          <w:p w:rsidR="00196663" w:rsidRPr="00543E93" w:rsidRDefault="00196663" w:rsidP="00D6663C">
            <w:pPr>
              <w:jc w:val="center"/>
              <w:rPr>
                <w:lang w:eastAsia="zh-CN"/>
              </w:rPr>
            </w:pPr>
            <w:r w:rsidRPr="00543E93">
              <w:rPr>
                <w:color w:val="FF0000"/>
                <w:lang w:eastAsia="zh-CN"/>
              </w:rPr>
              <w:t>H</w:t>
            </w:r>
          </w:p>
        </w:tc>
        <w:tc>
          <w:tcPr>
            <w:tcW w:w="4012" w:type="dxa"/>
          </w:tcPr>
          <w:p w:rsidR="00196663" w:rsidRPr="00543E93" w:rsidRDefault="00196663" w:rsidP="00D6663C">
            <w:pPr>
              <w:jc w:val="both"/>
            </w:pPr>
            <w:r w:rsidRPr="00543E93">
              <w:t>Involvement of resources from other projects, which are not so busy. Working team can use an option of “overtime work”.</w:t>
            </w:r>
          </w:p>
        </w:tc>
      </w:tr>
      <w:tr w:rsidR="00196663" w:rsidRPr="00543E93" w:rsidTr="00D6663C">
        <w:trPr>
          <w:jc w:val="center"/>
        </w:trPr>
        <w:tc>
          <w:tcPr>
            <w:tcW w:w="3128" w:type="dxa"/>
          </w:tcPr>
          <w:p w:rsidR="00196663" w:rsidRPr="00543E93" w:rsidRDefault="00196663" w:rsidP="00D6663C">
            <w:pPr>
              <w:jc w:val="both"/>
            </w:pPr>
            <w:r w:rsidRPr="00543E93">
              <w:t>Wrong time estimation</w:t>
            </w:r>
          </w:p>
        </w:tc>
        <w:tc>
          <w:tcPr>
            <w:tcW w:w="1208" w:type="dxa"/>
          </w:tcPr>
          <w:p w:rsidR="00196663" w:rsidRPr="00543E93" w:rsidRDefault="00196663" w:rsidP="00D6663C">
            <w:pPr>
              <w:jc w:val="center"/>
            </w:pPr>
            <w:r w:rsidRPr="00543E93">
              <w:rPr>
                <w:color w:val="FF0000"/>
              </w:rPr>
              <w:t>H</w:t>
            </w:r>
          </w:p>
        </w:tc>
        <w:tc>
          <w:tcPr>
            <w:tcW w:w="1544" w:type="dxa"/>
          </w:tcPr>
          <w:p w:rsidR="00196663" w:rsidRPr="00543E93" w:rsidRDefault="00196663" w:rsidP="00D6663C">
            <w:pPr>
              <w:jc w:val="center"/>
            </w:pPr>
            <w:r w:rsidRPr="00543E93">
              <w:rPr>
                <w:color w:val="FF0000"/>
              </w:rPr>
              <w:t>H</w:t>
            </w:r>
          </w:p>
        </w:tc>
        <w:tc>
          <w:tcPr>
            <w:tcW w:w="4012" w:type="dxa"/>
          </w:tcPr>
          <w:p w:rsidR="00196663" w:rsidRPr="00543E93" w:rsidRDefault="00196663" w:rsidP="00D6663C">
            <w:pPr>
              <w:jc w:val="both"/>
            </w:pPr>
            <w:r w:rsidRPr="00543E93">
              <w:t>Involvement of resources from other projects, which are not so busy. Working team can use an option of “overtime work”. Testing of parts of product which are not of special importance may be omitted.</w:t>
            </w:r>
          </w:p>
        </w:tc>
      </w:tr>
      <w:tr w:rsidR="00196663" w:rsidRPr="00543E93" w:rsidTr="00D6663C">
        <w:trPr>
          <w:jc w:val="center"/>
        </w:trPr>
        <w:tc>
          <w:tcPr>
            <w:tcW w:w="3128" w:type="dxa"/>
          </w:tcPr>
          <w:p w:rsidR="00196663" w:rsidRPr="00543E93" w:rsidRDefault="00196663" w:rsidP="00D6663C">
            <w:pPr>
              <w:jc w:val="both"/>
            </w:pPr>
            <w:r w:rsidRPr="00543E93">
              <w:t xml:space="preserve">Unavailable localized builds </w:t>
            </w:r>
          </w:p>
        </w:tc>
        <w:tc>
          <w:tcPr>
            <w:tcW w:w="1208" w:type="dxa"/>
          </w:tcPr>
          <w:p w:rsidR="00196663" w:rsidRPr="00543E93" w:rsidRDefault="00196663" w:rsidP="00D6663C">
            <w:pPr>
              <w:jc w:val="center"/>
            </w:pPr>
            <w:r w:rsidRPr="00543E93">
              <w:rPr>
                <w:color w:val="FF0000"/>
              </w:rPr>
              <w:t>H</w:t>
            </w:r>
          </w:p>
        </w:tc>
        <w:tc>
          <w:tcPr>
            <w:tcW w:w="1544" w:type="dxa"/>
          </w:tcPr>
          <w:p w:rsidR="00196663" w:rsidRPr="00543E93" w:rsidRDefault="00196663" w:rsidP="00D6663C">
            <w:pPr>
              <w:jc w:val="center"/>
            </w:pPr>
            <w:r w:rsidRPr="00543E93">
              <w:rPr>
                <w:color w:val="00B050"/>
              </w:rPr>
              <w:t>M</w:t>
            </w:r>
          </w:p>
        </w:tc>
        <w:tc>
          <w:tcPr>
            <w:tcW w:w="4012" w:type="dxa"/>
          </w:tcPr>
          <w:p w:rsidR="00196663" w:rsidRPr="00543E93" w:rsidRDefault="00196663" w:rsidP="00D6663C">
            <w:pPr>
              <w:jc w:val="both"/>
            </w:pPr>
            <w:r w:rsidRPr="00543E93">
              <w:t>Testing of the previous version of the build or preparation of testing environment/ updating of operating systems/ updating of test cases.</w:t>
            </w:r>
          </w:p>
        </w:tc>
      </w:tr>
      <w:tr w:rsidR="00196663" w:rsidRPr="00543E93" w:rsidTr="00D6663C">
        <w:trPr>
          <w:jc w:val="center"/>
        </w:trPr>
        <w:tc>
          <w:tcPr>
            <w:tcW w:w="3128" w:type="dxa"/>
          </w:tcPr>
          <w:p w:rsidR="00196663" w:rsidRPr="00543E93" w:rsidRDefault="00196663" w:rsidP="00D6663C">
            <w:pPr>
              <w:jc w:val="both"/>
            </w:pPr>
            <w:r w:rsidRPr="00543E93">
              <w:t>Loss of information or collapse of buildings as a result of an accident, fire or natural disaster</w:t>
            </w:r>
          </w:p>
        </w:tc>
        <w:tc>
          <w:tcPr>
            <w:tcW w:w="1208" w:type="dxa"/>
          </w:tcPr>
          <w:p w:rsidR="00196663" w:rsidRPr="00543E93" w:rsidRDefault="00196663" w:rsidP="00D6663C">
            <w:pPr>
              <w:jc w:val="center"/>
            </w:pPr>
            <w:r w:rsidRPr="00543E93">
              <w:rPr>
                <w:color w:val="FF0000"/>
              </w:rPr>
              <w:t>H</w:t>
            </w:r>
          </w:p>
        </w:tc>
        <w:tc>
          <w:tcPr>
            <w:tcW w:w="1544" w:type="dxa"/>
          </w:tcPr>
          <w:p w:rsidR="00196663" w:rsidRPr="00543E93" w:rsidRDefault="00196663" w:rsidP="00D6663C">
            <w:pPr>
              <w:jc w:val="center"/>
            </w:pPr>
            <w:r w:rsidRPr="00543E93">
              <w:rPr>
                <w:color w:val="00B0F0"/>
              </w:rPr>
              <w:t>L</w:t>
            </w:r>
          </w:p>
        </w:tc>
        <w:tc>
          <w:tcPr>
            <w:tcW w:w="4012" w:type="dxa"/>
          </w:tcPr>
          <w:p w:rsidR="00196663" w:rsidRPr="00543E93" w:rsidRDefault="00196663" w:rsidP="00D6663C">
            <w:pPr>
              <w:jc w:val="both"/>
            </w:pPr>
            <w:r w:rsidRPr="00543E93">
              <w:t>To restore available information if it is possible, otherwise to postpone testing until it’s execution will be possible.</w:t>
            </w:r>
          </w:p>
        </w:tc>
      </w:tr>
      <w:tr w:rsidR="00196663" w:rsidRPr="00543E93" w:rsidTr="00D6663C">
        <w:trPr>
          <w:jc w:val="center"/>
        </w:trPr>
        <w:tc>
          <w:tcPr>
            <w:tcW w:w="3128" w:type="dxa"/>
          </w:tcPr>
          <w:p w:rsidR="00196663" w:rsidRPr="00543E93" w:rsidRDefault="00196663" w:rsidP="00D6663C">
            <w:pPr>
              <w:jc w:val="both"/>
            </w:pPr>
            <w:r w:rsidRPr="00543E93">
              <w:t xml:space="preserve">New people in the team without sufficient experience </w:t>
            </w:r>
            <w:r w:rsidRPr="00543E93">
              <w:lastRenderedPageBreak/>
              <w:t>of work with a product</w:t>
            </w:r>
          </w:p>
        </w:tc>
        <w:tc>
          <w:tcPr>
            <w:tcW w:w="1208" w:type="dxa"/>
          </w:tcPr>
          <w:p w:rsidR="00196663" w:rsidRPr="00543E93" w:rsidRDefault="00196663" w:rsidP="00D6663C">
            <w:pPr>
              <w:jc w:val="center"/>
            </w:pPr>
            <w:r w:rsidRPr="00543E93">
              <w:rPr>
                <w:color w:val="00B050"/>
              </w:rPr>
              <w:lastRenderedPageBreak/>
              <w:t>M</w:t>
            </w:r>
          </w:p>
        </w:tc>
        <w:tc>
          <w:tcPr>
            <w:tcW w:w="1544" w:type="dxa"/>
          </w:tcPr>
          <w:p w:rsidR="00196663" w:rsidRPr="00543E93" w:rsidRDefault="00196663" w:rsidP="00D6663C">
            <w:pPr>
              <w:jc w:val="center"/>
            </w:pPr>
            <w:r w:rsidRPr="00543E93">
              <w:rPr>
                <w:color w:val="00B050"/>
              </w:rPr>
              <w:t>M</w:t>
            </w:r>
          </w:p>
        </w:tc>
        <w:tc>
          <w:tcPr>
            <w:tcW w:w="4012" w:type="dxa"/>
          </w:tcPr>
          <w:p w:rsidR="00196663" w:rsidRPr="00543E93" w:rsidRDefault="00196663" w:rsidP="00D6663C">
            <w:pPr>
              <w:jc w:val="both"/>
            </w:pPr>
            <w:r w:rsidRPr="00543E93">
              <w:t>Obligations and duties of workers with sufficient experience can be extended.</w:t>
            </w:r>
          </w:p>
        </w:tc>
      </w:tr>
      <w:tr w:rsidR="00196663" w:rsidRPr="00543E93" w:rsidTr="00D6663C">
        <w:trPr>
          <w:jc w:val="center"/>
        </w:trPr>
        <w:tc>
          <w:tcPr>
            <w:tcW w:w="3128" w:type="dxa"/>
          </w:tcPr>
          <w:p w:rsidR="00196663" w:rsidRPr="00543E93" w:rsidRDefault="00196663" w:rsidP="00D6663C">
            <w:pPr>
              <w:jc w:val="both"/>
            </w:pPr>
            <w:r w:rsidRPr="00543E93">
              <w:lastRenderedPageBreak/>
              <w:t>Problems with testing network, testing environment (problems with ESX technology or VMware Workstation)</w:t>
            </w:r>
          </w:p>
        </w:tc>
        <w:tc>
          <w:tcPr>
            <w:tcW w:w="1208" w:type="dxa"/>
          </w:tcPr>
          <w:p w:rsidR="00196663" w:rsidRPr="00543E93" w:rsidRDefault="00196663" w:rsidP="00D6663C">
            <w:pPr>
              <w:jc w:val="center"/>
            </w:pPr>
            <w:r w:rsidRPr="00543E93">
              <w:rPr>
                <w:color w:val="00B050"/>
              </w:rPr>
              <w:t>M</w:t>
            </w:r>
          </w:p>
        </w:tc>
        <w:tc>
          <w:tcPr>
            <w:tcW w:w="1544" w:type="dxa"/>
          </w:tcPr>
          <w:p w:rsidR="00196663" w:rsidRPr="00543E93" w:rsidRDefault="00196663" w:rsidP="00D6663C">
            <w:pPr>
              <w:jc w:val="center"/>
            </w:pPr>
            <w:r w:rsidRPr="00543E93">
              <w:rPr>
                <w:color w:val="00B050"/>
              </w:rPr>
              <w:t>M</w:t>
            </w:r>
          </w:p>
        </w:tc>
        <w:tc>
          <w:tcPr>
            <w:tcW w:w="4012" w:type="dxa"/>
          </w:tcPr>
          <w:p w:rsidR="00196663" w:rsidRPr="00543E93" w:rsidRDefault="00196663" w:rsidP="00D6663C">
            <w:r w:rsidRPr="00543E93">
              <w:t>Usage of available local resources. Usage of operating system by means of VMware Workstation, if ESX is not available and vice versa.</w:t>
            </w:r>
          </w:p>
        </w:tc>
      </w:tr>
    </w:tbl>
    <w:p w:rsidR="00196663" w:rsidRPr="00543E93" w:rsidRDefault="00196663" w:rsidP="00196663">
      <w:pPr>
        <w:jc w:val="both"/>
        <w:rPr>
          <w:lang w:eastAsia="en-US"/>
        </w:rPr>
      </w:pPr>
    </w:p>
    <w:p w:rsidR="00196663" w:rsidRPr="00543E93" w:rsidRDefault="00196663" w:rsidP="00196663">
      <w:pPr>
        <w:pStyle w:val="Heading1"/>
      </w:pPr>
      <w:bookmarkStart w:id="127" w:name="_Toc374919780"/>
      <w:bookmarkStart w:id="128" w:name="_Toc374921142"/>
      <w:r w:rsidRPr="00543E93">
        <w:t xml:space="preserve"> </w:t>
      </w:r>
      <w:bookmarkStart w:id="129" w:name="_Toc394304626"/>
      <w:r w:rsidRPr="00543E93">
        <w:t>A</w:t>
      </w:r>
      <w:bookmarkEnd w:id="127"/>
      <w:bookmarkEnd w:id="128"/>
      <w:r w:rsidRPr="00543E93">
        <w:t>PPROVALS</w:t>
      </w:r>
      <w:bookmarkEnd w:id="129"/>
    </w:p>
    <w:p w:rsidR="00196663" w:rsidRPr="00543E93" w:rsidRDefault="00196663" w:rsidP="00196663">
      <w:pPr>
        <w:spacing w:line="276" w:lineRule="auto"/>
        <w:ind w:firstLine="709"/>
        <w:rPr>
          <w:lang w:eastAsia="ru-RU"/>
        </w:rPr>
      </w:pPr>
    </w:p>
    <w:p w:rsidR="00196663" w:rsidRPr="00543E93" w:rsidRDefault="00196663" w:rsidP="00196663">
      <w:pPr>
        <w:spacing w:line="276" w:lineRule="auto"/>
        <w:ind w:firstLine="709"/>
        <w:rPr>
          <w:lang w:eastAsia="zh-CN"/>
        </w:rPr>
      </w:pPr>
      <w:r w:rsidRPr="00543E93">
        <w:rPr>
          <w:lang w:eastAsia="ru-RU"/>
        </w:rPr>
        <w:t xml:space="preserve">The EMEA QA Lead must approve this test plan and </w:t>
      </w:r>
      <w:r w:rsidRPr="00543E93">
        <w:rPr>
          <w:lang w:eastAsia="zh-CN"/>
        </w:rPr>
        <w:t>allow the project to proceed to the next level.</w:t>
      </w:r>
    </w:p>
    <w:p w:rsidR="00196663" w:rsidRPr="00543E93" w:rsidRDefault="00196663" w:rsidP="00196663">
      <w:pPr>
        <w:rPr>
          <w:lang w:eastAsia="ru-RU"/>
        </w:rPr>
      </w:pPr>
    </w:p>
    <w:p w:rsidR="00196663" w:rsidRPr="00543E93" w:rsidRDefault="00196663" w:rsidP="00196663">
      <w:pPr>
        <w:pStyle w:val="Heading1"/>
      </w:pPr>
      <w:r w:rsidRPr="00543E93">
        <w:t xml:space="preserve"> </w:t>
      </w:r>
      <w:bookmarkStart w:id="130" w:name="_Toc394304627"/>
      <w:r w:rsidRPr="00543E93">
        <w:t>GLOSSARY</w:t>
      </w:r>
      <w:bookmarkEnd w:id="130"/>
    </w:p>
    <w:p w:rsidR="00196663" w:rsidRPr="00543E93" w:rsidRDefault="00196663" w:rsidP="00196663">
      <w:pPr>
        <w:rPr>
          <w:rStyle w:val="IntenseReference"/>
        </w:rPr>
      </w:pPr>
    </w:p>
    <w:p w:rsidR="00BF3DAF" w:rsidRPr="00B31368" w:rsidRDefault="00BF3DAF" w:rsidP="00196663">
      <w:pPr>
        <w:pStyle w:val="ListParagraph"/>
        <w:numPr>
          <w:ilvl w:val="0"/>
          <w:numId w:val="27"/>
        </w:numPr>
        <w:rPr>
          <w:color w:val="000000"/>
        </w:rPr>
      </w:pPr>
      <w:r w:rsidRPr="00B31368">
        <w:rPr>
          <w:color w:val="000000"/>
        </w:rPr>
        <w:t>G11N</w:t>
      </w:r>
      <w:r w:rsidR="00CD55ED" w:rsidRPr="00B31368">
        <w:rPr>
          <w:color w:val="000000"/>
        </w:rPr>
        <w:t xml:space="preserve"> - Globalization</w:t>
      </w:r>
    </w:p>
    <w:p w:rsidR="00196663" w:rsidRPr="00B31368" w:rsidRDefault="00196663" w:rsidP="00196663">
      <w:pPr>
        <w:pStyle w:val="ListParagraph"/>
        <w:numPr>
          <w:ilvl w:val="0"/>
          <w:numId w:val="27"/>
        </w:numPr>
        <w:rPr>
          <w:color w:val="000000"/>
        </w:rPr>
      </w:pPr>
      <w:r w:rsidRPr="00B31368">
        <w:rPr>
          <w:color w:val="000000"/>
        </w:rPr>
        <w:t>I18N – Internationalization</w:t>
      </w:r>
    </w:p>
    <w:p w:rsidR="00196663" w:rsidRPr="00B31368" w:rsidRDefault="00196663" w:rsidP="00196663">
      <w:pPr>
        <w:pStyle w:val="ListParagraph"/>
        <w:numPr>
          <w:ilvl w:val="0"/>
          <w:numId w:val="27"/>
        </w:numPr>
        <w:rPr>
          <w:color w:val="000000"/>
        </w:rPr>
      </w:pPr>
      <w:r w:rsidRPr="00B31368">
        <w:rPr>
          <w:color w:val="000000"/>
        </w:rPr>
        <w:t>L10N – Localization</w:t>
      </w:r>
    </w:p>
    <w:p w:rsidR="00196663" w:rsidRPr="00B31368" w:rsidRDefault="00196663" w:rsidP="00196663">
      <w:pPr>
        <w:pStyle w:val="ListParagraph"/>
        <w:numPr>
          <w:ilvl w:val="0"/>
          <w:numId w:val="27"/>
        </w:numPr>
        <w:rPr>
          <w:color w:val="000000"/>
        </w:rPr>
      </w:pPr>
      <w:r w:rsidRPr="00B31368">
        <w:rPr>
          <w:color w:val="000000"/>
        </w:rPr>
        <w:t>LU – LiveUpdate</w:t>
      </w:r>
    </w:p>
    <w:p w:rsidR="00196663" w:rsidRPr="00B31368" w:rsidRDefault="00196663" w:rsidP="00196663">
      <w:pPr>
        <w:pStyle w:val="ListParagraph"/>
        <w:numPr>
          <w:ilvl w:val="0"/>
          <w:numId w:val="27"/>
        </w:numPr>
        <w:rPr>
          <w:color w:val="000000"/>
        </w:rPr>
      </w:pPr>
      <w:r w:rsidRPr="00B31368">
        <w:rPr>
          <w:color w:val="000000"/>
        </w:rPr>
        <w:t>SEP – Symantec Endpoint Protection</w:t>
      </w:r>
    </w:p>
    <w:p w:rsidR="00196663" w:rsidRPr="00B31368" w:rsidRDefault="00196663" w:rsidP="00196663">
      <w:pPr>
        <w:pStyle w:val="ListParagraph"/>
        <w:numPr>
          <w:ilvl w:val="0"/>
          <w:numId w:val="27"/>
        </w:numPr>
        <w:rPr>
          <w:color w:val="000000"/>
        </w:rPr>
      </w:pPr>
      <w:r w:rsidRPr="00B31368">
        <w:rPr>
          <w:color w:val="000000"/>
        </w:rPr>
        <w:t>SEPM – Symantec Endpoint Protection Manager</w:t>
      </w:r>
    </w:p>
    <w:p w:rsidR="00196663" w:rsidRPr="00B31368" w:rsidRDefault="00196663" w:rsidP="00196663">
      <w:pPr>
        <w:pStyle w:val="ListParagraph"/>
        <w:numPr>
          <w:ilvl w:val="0"/>
          <w:numId w:val="27"/>
        </w:numPr>
        <w:rPr>
          <w:color w:val="000000"/>
        </w:rPr>
      </w:pPr>
      <w:r w:rsidRPr="00B31368">
        <w:rPr>
          <w:color w:val="000000"/>
        </w:rPr>
        <w:t>SNAC – Symantec Network Access Control</w:t>
      </w:r>
    </w:p>
    <w:p w:rsidR="003B7A4A" w:rsidRPr="00B31368" w:rsidRDefault="003B7A4A" w:rsidP="003B7A4A">
      <w:pPr>
        <w:pStyle w:val="ListParagraph"/>
        <w:numPr>
          <w:ilvl w:val="0"/>
          <w:numId w:val="27"/>
        </w:numPr>
        <w:rPr>
          <w:color w:val="000000"/>
        </w:rPr>
      </w:pPr>
      <w:r w:rsidRPr="00B31368">
        <w:rPr>
          <w:color w:val="000000"/>
        </w:rPr>
        <w:t>EE – Enterprise Edition</w:t>
      </w:r>
    </w:p>
    <w:p w:rsidR="003B7A4A" w:rsidRPr="00B31368" w:rsidRDefault="003B7A4A" w:rsidP="00196663">
      <w:pPr>
        <w:pStyle w:val="ListParagraph"/>
        <w:numPr>
          <w:ilvl w:val="0"/>
          <w:numId w:val="27"/>
        </w:numPr>
        <w:rPr>
          <w:color w:val="000000"/>
        </w:rPr>
      </w:pPr>
      <w:r w:rsidRPr="00B31368">
        <w:rPr>
          <w:color w:val="000000"/>
        </w:rPr>
        <w:t>SBE – Small Business Edition</w:t>
      </w:r>
    </w:p>
    <w:p w:rsidR="00196663" w:rsidRPr="00B31368" w:rsidRDefault="00196663" w:rsidP="00196663">
      <w:pPr>
        <w:pStyle w:val="ListParagraph"/>
        <w:numPr>
          <w:ilvl w:val="0"/>
          <w:numId w:val="27"/>
        </w:numPr>
        <w:rPr>
          <w:color w:val="000000"/>
        </w:rPr>
      </w:pPr>
      <w:r w:rsidRPr="00B31368">
        <w:rPr>
          <w:color w:val="000000"/>
        </w:rPr>
        <w:t>QCS – Quarantine Central Server</w:t>
      </w:r>
    </w:p>
    <w:p w:rsidR="00196663" w:rsidRPr="00B31368" w:rsidRDefault="00196663" w:rsidP="00196663">
      <w:pPr>
        <w:pStyle w:val="ListParagraph"/>
        <w:numPr>
          <w:ilvl w:val="0"/>
          <w:numId w:val="27"/>
        </w:numPr>
        <w:rPr>
          <w:color w:val="000000"/>
        </w:rPr>
      </w:pPr>
      <w:r w:rsidRPr="00B31368">
        <w:rPr>
          <w:color w:val="000000"/>
        </w:rPr>
        <w:t>SMR – Symantec Maximum Repair</w:t>
      </w:r>
    </w:p>
    <w:p w:rsidR="00BF3DAF" w:rsidRPr="00B31368" w:rsidRDefault="00CD55ED" w:rsidP="00CD55ED">
      <w:pPr>
        <w:pStyle w:val="ListParagraph"/>
        <w:numPr>
          <w:ilvl w:val="0"/>
          <w:numId w:val="27"/>
        </w:numPr>
        <w:rPr>
          <w:color w:val="000000"/>
        </w:rPr>
      </w:pPr>
      <w:r w:rsidRPr="00B31368">
        <w:rPr>
          <w:color w:val="000000"/>
        </w:rPr>
        <w:t>RC– Release Candidate</w:t>
      </w:r>
    </w:p>
    <w:p w:rsidR="00196663" w:rsidRPr="00B31368" w:rsidRDefault="00CD55ED" w:rsidP="001156B3">
      <w:pPr>
        <w:pStyle w:val="ListParagraph"/>
        <w:numPr>
          <w:ilvl w:val="0"/>
          <w:numId w:val="27"/>
        </w:numPr>
        <w:rPr>
          <w:color w:val="000000"/>
        </w:rPr>
      </w:pPr>
      <w:r w:rsidRPr="00B31368">
        <w:rPr>
          <w:color w:val="000000"/>
        </w:rPr>
        <w:t>RTM - Release To Manufacturing</w:t>
      </w:r>
    </w:p>
    <w:p w:rsidR="00B31368" w:rsidRPr="00B31368" w:rsidRDefault="00B31368" w:rsidP="001156B3">
      <w:pPr>
        <w:pStyle w:val="ListParagraph"/>
        <w:numPr>
          <w:ilvl w:val="0"/>
          <w:numId w:val="27"/>
        </w:numPr>
        <w:rPr>
          <w:color w:val="000000"/>
        </w:rPr>
      </w:pPr>
      <w:r w:rsidRPr="00B31368">
        <w:rPr>
          <w:color w:val="000000"/>
        </w:rPr>
        <w:t xml:space="preserve">EMEA - </w:t>
      </w:r>
      <w:r w:rsidRPr="00B31368">
        <w:rPr>
          <w:rFonts w:eastAsiaTheme="minorHAnsi"/>
          <w:lang w:val="uk-UA" w:eastAsia="en-US"/>
        </w:rPr>
        <w:t>Europe, Middle East &amp; Africa</w:t>
      </w:r>
    </w:p>
    <w:p w:rsidR="00B31368" w:rsidRPr="00B31368" w:rsidRDefault="00B31368" w:rsidP="00B31368">
      <w:pPr>
        <w:pStyle w:val="ListParagraph"/>
        <w:numPr>
          <w:ilvl w:val="0"/>
          <w:numId w:val="27"/>
        </w:numPr>
        <w:autoSpaceDE w:val="0"/>
        <w:autoSpaceDN w:val="0"/>
        <w:adjustRightInd w:val="0"/>
        <w:rPr>
          <w:color w:val="000000"/>
        </w:rPr>
      </w:pPr>
      <w:r w:rsidRPr="00B31368">
        <w:rPr>
          <w:rFonts w:eastAsiaTheme="minorHAnsi"/>
          <w:lang w:val="uk-UA" w:eastAsia="en-US"/>
        </w:rPr>
        <w:t xml:space="preserve">APJ </w:t>
      </w:r>
      <w:r w:rsidRPr="00B31368">
        <w:rPr>
          <w:rFonts w:eastAsiaTheme="minorHAnsi"/>
          <w:lang w:eastAsia="en-US"/>
        </w:rPr>
        <w:t xml:space="preserve">- </w:t>
      </w:r>
      <w:r w:rsidRPr="00B31368">
        <w:rPr>
          <w:rFonts w:eastAsiaTheme="minorHAnsi"/>
          <w:lang w:val="uk-UA" w:eastAsia="en-US"/>
        </w:rPr>
        <w:t>Asia, Pacific Rim, Japan, Australia &amp;</w:t>
      </w:r>
      <w:r>
        <w:rPr>
          <w:rFonts w:eastAsiaTheme="minorHAnsi"/>
          <w:lang w:eastAsia="en-US"/>
        </w:rPr>
        <w:t xml:space="preserve"> </w:t>
      </w:r>
      <w:r w:rsidRPr="00B31368">
        <w:rPr>
          <w:rFonts w:eastAsiaTheme="minorHAnsi"/>
          <w:lang w:val="uk-UA" w:eastAsia="en-US"/>
        </w:rPr>
        <w:t>New Zealand</w:t>
      </w:r>
      <w:bookmarkStart w:id="131" w:name="_GoBack"/>
      <w:bookmarkEnd w:id="131"/>
    </w:p>
    <w:p w:rsidR="00196663" w:rsidRPr="00543E93" w:rsidRDefault="00196663" w:rsidP="00196663">
      <w:pPr>
        <w:jc w:val="both"/>
        <w:rPr>
          <w:lang w:eastAsia="en-US"/>
        </w:rPr>
      </w:pPr>
    </w:p>
    <w:p w:rsidR="00D6663C" w:rsidRPr="00543E93" w:rsidRDefault="00D6663C"/>
    <w:sectPr w:rsidR="00D6663C" w:rsidRPr="00543E93">
      <w:headerReference w:type="default" r:id="rId22"/>
      <w:footerReference w:type="default" r:id="rId2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6B3" w:rsidRDefault="001156B3">
      <w:r>
        <w:separator/>
      </w:r>
    </w:p>
  </w:endnote>
  <w:endnote w:type="continuationSeparator" w:id="0">
    <w:p w:rsidR="001156B3" w:rsidRDefault="0011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B3" w:rsidRDefault="001156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Ferrari Test Plan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31368" w:rsidRPr="00B31368">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1156B3" w:rsidRDefault="00115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6B3" w:rsidRDefault="001156B3">
      <w:r>
        <w:separator/>
      </w:r>
    </w:p>
  </w:footnote>
  <w:footnote w:type="continuationSeparator" w:id="0">
    <w:p w:rsidR="001156B3" w:rsidRDefault="00115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6B3" w:rsidRDefault="001156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25B2"/>
    <w:multiLevelType w:val="hybridMultilevel"/>
    <w:tmpl w:val="89F627C0"/>
    <w:lvl w:ilvl="0" w:tplc="0422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B4C4D"/>
    <w:multiLevelType w:val="hybridMultilevel"/>
    <w:tmpl w:val="533EF1BE"/>
    <w:lvl w:ilvl="0" w:tplc="0422000B">
      <w:start w:val="1"/>
      <w:numFmt w:val="bullet"/>
      <w:lvlText w:val=""/>
      <w:lvlJc w:val="left"/>
      <w:pPr>
        <w:ind w:left="720" w:hanging="360"/>
      </w:pPr>
      <w:rPr>
        <w:rFonts w:ascii="Wingdings" w:hAnsi="Wingdings"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81F4500"/>
    <w:multiLevelType w:val="hybridMultilevel"/>
    <w:tmpl w:val="9EB0741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09582017"/>
    <w:multiLevelType w:val="hybridMultilevel"/>
    <w:tmpl w:val="7012C9BA"/>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4">
    <w:nsid w:val="0B597694"/>
    <w:multiLevelType w:val="hybridMultilevel"/>
    <w:tmpl w:val="ABF213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0A00BAC"/>
    <w:multiLevelType w:val="hybridMultilevel"/>
    <w:tmpl w:val="3CB204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50E6C9A"/>
    <w:multiLevelType w:val="hybridMultilevel"/>
    <w:tmpl w:val="3E1AFE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6AA3052"/>
    <w:multiLevelType w:val="hybridMultilevel"/>
    <w:tmpl w:val="97E6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636B8"/>
    <w:multiLevelType w:val="hybridMultilevel"/>
    <w:tmpl w:val="F93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4787C"/>
    <w:multiLevelType w:val="hybridMultilevel"/>
    <w:tmpl w:val="61986656"/>
    <w:lvl w:ilvl="0" w:tplc="E136978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1CC869A0"/>
    <w:multiLevelType w:val="hybridMultilevel"/>
    <w:tmpl w:val="D902B8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D8E181C"/>
    <w:multiLevelType w:val="hybridMultilevel"/>
    <w:tmpl w:val="931C23F0"/>
    <w:lvl w:ilvl="0" w:tplc="04220001">
      <w:start w:val="1"/>
      <w:numFmt w:val="bullet"/>
      <w:lvlText w:val=""/>
      <w:lvlJc w:val="left"/>
      <w:pPr>
        <w:ind w:left="720" w:hanging="360"/>
      </w:pPr>
      <w:rPr>
        <w:rFonts w:ascii="Symbol" w:hAnsi="Symbol" w:hint="default"/>
      </w:rPr>
    </w:lvl>
    <w:lvl w:ilvl="1" w:tplc="19BC8BD0">
      <w:numFmt w:val="bullet"/>
      <w:lvlText w:val="∙"/>
      <w:lvlJc w:val="left"/>
      <w:pPr>
        <w:ind w:left="1500" w:hanging="420"/>
      </w:pPr>
      <w:rPr>
        <w:rFonts w:ascii="Cambria" w:eastAsia="Calibri" w:hAnsi="Cambria" w:cs="Times New Roman"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2">
    <w:nsid w:val="1DC37059"/>
    <w:multiLevelType w:val="hybridMultilevel"/>
    <w:tmpl w:val="F59E50AA"/>
    <w:lvl w:ilvl="0" w:tplc="0422000B">
      <w:start w:val="1"/>
      <w:numFmt w:val="bullet"/>
      <w:lvlText w:val=""/>
      <w:lvlJc w:val="left"/>
      <w:pPr>
        <w:ind w:left="720" w:hanging="360"/>
      </w:pPr>
      <w:rPr>
        <w:rFonts w:ascii="Wingdings" w:hAnsi="Wingdings"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1C5386F"/>
    <w:multiLevelType w:val="hybridMultilevel"/>
    <w:tmpl w:val="8F48240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4">
    <w:nsid w:val="22E72B7A"/>
    <w:multiLevelType w:val="hybridMultilevel"/>
    <w:tmpl w:val="61986656"/>
    <w:lvl w:ilvl="0" w:tplc="E136978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nsid w:val="27453B08"/>
    <w:multiLevelType w:val="hybridMultilevel"/>
    <w:tmpl w:val="C09A7B3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C807164"/>
    <w:multiLevelType w:val="hybridMultilevel"/>
    <w:tmpl w:val="AA24D62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34D3BD8"/>
    <w:multiLevelType w:val="hybridMultilevel"/>
    <w:tmpl w:val="F8EAE9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37E18F8"/>
    <w:multiLevelType w:val="hybridMultilevel"/>
    <w:tmpl w:val="46B4DD4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358B4384"/>
    <w:multiLevelType w:val="hybridMultilevel"/>
    <w:tmpl w:val="C70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C3F8E"/>
    <w:multiLevelType w:val="hybridMultilevel"/>
    <w:tmpl w:val="EC32ECD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3C320862"/>
    <w:multiLevelType w:val="hybridMultilevel"/>
    <w:tmpl w:val="76285D4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3F1B3040"/>
    <w:multiLevelType w:val="hybridMultilevel"/>
    <w:tmpl w:val="6CC2C7E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1E0E92"/>
    <w:multiLevelType w:val="multilevel"/>
    <w:tmpl w:val="92786D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7507D9E"/>
    <w:multiLevelType w:val="hybridMultilevel"/>
    <w:tmpl w:val="BF76BD2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4801003F"/>
    <w:multiLevelType w:val="hybridMultilevel"/>
    <w:tmpl w:val="4956BF8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BD873F4"/>
    <w:multiLevelType w:val="hybridMultilevel"/>
    <w:tmpl w:val="242618E6"/>
    <w:lvl w:ilvl="0" w:tplc="A3DA4BB4">
      <w:start w:val="1"/>
      <w:numFmt w:val="decimal"/>
      <w:pStyle w:val="Heading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F320001"/>
    <w:multiLevelType w:val="hybridMultilevel"/>
    <w:tmpl w:val="BE680D7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E5F1DD5"/>
    <w:multiLevelType w:val="hybridMultilevel"/>
    <w:tmpl w:val="665C5506"/>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17F1F2B"/>
    <w:multiLevelType w:val="hybridMultilevel"/>
    <w:tmpl w:val="CC4C2918"/>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2D00F7A"/>
    <w:multiLevelType w:val="hybridMultilevel"/>
    <w:tmpl w:val="AC9A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34CCF"/>
    <w:multiLevelType w:val="hybridMultilevel"/>
    <w:tmpl w:val="C52813F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8037E36"/>
    <w:multiLevelType w:val="hybridMultilevel"/>
    <w:tmpl w:val="B5B097F2"/>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69B7724E"/>
    <w:multiLevelType w:val="hybridMultilevel"/>
    <w:tmpl w:val="ECFABBC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6C8869CC"/>
    <w:multiLevelType w:val="hybridMultilevel"/>
    <w:tmpl w:val="0C1009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CF37CE9"/>
    <w:multiLevelType w:val="hybridMultilevel"/>
    <w:tmpl w:val="A76C4CA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6EAE66FB"/>
    <w:multiLevelType w:val="hybridMultilevel"/>
    <w:tmpl w:val="61986656"/>
    <w:lvl w:ilvl="0" w:tplc="E136978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7">
    <w:nsid w:val="6F8B0887"/>
    <w:multiLevelType w:val="hybridMultilevel"/>
    <w:tmpl w:val="A9C6BAA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741938B5"/>
    <w:multiLevelType w:val="hybridMultilevel"/>
    <w:tmpl w:val="75ACC1A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6B00E99"/>
    <w:multiLevelType w:val="hybridMultilevel"/>
    <w:tmpl w:val="6D0496E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77AA1194"/>
    <w:multiLevelType w:val="hybridMultilevel"/>
    <w:tmpl w:val="A192FD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nsid w:val="79CC6586"/>
    <w:multiLevelType w:val="hybridMultilevel"/>
    <w:tmpl w:val="58F2A6B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9EE7390"/>
    <w:multiLevelType w:val="hybridMultilevel"/>
    <w:tmpl w:val="6F7A1EE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7C2C67AA"/>
    <w:multiLevelType w:val="hybridMultilevel"/>
    <w:tmpl w:val="8160CBA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7ED93232"/>
    <w:multiLevelType w:val="hybridMultilevel"/>
    <w:tmpl w:val="938E41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7"/>
  </w:num>
  <w:num w:numId="3">
    <w:abstractNumId w:val="22"/>
  </w:num>
  <w:num w:numId="4">
    <w:abstractNumId w:val="30"/>
  </w:num>
  <w:num w:numId="5">
    <w:abstractNumId w:val="10"/>
  </w:num>
  <w:num w:numId="6">
    <w:abstractNumId w:val="41"/>
  </w:num>
  <w:num w:numId="7">
    <w:abstractNumId w:val="21"/>
  </w:num>
  <w:num w:numId="8">
    <w:abstractNumId w:val="35"/>
  </w:num>
  <w:num w:numId="9">
    <w:abstractNumId w:val="16"/>
  </w:num>
  <w:num w:numId="10">
    <w:abstractNumId w:val="34"/>
  </w:num>
  <w:num w:numId="11">
    <w:abstractNumId w:val="44"/>
  </w:num>
  <w:num w:numId="12">
    <w:abstractNumId w:val="42"/>
  </w:num>
  <w:num w:numId="13">
    <w:abstractNumId w:val="15"/>
  </w:num>
  <w:num w:numId="14">
    <w:abstractNumId w:val="29"/>
  </w:num>
  <w:num w:numId="15">
    <w:abstractNumId w:val="20"/>
  </w:num>
  <w:num w:numId="16">
    <w:abstractNumId w:val="28"/>
  </w:num>
  <w:num w:numId="17">
    <w:abstractNumId w:val="43"/>
  </w:num>
  <w:num w:numId="18">
    <w:abstractNumId w:val="25"/>
  </w:num>
  <w:num w:numId="19">
    <w:abstractNumId w:val="27"/>
  </w:num>
  <w:num w:numId="20">
    <w:abstractNumId w:val="1"/>
  </w:num>
  <w:num w:numId="21">
    <w:abstractNumId w:val="12"/>
  </w:num>
  <w:num w:numId="22">
    <w:abstractNumId w:val="2"/>
  </w:num>
  <w:num w:numId="23">
    <w:abstractNumId w:val="14"/>
  </w:num>
  <w:num w:numId="24">
    <w:abstractNumId w:val="37"/>
  </w:num>
  <w:num w:numId="25">
    <w:abstractNumId w:val="39"/>
  </w:num>
  <w:num w:numId="26">
    <w:abstractNumId w:val="9"/>
  </w:num>
  <w:num w:numId="27">
    <w:abstractNumId w:val="31"/>
  </w:num>
  <w:num w:numId="28">
    <w:abstractNumId w:val="36"/>
  </w:num>
  <w:num w:numId="29">
    <w:abstractNumId w:val="8"/>
  </w:num>
  <w:num w:numId="30">
    <w:abstractNumId w:val="19"/>
  </w:num>
  <w:num w:numId="31">
    <w:abstractNumId w:val="6"/>
  </w:num>
  <w:num w:numId="32">
    <w:abstractNumId w:val="33"/>
  </w:num>
  <w:num w:numId="33">
    <w:abstractNumId w:val="38"/>
  </w:num>
  <w:num w:numId="34">
    <w:abstractNumId w:val="0"/>
  </w:num>
  <w:num w:numId="35">
    <w:abstractNumId w:val="23"/>
  </w:num>
  <w:num w:numId="36">
    <w:abstractNumId w:val="32"/>
  </w:num>
  <w:num w:numId="37">
    <w:abstractNumId w:val="40"/>
  </w:num>
  <w:num w:numId="38">
    <w:abstractNumId w:val="5"/>
  </w:num>
  <w:num w:numId="39">
    <w:abstractNumId w:val="4"/>
  </w:num>
  <w:num w:numId="40">
    <w:abstractNumId w:val="26"/>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 w:numId="4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1C"/>
    <w:rsid w:val="000009E3"/>
    <w:rsid w:val="00077502"/>
    <w:rsid w:val="001156B3"/>
    <w:rsid w:val="00196663"/>
    <w:rsid w:val="002060B4"/>
    <w:rsid w:val="002173E4"/>
    <w:rsid w:val="00244859"/>
    <w:rsid w:val="002B5B6C"/>
    <w:rsid w:val="00367D91"/>
    <w:rsid w:val="00383FC1"/>
    <w:rsid w:val="003B7A4A"/>
    <w:rsid w:val="00543E93"/>
    <w:rsid w:val="006E02BC"/>
    <w:rsid w:val="007429C8"/>
    <w:rsid w:val="008951C6"/>
    <w:rsid w:val="00A96CE2"/>
    <w:rsid w:val="00AA5F56"/>
    <w:rsid w:val="00B31368"/>
    <w:rsid w:val="00BF3DAF"/>
    <w:rsid w:val="00C548C9"/>
    <w:rsid w:val="00CD55ED"/>
    <w:rsid w:val="00D3583C"/>
    <w:rsid w:val="00D6663C"/>
    <w:rsid w:val="00EE4605"/>
    <w:rsid w:val="00FA58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63"/>
    <w:pPr>
      <w:spacing w:after="0" w:line="240" w:lineRule="auto"/>
    </w:pPr>
    <w:rPr>
      <w:rFonts w:ascii="Times New Roman" w:eastAsia="SimSun" w:hAnsi="Times New Roman" w:cs="Times New Roman"/>
      <w:sz w:val="24"/>
      <w:szCs w:val="24"/>
      <w:lang w:val="en-US" w:eastAsia="en-GB"/>
    </w:rPr>
  </w:style>
  <w:style w:type="paragraph" w:styleId="Heading1">
    <w:name w:val="heading 1"/>
    <w:basedOn w:val="VxPLCTableBody"/>
    <w:next w:val="Normal"/>
    <w:link w:val="Heading1Char"/>
    <w:autoRedefine/>
    <w:uiPriority w:val="9"/>
    <w:qFormat/>
    <w:rsid w:val="00196663"/>
    <w:pPr>
      <w:keepNext/>
      <w:numPr>
        <w:numId w:val="40"/>
      </w:numPr>
      <w:pBdr>
        <w:top w:val="single" w:sz="6" w:space="1" w:color="auto"/>
        <w:left w:val="single" w:sz="6" w:space="4" w:color="auto"/>
        <w:bottom w:val="single" w:sz="6" w:space="1" w:color="auto"/>
        <w:right w:val="single" w:sz="6" w:space="4" w:color="auto"/>
      </w:pBdr>
      <w:shd w:val="clear" w:color="auto" w:fill="FFCC00"/>
      <w:spacing w:before="240" w:after="60" w:line="276" w:lineRule="auto"/>
      <w:ind w:right="0"/>
      <w:outlineLvl w:val="0"/>
    </w:pPr>
    <w:rPr>
      <w:rFonts w:ascii="Times New Roman" w:eastAsia="Times New Roman" w:hAnsi="Times New Roman" w:cs="Times New Roman"/>
      <w:b/>
      <w:bCs/>
      <w:color w:val="000000"/>
      <w:sz w:val="28"/>
      <w:szCs w:val="28"/>
      <w:lang w:eastAsia="zh-CN"/>
    </w:rPr>
  </w:style>
  <w:style w:type="paragraph" w:styleId="Heading2">
    <w:name w:val="heading 2"/>
    <w:basedOn w:val="Normal"/>
    <w:next w:val="Normal"/>
    <w:link w:val="Heading2Char"/>
    <w:uiPriority w:val="9"/>
    <w:unhideWhenUsed/>
    <w:qFormat/>
    <w:rsid w:val="001966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63"/>
    <w:rPr>
      <w:rFonts w:ascii="Times New Roman" w:eastAsia="Times New Roman" w:hAnsi="Times New Roman" w:cs="Times New Roman"/>
      <w:b/>
      <w:bCs/>
      <w:color w:val="000000"/>
      <w:sz w:val="28"/>
      <w:szCs w:val="28"/>
      <w:shd w:val="clear" w:color="auto" w:fill="FFCC00"/>
      <w:lang w:val="en-US" w:eastAsia="zh-CN"/>
    </w:rPr>
  </w:style>
  <w:style w:type="character" w:customStyle="1" w:styleId="Heading2Char">
    <w:name w:val="Heading 2 Char"/>
    <w:basedOn w:val="DefaultParagraphFont"/>
    <w:link w:val="Heading2"/>
    <w:uiPriority w:val="9"/>
    <w:rsid w:val="00196663"/>
    <w:rPr>
      <w:rFonts w:asciiTheme="majorHAnsi" w:eastAsiaTheme="majorEastAsia" w:hAnsiTheme="majorHAnsi" w:cstheme="majorBidi"/>
      <w:color w:val="365F91" w:themeColor="accent1" w:themeShade="BF"/>
      <w:sz w:val="26"/>
      <w:szCs w:val="26"/>
      <w:lang w:val="en-US" w:eastAsia="en-GB"/>
    </w:rPr>
  </w:style>
  <w:style w:type="character" w:styleId="Hyperlink">
    <w:name w:val="Hyperlink"/>
    <w:basedOn w:val="DefaultParagraphFont"/>
    <w:uiPriority w:val="99"/>
    <w:unhideWhenUsed/>
    <w:rsid w:val="00196663"/>
    <w:rPr>
      <w:color w:val="0000FF" w:themeColor="hyperlink"/>
      <w:u w:val="single"/>
    </w:rPr>
  </w:style>
  <w:style w:type="paragraph" w:styleId="BodyText">
    <w:name w:val="Body Text"/>
    <w:basedOn w:val="Normal"/>
    <w:link w:val="BodyTextChar"/>
    <w:rsid w:val="00196663"/>
    <w:pPr>
      <w:jc w:val="center"/>
    </w:pPr>
    <w:rPr>
      <w:b/>
      <w:sz w:val="72"/>
      <w:lang w:val="fr-FR"/>
    </w:rPr>
  </w:style>
  <w:style w:type="character" w:customStyle="1" w:styleId="BodyTextChar">
    <w:name w:val="Body Text Char"/>
    <w:basedOn w:val="DefaultParagraphFont"/>
    <w:link w:val="BodyText"/>
    <w:rsid w:val="00196663"/>
    <w:rPr>
      <w:rFonts w:ascii="Times New Roman" w:eastAsia="SimSun" w:hAnsi="Times New Roman" w:cs="Times New Roman"/>
      <w:b/>
      <w:sz w:val="72"/>
      <w:szCs w:val="24"/>
      <w:lang w:val="fr-FR" w:eastAsia="en-GB"/>
    </w:rPr>
  </w:style>
  <w:style w:type="character" w:customStyle="1" w:styleId="VxPLCTableHeadChar">
    <w:name w:val="VxPLCTableHead Char"/>
    <w:basedOn w:val="DefaultParagraphFont"/>
    <w:link w:val="VxPLCTableHead"/>
    <w:rsid w:val="00196663"/>
    <w:rPr>
      <w:rFonts w:ascii="Arial" w:hAnsi="Arial" w:cs="Arial"/>
      <w:b/>
      <w:bCs/>
      <w:sz w:val="18"/>
      <w:szCs w:val="18"/>
      <w:lang w:val="en-US"/>
    </w:rPr>
  </w:style>
  <w:style w:type="paragraph" w:customStyle="1" w:styleId="VxPLCTableBodyCentered">
    <w:name w:val="VxPLCTableBodyCentered"/>
    <w:basedOn w:val="VxPLCTableBody"/>
    <w:rsid w:val="00196663"/>
    <w:pPr>
      <w:jc w:val="center"/>
    </w:pPr>
  </w:style>
  <w:style w:type="paragraph" w:customStyle="1" w:styleId="VxPLCHeading2">
    <w:name w:val="VxPLCHeading2"/>
    <w:next w:val="Normal"/>
    <w:rsid w:val="00196663"/>
    <w:pPr>
      <w:keepNext/>
      <w:spacing w:before="120" w:after="240" w:line="240" w:lineRule="auto"/>
    </w:pPr>
    <w:rPr>
      <w:rFonts w:ascii="Arial" w:eastAsia="SimSun" w:hAnsi="Arial" w:cs="Arial"/>
      <w:b/>
      <w:bCs/>
      <w:sz w:val="20"/>
      <w:szCs w:val="20"/>
      <w:lang w:val="en-US"/>
    </w:rPr>
  </w:style>
  <w:style w:type="paragraph" w:customStyle="1" w:styleId="VxPLCTableBody">
    <w:name w:val="VxPLCTableBody"/>
    <w:link w:val="VxPLCTableBodyChar1"/>
    <w:rsid w:val="00196663"/>
    <w:pPr>
      <w:spacing w:after="0" w:line="240" w:lineRule="auto"/>
      <w:ind w:left="29" w:right="29"/>
    </w:pPr>
    <w:rPr>
      <w:rFonts w:ascii="Arial" w:eastAsia="SimSun" w:hAnsi="Arial" w:cs="Arial"/>
      <w:sz w:val="18"/>
      <w:szCs w:val="18"/>
      <w:lang w:val="en-US"/>
    </w:rPr>
  </w:style>
  <w:style w:type="character" w:customStyle="1" w:styleId="VxPLCTableBodyChar1">
    <w:name w:val="VxPLCTableBody Char1"/>
    <w:basedOn w:val="DefaultParagraphFont"/>
    <w:link w:val="VxPLCTableBody"/>
    <w:rsid w:val="00196663"/>
    <w:rPr>
      <w:rFonts w:ascii="Arial" w:eastAsia="SimSun" w:hAnsi="Arial" w:cs="Arial"/>
      <w:sz w:val="18"/>
      <w:szCs w:val="18"/>
      <w:lang w:val="en-US"/>
    </w:rPr>
  </w:style>
  <w:style w:type="paragraph" w:customStyle="1" w:styleId="VxPLCTableHead">
    <w:name w:val="VxPLCTableHead"/>
    <w:link w:val="VxPLCTableHeadChar"/>
    <w:rsid w:val="00196663"/>
    <w:pPr>
      <w:keepNext/>
      <w:spacing w:before="60" w:after="60" w:line="240" w:lineRule="auto"/>
      <w:ind w:left="58" w:right="43"/>
      <w:jc w:val="center"/>
    </w:pPr>
    <w:rPr>
      <w:rFonts w:ascii="Arial" w:hAnsi="Arial" w:cs="Arial"/>
      <w:b/>
      <w:bCs/>
      <w:sz w:val="18"/>
      <w:szCs w:val="18"/>
      <w:lang w:val="en-US"/>
    </w:rPr>
  </w:style>
  <w:style w:type="paragraph" w:styleId="Title">
    <w:name w:val="Title"/>
    <w:basedOn w:val="Normal"/>
    <w:link w:val="TitleChar"/>
    <w:qFormat/>
    <w:rsid w:val="00196663"/>
    <w:pPr>
      <w:pBdr>
        <w:top w:val="single" w:sz="24" w:space="4" w:color="F27F1A"/>
        <w:left w:val="single" w:sz="24" w:space="4" w:color="F27F1A"/>
        <w:bottom w:val="single" w:sz="24" w:space="4" w:color="F27F1A"/>
        <w:right w:val="single" w:sz="24" w:space="4" w:color="F27F1A"/>
      </w:pBdr>
      <w:spacing w:before="3000" w:after="1440"/>
      <w:ind w:left="1440" w:right="1440"/>
      <w:jc w:val="center"/>
    </w:pPr>
    <w:rPr>
      <w:rFonts w:ascii="Arial" w:hAnsi="Arial" w:cs="Helvetica"/>
      <w:sz w:val="52"/>
      <w:szCs w:val="20"/>
      <w:lang w:eastAsia="en-US"/>
    </w:rPr>
  </w:style>
  <w:style w:type="character" w:customStyle="1" w:styleId="TitleChar">
    <w:name w:val="Title Char"/>
    <w:basedOn w:val="DefaultParagraphFont"/>
    <w:link w:val="Title"/>
    <w:rsid w:val="00196663"/>
    <w:rPr>
      <w:rFonts w:ascii="Arial" w:eastAsia="SimSun" w:hAnsi="Arial" w:cs="Helvetica"/>
      <w:sz w:val="52"/>
      <w:szCs w:val="20"/>
      <w:lang w:val="en-US"/>
    </w:rPr>
  </w:style>
  <w:style w:type="paragraph" w:styleId="ListParagraph">
    <w:name w:val="List Paragraph"/>
    <w:basedOn w:val="Normal"/>
    <w:uiPriority w:val="34"/>
    <w:qFormat/>
    <w:rsid w:val="00196663"/>
    <w:pPr>
      <w:ind w:left="720"/>
      <w:contextualSpacing/>
    </w:pPr>
  </w:style>
  <w:style w:type="table" w:styleId="TableGrid">
    <w:name w:val="Table Grid"/>
    <w:basedOn w:val="TableNormal"/>
    <w:uiPriority w:val="39"/>
    <w:rsid w:val="0019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
    <w:name w:val="s"/>
    <w:basedOn w:val="Normal"/>
    <w:rsid w:val="00196663"/>
    <w:rPr>
      <w:sz w:val="20"/>
      <w:lang w:eastAsia="en-US"/>
    </w:rPr>
  </w:style>
  <w:style w:type="paragraph" w:customStyle="1" w:styleId="Descriptions">
    <w:name w:val="Descriptions"/>
    <w:basedOn w:val="Normal"/>
    <w:rsid w:val="00196663"/>
    <w:pPr>
      <w:tabs>
        <w:tab w:val="left" w:pos="720"/>
      </w:tabs>
      <w:ind w:left="720"/>
    </w:pPr>
    <w:rPr>
      <w:rFonts w:ascii="Arial" w:hAnsi="Arial"/>
      <w:sz w:val="20"/>
      <w:szCs w:val="20"/>
      <w:lang w:eastAsia="en-US"/>
    </w:rPr>
  </w:style>
  <w:style w:type="paragraph" w:styleId="TOCHeading">
    <w:name w:val="TOC Heading"/>
    <w:basedOn w:val="Heading1"/>
    <w:next w:val="Normal"/>
    <w:uiPriority w:val="39"/>
    <w:unhideWhenUsed/>
    <w:qFormat/>
    <w:rsid w:val="00196663"/>
    <w:pPr>
      <w:spacing w:line="259" w:lineRule="auto"/>
      <w:outlineLvl w:val="9"/>
    </w:pPr>
    <w:rPr>
      <w:rFonts w:eastAsiaTheme="majorEastAsia" w:cstheme="majorBidi"/>
      <w:b w:val="0"/>
      <w:bCs w:val="0"/>
      <w:color w:val="365F91" w:themeColor="accent1" w:themeShade="BF"/>
      <w:sz w:val="32"/>
      <w:szCs w:val="32"/>
      <w:lang w:val="uk-UA" w:eastAsia="uk-UA"/>
    </w:rPr>
  </w:style>
  <w:style w:type="paragraph" w:styleId="TOC1">
    <w:name w:val="toc 1"/>
    <w:basedOn w:val="Normal"/>
    <w:next w:val="Normal"/>
    <w:autoRedefine/>
    <w:uiPriority w:val="39"/>
    <w:unhideWhenUsed/>
    <w:rsid w:val="00196663"/>
    <w:pPr>
      <w:spacing w:after="100"/>
    </w:pPr>
  </w:style>
  <w:style w:type="paragraph" w:styleId="TOC2">
    <w:name w:val="toc 2"/>
    <w:basedOn w:val="Normal"/>
    <w:next w:val="Normal"/>
    <w:autoRedefine/>
    <w:uiPriority w:val="39"/>
    <w:unhideWhenUsed/>
    <w:rsid w:val="00196663"/>
    <w:pPr>
      <w:spacing w:after="100"/>
      <w:ind w:left="240"/>
    </w:pPr>
  </w:style>
  <w:style w:type="paragraph" w:styleId="BalloonText">
    <w:name w:val="Balloon Text"/>
    <w:basedOn w:val="Normal"/>
    <w:link w:val="BalloonTextChar"/>
    <w:uiPriority w:val="99"/>
    <w:semiHidden/>
    <w:unhideWhenUsed/>
    <w:rsid w:val="00196663"/>
    <w:rPr>
      <w:rFonts w:ascii="Tahoma" w:hAnsi="Tahoma" w:cs="Tahoma"/>
      <w:sz w:val="16"/>
      <w:szCs w:val="16"/>
    </w:rPr>
  </w:style>
  <w:style w:type="character" w:customStyle="1" w:styleId="BalloonTextChar">
    <w:name w:val="Balloon Text Char"/>
    <w:basedOn w:val="DefaultParagraphFont"/>
    <w:link w:val="BalloonText"/>
    <w:uiPriority w:val="99"/>
    <w:semiHidden/>
    <w:rsid w:val="00196663"/>
    <w:rPr>
      <w:rFonts w:ascii="Tahoma" w:eastAsia="SimSun" w:hAnsi="Tahoma" w:cs="Tahoma"/>
      <w:sz w:val="16"/>
      <w:szCs w:val="16"/>
      <w:lang w:val="en-US" w:eastAsia="en-GB"/>
    </w:rPr>
  </w:style>
  <w:style w:type="paragraph" w:styleId="Subtitle">
    <w:name w:val="Subtitle"/>
    <w:basedOn w:val="Normal"/>
    <w:link w:val="SubtitleChar"/>
    <w:qFormat/>
    <w:rsid w:val="00196663"/>
    <w:pPr>
      <w:spacing w:before="120" w:after="120"/>
      <w:ind w:left="1440" w:right="1440"/>
      <w:jc w:val="center"/>
      <w:outlineLvl w:val="0"/>
    </w:pPr>
    <w:rPr>
      <w:rFonts w:ascii="Arial" w:hAnsi="Arial" w:cs="Arial"/>
      <w:sz w:val="40"/>
      <w:szCs w:val="40"/>
      <w:lang w:eastAsia="en-US"/>
    </w:rPr>
  </w:style>
  <w:style w:type="character" w:customStyle="1" w:styleId="SubtitleChar">
    <w:name w:val="Subtitle Char"/>
    <w:basedOn w:val="DefaultParagraphFont"/>
    <w:link w:val="Subtitle"/>
    <w:rsid w:val="00196663"/>
    <w:rPr>
      <w:rFonts w:ascii="Arial" w:eastAsia="SimSun" w:hAnsi="Arial" w:cs="Arial"/>
      <w:sz w:val="40"/>
      <w:szCs w:val="40"/>
      <w:lang w:val="en-US"/>
    </w:rPr>
  </w:style>
  <w:style w:type="paragraph" w:styleId="Header">
    <w:name w:val="header"/>
    <w:basedOn w:val="Normal"/>
    <w:link w:val="HeaderChar"/>
    <w:uiPriority w:val="99"/>
    <w:unhideWhenUsed/>
    <w:rsid w:val="00196663"/>
    <w:pPr>
      <w:tabs>
        <w:tab w:val="center" w:pos="4819"/>
        <w:tab w:val="right" w:pos="9639"/>
      </w:tabs>
    </w:pPr>
  </w:style>
  <w:style w:type="character" w:customStyle="1" w:styleId="HeaderChar">
    <w:name w:val="Header Char"/>
    <w:basedOn w:val="DefaultParagraphFont"/>
    <w:link w:val="Header"/>
    <w:uiPriority w:val="99"/>
    <w:rsid w:val="00196663"/>
    <w:rPr>
      <w:rFonts w:ascii="Times New Roman" w:eastAsia="SimSun" w:hAnsi="Times New Roman" w:cs="Times New Roman"/>
      <w:sz w:val="24"/>
      <w:szCs w:val="24"/>
      <w:lang w:val="en-US" w:eastAsia="en-GB"/>
    </w:rPr>
  </w:style>
  <w:style w:type="paragraph" w:styleId="Footer">
    <w:name w:val="footer"/>
    <w:basedOn w:val="Normal"/>
    <w:link w:val="FooterChar"/>
    <w:uiPriority w:val="99"/>
    <w:unhideWhenUsed/>
    <w:rsid w:val="00196663"/>
    <w:pPr>
      <w:tabs>
        <w:tab w:val="center" w:pos="4819"/>
        <w:tab w:val="right" w:pos="9639"/>
      </w:tabs>
    </w:pPr>
  </w:style>
  <w:style w:type="character" w:customStyle="1" w:styleId="FooterChar">
    <w:name w:val="Footer Char"/>
    <w:basedOn w:val="DefaultParagraphFont"/>
    <w:link w:val="Footer"/>
    <w:uiPriority w:val="99"/>
    <w:rsid w:val="00196663"/>
    <w:rPr>
      <w:rFonts w:ascii="Times New Roman" w:eastAsia="SimSun" w:hAnsi="Times New Roman" w:cs="Times New Roman"/>
      <w:sz w:val="24"/>
      <w:szCs w:val="24"/>
      <w:lang w:val="en-US" w:eastAsia="en-GB"/>
    </w:rPr>
  </w:style>
  <w:style w:type="paragraph" w:styleId="NoSpacing">
    <w:name w:val="No Spacing"/>
    <w:link w:val="NoSpacingChar"/>
    <w:uiPriority w:val="1"/>
    <w:qFormat/>
    <w:rsid w:val="001966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96663"/>
    <w:rPr>
      <w:rFonts w:eastAsiaTheme="minorEastAsia"/>
      <w:lang w:val="en-US" w:eastAsia="ja-JP"/>
    </w:rPr>
  </w:style>
  <w:style w:type="paragraph" w:customStyle="1" w:styleId="ListParagraph1">
    <w:name w:val="List Paragraph1"/>
    <w:basedOn w:val="Normal"/>
    <w:uiPriority w:val="34"/>
    <w:qFormat/>
    <w:rsid w:val="00196663"/>
    <w:pPr>
      <w:ind w:left="720"/>
      <w:contextualSpacing/>
    </w:pPr>
    <w:rPr>
      <w:sz w:val="28"/>
    </w:rPr>
  </w:style>
  <w:style w:type="paragraph" w:styleId="IntenseQuote">
    <w:name w:val="Intense Quote"/>
    <w:basedOn w:val="Normal"/>
    <w:next w:val="Normal"/>
    <w:link w:val="IntenseQuoteChar"/>
    <w:uiPriority w:val="30"/>
    <w:qFormat/>
    <w:rsid w:val="001966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6663"/>
    <w:rPr>
      <w:rFonts w:ascii="Times New Roman" w:eastAsia="SimSun" w:hAnsi="Times New Roman" w:cs="Times New Roman"/>
      <w:b/>
      <w:bCs/>
      <w:i/>
      <w:iCs/>
      <w:color w:val="4F81BD" w:themeColor="accent1"/>
      <w:sz w:val="24"/>
      <w:szCs w:val="24"/>
      <w:lang w:val="en-US" w:eastAsia="en-GB"/>
    </w:rPr>
  </w:style>
  <w:style w:type="character" w:styleId="SubtleReference">
    <w:name w:val="Subtle Reference"/>
    <w:basedOn w:val="DefaultParagraphFont"/>
    <w:uiPriority w:val="31"/>
    <w:qFormat/>
    <w:rsid w:val="00196663"/>
    <w:rPr>
      <w:smallCaps/>
      <w:color w:val="C0504D" w:themeColor="accent2"/>
      <w:u w:val="single"/>
    </w:rPr>
  </w:style>
  <w:style w:type="character" w:styleId="BookTitle">
    <w:name w:val="Book Title"/>
    <w:basedOn w:val="DefaultParagraphFont"/>
    <w:uiPriority w:val="33"/>
    <w:qFormat/>
    <w:rsid w:val="00196663"/>
    <w:rPr>
      <w:b/>
      <w:bCs/>
      <w:smallCaps/>
      <w:spacing w:val="5"/>
    </w:rPr>
  </w:style>
  <w:style w:type="character" w:styleId="IntenseReference">
    <w:name w:val="Intense Reference"/>
    <w:basedOn w:val="DefaultParagraphFont"/>
    <w:uiPriority w:val="32"/>
    <w:qFormat/>
    <w:rsid w:val="00196663"/>
    <w:rPr>
      <w:b/>
      <w:bCs/>
      <w:smallCaps/>
      <w:color w:val="C0504D" w:themeColor="accent2"/>
      <w:spacing w:val="5"/>
      <w:u w:val="single"/>
    </w:rPr>
  </w:style>
  <w:style w:type="paragraph" w:styleId="NormalWeb">
    <w:name w:val="Normal (Web)"/>
    <w:basedOn w:val="Normal"/>
    <w:unhideWhenUsed/>
    <w:rsid w:val="00196663"/>
    <w:pPr>
      <w:spacing w:before="100" w:beforeAutospacing="1" w:after="100" w:afterAutospacing="1"/>
    </w:pPr>
    <w:rPr>
      <w:rFonts w:eastAsia="Times New Roman"/>
      <w:lang w:val="ru-RU" w:eastAsia="ru-RU"/>
    </w:rPr>
  </w:style>
  <w:style w:type="paragraph" w:styleId="FootnoteText">
    <w:name w:val="footnote text"/>
    <w:basedOn w:val="Normal"/>
    <w:link w:val="FootnoteTextChar"/>
    <w:rsid w:val="00196663"/>
    <w:rPr>
      <w:sz w:val="20"/>
      <w:szCs w:val="20"/>
      <w:lang w:val="en-GB"/>
    </w:rPr>
  </w:style>
  <w:style w:type="character" w:customStyle="1" w:styleId="FootnoteTextChar">
    <w:name w:val="Footnote Text Char"/>
    <w:basedOn w:val="DefaultParagraphFont"/>
    <w:link w:val="FootnoteText"/>
    <w:rsid w:val="00196663"/>
    <w:rPr>
      <w:rFonts w:ascii="Times New Roman" w:eastAsia="SimSun" w:hAnsi="Times New Roman" w:cs="Times New Roman"/>
      <w:sz w:val="20"/>
      <w:szCs w:val="20"/>
      <w:lang w:val="en-GB" w:eastAsia="en-GB"/>
    </w:rPr>
  </w:style>
  <w:style w:type="character" w:styleId="FootnoteReference">
    <w:name w:val="footnote reference"/>
    <w:rsid w:val="00196663"/>
    <w:rPr>
      <w:vertAlign w:val="superscript"/>
    </w:rPr>
  </w:style>
  <w:style w:type="character" w:styleId="Strong">
    <w:name w:val="Strong"/>
    <w:basedOn w:val="DefaultParagraphFont"/>
    <w:uiPriority w:val="22"/>
    <w:qFormat/>
    <w:rsid w:val="001966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63"/>
    <w:pPr>
      <w:spacing w:after="0" w:line="240" w:lineRule="auto"/>
    </w:pPr>
    <w:rPr>
      <w:rFonts w:ascii="Times New Roman" w:eastAsia="SimSun" w:hAnsi="Times New Roman" w:cs="Times New Roman"/>
      <w:sz w:val="24"/>
      <w:szCs w:val="24"/>
      <w:lang w:val="en-US" w:eastAsia="en-GB"/>
    </w:rPr>
  </w:style>
  <w:style w:type="paragraph" w:styleId="Heading1">
    <w:name w:val="heading 1"/>
    <w:basedOn w:val="VxPLCTableBody"/>
    <w:next w:val="Normal"/>
    <w:link w:val="Heading1Char"/>
    <w:autoRedefine/>
    <w:uiPriority w:val="9"/>
    <w:qFormat/>
    <w:rsid w:val="00196663"/>
    <w:pPr>
      <w:keepNext/>
      <w:numPr>
        <w:numId w:val="40"/>
      </w:numPr>
      <w:pBdr>
        <w:top w:val="single" w:sz="6" w:space="1" w:color="auto"/>
        <w:left w:val="single" w:sz="6" w:space="4" w:color="auto"/>
        <w:bottom w:val="single" w:sz="6" w:space="1" w:color="auto"/>
        <w:right w:val="single" w:sz="6" w:space="4" w:color="auto"/>
      </w:pBdr>
      <w:shd w:val="clear" w:color="auto" w:fill="FFCC00"/>
      <w:spacing w:before="240" w:after="60" w:line="276" w:lineRule="auto"/>
      <w:ind w:right="0"/>
      <w:outlineLvl w:val="0"/>
    </w:pPr>
    <w:rPr>
      <w:rFonts w:ascii="Times New Roman" w:eastAsia="Times New Roman" w:hAnsi="Times New Roman" w:cs="Times New Roman"/>
      <w:b/>
      <w:bCs/>
      <w:color w:val="000000"/>
      <w:sz w:val="28"/>
      <w:szCs w:val="28"/>
      <w:lang w:eastAsia="zh-CN"/>
    </w:rPr>
  </w:style>
  <w:style w:type="paragraph" w:styleId="Heading2">
    <w:name w:val="heading 2"/>
    <w:basedOn w:val="Normal"/>
    <w:next w:val="Normal"/>
    <w:link w:val="Heading2Char"/>
    <w:uiPriority w:val="9"/>
    <w:unhideWhenUsed/>
    <w:qFormat/>
    <w:rsid w:val="0019666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63"/>
    <w:rPr>
      <w:rFonts w:ascii="Times New Roman" w:eastAsia="Times New Roman" w:hAnsi="Times New Roman" w:cs="Times New Roman"/>
      <w:b/>
      <w:bCs/>
      <w:color w:val="000000"/>
      <w:sz w:val="28"/>
      <w:szCs w:val="28"/>
      <w:shd w:val="clear" w:color="auto" w:fill="FFCC00"/>
      <w:lang w:val="en-US" w:eastAsia="zh-CN"/>
    </w:rPr>
  </w:style>
  <w:style w:type="character" w:customStyle="1" w:styleId="Heading2Char">
    <w:name w:val="Heading 2 Char"/>
    <w:basedOn w:val="DefaultParagraphFont"/>
    <w:link w:val="Heading2"/>
    <w:uiPriority w:val="9"/>
    <w:rsid w:val="00196663"/>
    <w:rPr>
      <w:rFonts w:asciiTheme="majorHAnsi" w:eastAsiaTheme="majorEastAsia" w:hAnsiTheme="majorHAnsi" w:cstheme="majorBidi"/>
      <w:color w:val="365F91" w:themeColor="accent1" w:themeShade="BF"/>
      <w:sz w:val="26"/>
      <w:szCs w:val="26"/>
      <w:lang w:val="en-US" w:eastAsia="en-GB"/>
    </w:rPr>
  </w:style>
  <w:style w:type="character" w:styleId="Hyperlink">
    <w:name w:val="Hyperlink"/>
    <w:basedOn w:val="DefaultParagraphFont"/>
    <w:uiPriority w:val="99"/>
    <w:unhideWhenUsed/>
    <w:rsid w:val="00196663"/>
    <w:rPr>
      <w:color w:val="0000FF" w:themeColor="hyperlink"/>
      <w:u w:val="single"/>
    </w:rPr>
  </w:style>
  <w:style w:type="paragraph" w:styleId="BodyText">
    <w:name w:val="Body Text"/>
    <w:basedOn w:val="Normal"/>
    <w:link w:val="BodyTextChar"/>
    <w:rsid w:val="00196663"/>
    <w:pPr>
      <w:jc w:val="center"/>
    </w:pPr>
    <w:rPr>
      <w:b/>
      <w:sz w:val="72"/>
      <w:lang w:val="fr-FR"/>
    </w:rPr>
  </w:style>
  <w:style w:type="character" w:customStyle="1" w:styleId="BodyTextChar">
    <w:name w:val="Body Text Char"/>
    <w:basedOn w:val="DefaultParagraphFont"/>
    <w:link w:val="BodyText"/>
    <w:rsid w:val="00196663"/>
    <w:rPr>
      <w:rFonts w:ascii="Times New Roman" w:eastAsia="SimSun" w:hAnsi="Times New Roman" w:cs="Times New Roman"/>
      <w:b/>
      <w:sz w:val="72"/>
      <w:szCs w:val="24"/>
      <w:lang w:val="fr-FR" w:eastAsia="en-GB"/>
    </w:rPr>
  </w:style>
  <w:style w:type="character" w:customStyle="1" w:styleId="VxPLCTableHeadChar">
    <w:name w:val="VxPLCTableHead Char"/>
    <w:basedOn w:val="DefaultParagraphFont"/>
    <w:link w:val="VxPLCTableHead"/>
    <w:rsid w:val="00196663"/>
    <w:rPr>
      <w:rFonts w:ascii="Arial" w:hAnsi="Arial" w:cs="Arial"/>
      <w:b/>
      <w:bCs/>
      <w:sz w:val="18"/>
      <w:szCs w:val="18"/>
      <w:lang w:val="en-US"/>
    </w:rPr>
  </w:style>
  <w:style w:type="paragraph" w:customStyle="1" w:styleId="VxPLCTableBodyCentered">
    <w:name w:val="VxPLCTableBodyCentered"/>
    <w:basedOn w:val="VxPLCTableBody"/>
    <w:rsid w:val="00196663"/>
    <w:pPr>
      <w:jc w:val="center"/>
    </w:pPr>
  </w:style>
  <w:style w:type="paragraph" w:customStyle="1" w:styleId="VxPLCHeading2">
    <w:name w:val="VxPLCHeading2"/>
    <w:next w:val="Normal"/>
    <w:rsid w:val="00196663"/>
    <w:pPr>
      <w:keepNext/>
      <w:spacing w:before="120" w:after="240" w:line="240" w:lineRule="auto"/>
    </w:pPr>
    <w:rPr>
      <w:rFonts w:ascii="Arial" w:eastAsia="SimSun" w:hAnsi="Arial" w:cs="Arial"/>
      <w:b/>
      <w:bCs/>
      <w:sz w:val="20"/>
      <w:szCs w:val="20"/>
      <w:lang w:val="en-US"/>
    </w:rPr>
  </w:style>
  <w:style w:type="paragraph" w:customStyle="1" w:styleId="VxPLCTableBody">
    <w:name w:val="VxPLCTableBody"/>
    <w:link w:val="VxPLCTableBodyChar1"/>
    <w:rsid w:val="00196663"/>
    <w:pPr>
      <w:spacing w:after="0" w:line="240" w:lineRule="auto"/>
      <w:ind w:left="29" w:right="29"/>
    </w:pPr>
    <w:rPr>
      <w:rFonts w:ascii="Arial" w:eastAsia="SimSun" w:hAnsi="Arial" w:cs="Arial"/>
      <w:sz w:val="18"/>
      <w:szCs w:val="18"/>
      <w:lang w:val="en-US"/>
    </w:rPr>
  </w:style>
  <w:style w:type="character" w:customStyle="1" w:styleId="VxPLCTableBodyChar1">
    <w:name w:val="VxPLCTableBody Char1"/>
    <w:basedOn w:val="DefaultParagraphFont"/>
    <w:link w:val="VxPLCTableBody"/>
    <w:rsid w:val="00196663"/>
    <w:rPr>
      <w:rFonts w:ascii="Arial" w:eastAsia="SimSun" w:hAnsi="Arial" w:cs="Arial"/>
      <w:sz w:val="18"/>
      <w:szCs w:val="18"/>
      <w:lang w:val="en-US"/>
    </w:rPr>
  </w:style>
  <w:style w:type="paragraph" w:customStyle="1" w:styleId="VxPLCTableHead">
    <w:name w:val="VxPLCTableHead"/>
    <w:link w:val="VxPLCTableHeadChar"/>
    <w:rsid w:val="00196663"/>
    <w:pPr>
      <w:keepNext/>
      <w:spacing w:before="60" w:after="60" w:line="240" w:lineRule="auto"/>
      <w:ind w:left="58" w:right="43"/>
      <w:jc w:val="center"/>
    </w:pPr>
    <w:rPr>
      <w:rFonts w:ascii="Arial" w:hAnsi="Arial" w:cs="Arial"/>
      <w:b/>
      <w:bCs/>
      <w:sz w:val="18"/>
      <w:szCs w:val="18"/>
      <w:lang w:val="en-US"/>
    </w:rPr>
  </w:style>
  <w:style w:type="paragraph" w:styleId="Title">
    <w:name w:val="Title"/>
    <w:basedOn w:val="Normal"/>
    <w:link w:val="TitleChar"/>
    <w:qFormat/>
    <w:rsid w:val="00196663"/>
    <w:pPr>
      <w:pBdr>
        <w:top w:val="single" w:sz="24" w:space="4" w:color="F27F1A"/>
        <w:left w:val="single" w:sz="24" w:space="4" w:color="F27F1A"/>
        <w:bottom w:val="single" w:sz="24" w:space="4" w:color="F27F1A"/>
        <w:right w:val="single" w:sz="24" w:space="4" w:color="F27F1A"/>
      </w:pBdr>
      <w:spacing w:before="3000" w:after="1440"/>
      <w:ind w:left="1440" w:right="1440"/>
      <w:jc w:val="center"/>
    </w:pPr>
    <w:rPr>
      <w:rFonts w:ascii="Arial" w:hAnsi="Arial" w:cs="Helvetica"/>
      <w:sz w:val="52"/>
      <w:szCs w:val="20"/>
      <w:lang w:eastAsia="en-US"/>
    </w:rPr>
  </w:style>
  <w:style w:type="character" w:customStyle="1" w:styleId="TitleChar">
    <w:name w:val="Title Char"/>
    <w:basedOn w:val="DefaultParagraphFont"/>
    <w:link w:val="Title"/>
    <w:rsid w:val="00196663"/>
    <w:rPr>
      <w:rFonts w:ascii="Arial" w:eastAsia="SimSun" w:hAnsi="Arial" w:cs="Helvetica"/>
      <w:sz w:val="52"/>
      <w:szCs w:val="20"/>
      <w:lang w:val="en-US"/>
    </w:rPr>
  </w:style>
  <w:style w:type="paragraph" w:styleId="ListParagraph">
    <w:name w:val="List Paragraph"/>
    <w:basedOn w:val="Normal"/>
    <w:uiPriority w:val="34"/>
    <w:qFormat/>
    <w:rsid w:val="00196663"/>
    <w:pPr>
      <w:ind w:left="720"/>
      <w:contextualSpacing/>
    </w:pPr>
  </w:style>
  <w:style w:type="table" w:styleId="TableGrid">
    <w:name w:val="Table Grid"/>
    <w:basedOn w:val="TableNormal"/>
    <w:uiPriority w:val="39"/>
    <w:rsid w:val="0019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
    <w:name w:val="s"/>
    <w:basedOn w:val="Normal"/>
    <w:rsid w:val="00196663"/>
    <w:rPr>
      <w:sz w:val="20"/>
      <w:lang w:eastAsia="en-US"/>
    </w:rPr>
  </w:style>
  <w:style w:type="paragraph" w:customStyle="1" w:styleId="Descriptions">
    <w:name w:val="Descriptions"/>
    <w:basedOn w:val="Normal"/>
    <w:rsid w:val="00196663"/>
    <w:pPr>
      <w:tabs>
        <w:tab w:val="left" w:pos="720"/>
      </w:tabs>
      <w:ind w:left="720"/>
    </w:pPr>
    <w:rPr>
      <w:rFonts w:ascii="Arial" w:hAnsi="Arial"/>
      <w:sz w:val="20"/>
      <w:szCs w:val="20"/>
      <w:lang w:eastAsia="en-US"/>
    </w:rPr>
  </w:style>
  <w:style w:type="paragraph" w:styleId="TOCHeading">
    <w:name w:val="TOC Heading"/>
    <w:basedOn w:val="Heading1"/>
    <w:next w:val="Normal"/>
    <w:uiPriority w:val="39"/>
    <w:unhideWhenUsed/>
    <w:qFormat/>
    <w:rsid w:val="00196663"/>
    <w:pPr>
      <w:spacing w:line="259" w:lineRule="auto"/>
      <w:outlineLvl w:val="9"/>
    </w:pPr>
    <w:rPr>
      <w:rFonts w:eastAsiaTheme="majorEastAsia" w:cstheme="majorBidi"/>
      <w:b w:val="0"/>
      <w:bCs w:val="0"/>
      <w:color w:val="365F91" w:themeColor="accent1" w:themeShade="BF"/>
      <w:sz w:val="32"/>
      <w:szCs w:val="32"/>
      <w:lang w:val="uk-UA" w:eastAsia="uk-UA"/>
    </w:rPr>
  </w:style>
  <w:style w:type="paragraph" w:styleId="TOC1">
    <w:name w:val="toc 1"/>
    <w:basedOn w:val="Normal"/>
    <w:next w:val="Normal"/>
    <w:autoRedefine/>
    <w:uiPriority w:val="39"/>
    <w:unhideWhenUsed/>
    <w:rsid w:val="00196663"/>
    <w:pPr>
      <w:spacing w:after="100"/>
    </w:pPr>
  </w:style>
  <w:style w:type="paragraph" w:styleId="TOC2">
    <w:name w:val="toc 2"/>
    <w:basedOn w:val="Normal"/>
    <w:next w:val="Normal"/>
    <w:autoRedefine/>
    <w:uiPriority w:val="39"/>
    <w:unhideWhenUsed/>
    <w:rsid w:val="00196663"/>
    <w:pPr>
      <w:spacing w:after="100"/>
      <w:ind w:left="240"/>
    </w:pPr>
  </w:style>
  <w:style w:type="paragraph" w:styleId="BalloonText">
    <w:name w:val="Balloon Text"/>
    <w:basedOn w:val="Normal"/>
    <w:link w:val="BalloonTextChar"/>
    <w:uiPriority w:val="99"/>
    <w:semiHidden/>
    <w:unhideWhenUsed/>
    <w:rsid w:val="00196663"/>
    <w:rPr>
      <w:rFonts w:ascii="Tahoma" w:hAnsi="Tahoma" w:cs="Tahoma"/>
      <w:sz w:val="16"/>
      <w:szCs w:val="16"/>
    </w:rPr>
  </w:style>
  <w:style w:type="character" w:customStyle="1" w:styleId="BalloonTextChar">
    <w:name w:val="Balloon Text Char"/>
    <w:basedOn w:val="DefaultParagraphFont"/>
    <w:link w:val="BalloonText"/>
    <w:uiPriority w:val="99"/>
    <w:semiHidden/>
    <w:rsid w:val="00196663"/>
    <w:rPr>
      <w:rFonts w:ascii="Tahoma" w:eastAsia="SimSun" w:hAnsi="Tahoma" w:cs="Tahoma"/>
      <w:sz w:val="16"/>
      <w:szCs w:val="16"/>
      <w:lang w:val="en-US" w:eastAsia="en-GB"/>
    </w:rPr>
  </w:style>
  <w:style w:type="paragraph" w:styleId="Subtitle">
    <w:name w:val="Subtitle"/>
    <w:basedOn w:val="Normal"/>
    <w:link w:val="SubtitleChar"/>
    <w:qFormat/>
    <w:rsid w:val="00196663"/>
    <w:pPr>
      <w:spacing w:before="120" w:after="120"/>
      <w:ind w:left="1440" w:right="1440"/>
      <w:jc w:val="center"/>
      <w:outlineLvl w:val="0"/>
    </w:pPr>
    <w:rPr>
      <w:rFonts w:ascii="Arial" w:hAnsi="Arial" w:cs="Arial"/>
      <w:sz w:val="40"/>
      <w:szCs w:val="40"/>
      <w:lang w:eastAsia="en-US"/>
    </w:rPr>
  </w:style>
  <w:style w:type="character" w:customStyle="1" w:styleId="SubtitleChar">
    <w:name w:val="Subtitle Char"/>
    <w:basedOn w:val="DefaultParagraphFont"/>
    <w:link w:val="Subtitle"/>
    <w:rsid w:val="00196663"/>
    <w:rPr>
      <w:rFonts w:ascii="Arial" w:eastAsia="SimSun" w:hAnsi="Arial" w:cs="Arial"/>
      <w:sz w:val="40"/>
      <w:szCs w:val="40"/>
      <w:lang w:val="en-US"/>
    </w:rPr>
  </w:style>
  <w:style w:type="paragraph" w:styleId="Header">
    <w:name w:val="header"/>
    <w:basedOn w:val="Normal"/>
    <w:link w:val="HeaderChar"/>
    <w:uiPriority w:val="99"/>
    <w:unhideWhenUsed/>
    <w:rsid w:val="00196663"/>
    <w:pPr>
      <w:tabs>
        <w:tab w:val="center" w:pos="4819"/>
        <w:tab w:val="right" w:pos="9639"/>
      </w:tabs>
    </w:pPr>
  </w:style>
  <w:style w:type="character" w:customStyle="1" w:styleId="HeaderChar">
    <w:name w:val="Header Char"/>
    <w:basedOn w:val="DefaultParagraphFont"/>
    <w:link w:val="Header"/>
    <w:uiPriority w:val="99"/>
    <w:rsid w:val="00196663"/>
    <w:rPr>
      <w:rFonts w:ascii="Times New Roman" w:eastAsia="SimSun" w:hAnsi="Times New Roman" w:cs="Times New Roman"/>
      <w:sz w:val="24"/>
      <w:szCs w:val="24"/>
      <w:lang w:val="en-US" w:eastAsia="en-GB"/>
    </w:rPr>
  </w:style>
  <w:style w:type="paragraph" w:styleId="Footer">
    <w:name w:val="footer"/>
    <w:basedOn w:val="Normal"/>
    <w:link w:val="FooterChar"/>
    <w:uiPriority w:val="99"/>
    <w:unhideWhenUsed/>
    <w:rsid w:val="00196663"/>
    <w:pPr>
      <w:tabs>
        <w:tab w:val="center" w:pos="4819"/>
        <w:tab w:val="right" w:pos="9639"/>
      </w:tabs>
    </w:pPr>
  </w:style>
  <w:style w:type="character" w:customStyle="1" w:styleId="FooterChar">
    <w:name w:val="Footer Char"/>
    <w:basedOn w:val="DefaultParagraphFont"/>
    <w:link w:val="Footer"/>
    <w:uiPriority w:val="99"/>
    <w:rsid w:val="00196663"/>
    <w:rPr>
      <w:rFonts w:ascii="Times New Roman" w:eastAsia="SimSun" w:hAnsi="Times New Roman" w:cs="Times New Roman"/>
      <w:sz w:val="24"/>
      <w:szCs w:val="24"/>
      <w:lang w:val="en-US" w:eastAsia="en-GB"/>
    </w:rPr>
  </w:style>
  <w:style w:type="paragraph" w:styleId="NoSpacing">
    <w:name w:val="No Spacing"/>
    <w:link w:val="NoSpacingChar"/>
    <w:uiPriority w:val="1"/>
    <w:qFormat/>
    <w:rsid w:val="001966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96663"/>
    <w:rPr>
      <w:rFonts w:eastAsiaTheme="minorEastAsia"/>
      <w:lang w:val="en-US" w:eastAsia="ja-JP"/>
    </w:rPr>
  </w:style>
  <w:style w:type="paragraph" w:customStyle="1" w:styleId="ListParagraph1">
    <w:name w:val="List Paragraph1"/>
    <w:basedOn w:val="Normal"/>
    <w:uiPriority w:val="34"/>
    <w:qFormat/>
    <w:rsid w:val="00196663"/>
    <w:pPr>
      <w:ind w:left="720"/>
      <w:contextualSpacing/>
    </w:pPr>
    <w:rPr>
      <w:sz w:val="28"/>
    </w:rPr>
  </w:style>
  <w:style w:type="paragraph" w:styleId="IntenseQuote">
    <w:name w:val="Intense Quote"/>
    <w:basedOn w:val="Normal"/>
    <w:next w:val="Normal"/>
    <w:link w:val="IntenseQuoteChar"/>
    <w:uiPriority w:val="30"/>
    <w:qFormat/>
    <w:rsid w:val="001966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6663"/>
    <w:rPr>
      <w:rFonts w:ascii="Times New Roman" w:eastAsia="SimSun" w:hAnsi="Times New Roman" w:cs="Times New Roman"/>
      <w:b/>
      <w:bCs/>
      <w:i/>
      <w:iCs/>
      <w:color w:val="4F81BD" w:themeColor="accent1"/>
      <w:sz w:val="24"/>
      <w:szCs w:val="24"/>
      <w:lang w:val="en-US" w:eastAsia="en-GB"/>
    </w:rPr>
  </w:style>
  <w:style w:type="character" w:styleId="SubtleReference">
    <w:name w:val="Subtle Reference"/>
    <w:basedOn w:val="DefaultParagraphFont"/>
    <w:uiPriority w:val="31"/>
    <w:qFormat/>
    <w:rsid w:val="00196663"/>
    <w:rPr>
      <w:smallCaps/>
      <w:color w:val="C0504D" w:themeColor="accent2"/>
      <w:u w:val="single"/>
    </w:rPr>
  </w:style>
  <w:style w:type="character" w:styleId="BookTitle">
    <w:name w:val="Book Title"/>
    <w:basedOn w:val="DefaultParagraphFont"/>
    <w:uiPriority w:val="33"/>
    <w:qFormat/>
    <w:rsid w:val="00196663"/>
    <w:rPr>
      <w:b/>
      <w:bCs/>
      <w:smallCaps/>
      <w:spacing w:val="5"/>
    </w:rPr>
  </w:style>
  <w:style w:type="character" w:styleId="IntenseReference">
    <w:name w:val="Intense Reference"/>
    <w:basedOn w:val="DefaultParagraphFont"/>
    <w:uiPriority w:val="32"/>
    <w:qFormat/>
    <w:rsid w:val="00196663"/>
    <w:rPr>
      <w:b/>
      <w:bCs/>
      <w:smallCaps/>
      <w:color w:val="C0504D" w:themeColor="accent2"/>
      <w:spacing w:val="5"/>
      <w:u w:val="single"/>
    </w:rPr>
  </w:style>
  <w:style w:type="paragraph" w:styleId="NormalWeb">
    <w:name w:val="Normal (Web)"/>
    <w:basedOn w:val="Normal"/>
    <w:unhideWhenUsed/>
    <w:rsid w:val="00196663"/>
    <w:pPr>
      <w:spacing w:before="100" w:beforeAutospacing="1" w:after="100" w:afterAutospacing="1"/>
    </w:pPr>
    <w:rPr>
      <w:rFonts w:eastAsia="Times New Roman"/>
      <w:lang w:val="ru-RU" w:eastAsia="ru-RU"/>
    </w:rPr>
  </w:style>
  <w:style w:type="paragraph" w:styleId="FootnoteText">
    <w:name w:val="footnote text"/>
    <w:basedOn w:val="Normal"/>
    <w:link w:val="FootnoteTextChar"/>
    <w:rsid w:val="00196663"/>
    <w:rPr>
      <w:sz w:val="20"/>
      <w:szCs w:val="20"/>
      <w:lang w:val="en-GB"/>
    </w:rPr>
  </w:style>
  <w:style w:type="character" w:customStyle="1" w:styleId="FootnoteTextChar">
    <w:name w:val="Footnote Text Char"/>
    <w:basedOn w:val="DefaultParagraphFont"/>
    <w:link w:val="FootnoteText"/>
    <w:rsid w:val="00196663"/>
    <w:rPr>
      <w:rFonts w:ascii="Times New Roman" w:eastAsia="SimSun" w:hAnsi="Times New Roman" w:cs="Times New Roman"/>
      <w:sz w:val="20"/>
      <w:szCs w:val="20"/>
      <w:lang w:val="en-GB" w:eastAsia="en-GB"/>
    </w:rPr>
  </w:style>
  <w:style w:type="character" w:styleId="FootnoteReference">
    <w:name w:val="footnote reference"/>
    <w:rsid w:val="00196663"/>
    <w:rPr>
      <w:vertAlign w:val="superscript"/>
    </w:rPr>
  </w:style>
  <w:style w:type="character" w:styleId="Strong">
    <w:name w:val="Strong"/>
    <w:basedOn w:val="DefaultParagraphFont"/>
    <w:uiPriority w:val="22"/>
    <w:qFormat/>
    <w:rsid w:val="00196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53359">
      <w:bodyDiv w:val="1"/>
      <w:marLeft w:val="0"/>
      <w:marRight w:val="0"/>
      <w:marTop w:val="0"/>
      <w:marBottom w:val="0"/>
      <w:divBdr>
        <w:top w:val="none" w:sz="0" w:space="0" w:color="auto"/>
        <w:left w:val="none" w:sz="0" w:space="0" w:color="auto"/>
        <w:bottom w:val="none" w:sz="0" w:space="0" w:color="auto"/>
        <w:right w:val="none" w:sz="0" w:space="0" w:color="auto"/>
      </w:divBdr>
    </w:div>
    <w:div w:id="892228467">
      <w:bodyDiv w:val="1"/>
      <w:marLeft w:val="0"/>
      <w:marRight w:val="0"/>
      <w:marTop w:val="0"/>
      <w:marBottom w:val="0"/>
      <w:divBdr>
        <w:top w:val="none" w:sz="0" w:space="0" w:color="auto"/>
        <w:left w:val="none" w:sz="0" w:space="0" w:color="auto"/>
        <w:bottom w:val="none" w:sz="0" w:space="0" w:color="auto"/>
        <w:right w:val="none" w:sz="0" w:space="0" w:color="auto"/>
      </w:divBdr>
    </w:div>
    <w:div w:id="13869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prut-b\\Enterprise\SEP%2012.x\RU5_Ferrari\docs\BugLoggingGuidelines.doc" TargetMode="External"/><Relationship Id="rId18" Type="http://schemas.openxmlformats.org/officeDocument/2006/relationships/hyperlink" Target="http://together.norton.com/symtd/search" TargetMode="External"/><Relationship Id="rId3" Type="http://schemas.openxmlformats.org/officeDocument/2006/relationships/styles" Target="styles.xml"/><Relationship Id="rId21" Type="http://schemas.openxmlformats.org/officeDocument/2006/relationships/hyperlink" Target="https://engtools.veritas.com/Etrack/readonly_query.php?query_name=Ferrari-L10N&amp;query_owner=echo_yu&amp;sid=etrack" TargetMode="External"/><Relationship Id="rId7" Type="http://schemas.openxmlformats.org/officeDocument/2006/relationships/footnotes" Target="footnotes.xml"/><Relationship Id="rId12" Type="http://schemas.openxmlformats.org/officeDocument/2006/relationships/hyperlink" Target="https://socialtext.ges.symantec.com/ses-eng/sep_ard11_ru7mp4.html" TargetMode="External"/><Relationship Id="rId17" Type="http://schemas.openxmlformats.org/officeDocument/2006/relationships/hyperlink" Target="https://engtools.engba.symantec.com/Etrack/bottom.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gtools.engba.symantec.com/toro/login.php" TargetMode="External"/><Relationship Id="rId20" Type="http://schemas.openxmlformats.org/officeDocument/2006/relationships/hyperlink" Target="file:///\\sprut-b\\Enterprise\%20SEP%2012.x\RU5_Ferrari%20\docs\Enviromental%20needs.x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cialtext.ges.symantec.com/ses-eng/sep_srd11_ru7mp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ndards.ieee.org/findstds/standard/829-2008.html"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10.40.234.60/Default.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sprut-b\\Enterprise\SEP%2012.x\%20RU5_Ferrari%20\docs\SEP_guid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1D07-CC37-426A-8882-0AF6683A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17432</Words>
  <Characters>9937</Characters>
  <Application>Microsoft Office Word</Application>
  <DocSecurity>0</DocSecurity>
  <Lines>82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Velychko</dc:creator>
  <cp:keywords/>
  <dc:description/>
  <cp:lastModifiedBy>Andrii Velychko</cp:lastModifiedBy>
  <cp:revision>11</cp:revision>
  <dcterms:created xsi:type="dcterms:W3CDTF">2014-07-26T13:14:00Z</dcterms:created>
  <dcterms:modified xsi:type="dcterms:W3CDTF">2014-07-28T07:09:00Z</dcterms:modified>
</cp:coreProperties>
</file>