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-Location:R10</w:t>
        <w:br w:type="textWrapping"/>
        <w:t xml:space="preserve">-Date: 08-09-2021</w:t>
        <w:br w:type="textWrapping"/>
        <w:t xml:space="preserve">-Time: 14:30-4:00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Attendees: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Boakye-Buah, Kenneth K.A. -Time Manager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Sander Boers-Notator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Andrija Hanga- Chairman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Paulius- Minutes </w:t>
        <w:br w:type="textWrapping"/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Topics: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Project Plan: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tutor mentions that we should be more specific in mentioning people rather than just leaving it as a “spokesperson”.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also informed it is best to leave contact details of the client in the documents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Styling and formatting of the document is a need.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-The tutor says we need to have a logo.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-Include everything for the client in definitions, acronyms and abbreviations so it would be clear when reading the document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-Describe the current situation by describing by giving it only needed information (gives  an  example of the current situation with iPhone and Steve Jobs)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Deliverables – should be something you can use. Example (iPhone) – operating system, analogue buttons, applications.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Non-deliverables – something that is out of the scope of the project (the website)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Constraints – Nr 2 is a repeat of Nr 1, Nr 3 is not needed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-When creating a document it is best to send it a few days prior to meetings since that gives time for the tutor to review the document.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Comments: meetings 2 times/week (Wednesday, Friday)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-All deliverables need to be delivered at the end of each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