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75BAE" w14:textId="287C79D3" w:rsidR="00E408A8" w:rsidRPr="0008687C" w:rsidRDefault="008D060E" w:rsidP="00BD118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926D2">
        <w:rPr>
          <w:rFonts w:ascii="Times New Roman" w:hAnsi="Times New Roman" w:cs="Times New Roman"/>
          <w:b/>
          <w:sz w:val="24"/>
          <w:szCs w:val="24"/>
        </w:rPr>
        <w:t>Mária Terézia és II. József reformjai</w:t>
      </w:r>
      <w:r w:rsidRPr="001926D2">
        <w:rPr>
          <w:rFonts w:ascii="Times New Roman" w:hAnsi="Times New Roman" w:cs="Times New Roman"/>
          <w:sz w:val="24"/>
          <w:szCs w:val="24"/>
        </w:rPr>
        <w:t xml:space="preserve"> - Politikai </w:t>
      </w:r>
      <w:r>
        <w:rPr>
          <w:rFonts w:ascii="Times New Roman" w:hAnsi="Times New Roman" w:cs="Times New Roman"/>
          <w:sz w:val="24"/>
          <w:szCs w:val="24"/>
        </w:rPr>
        <w:t>intézmények, eszmék, ideológiák</w:t>
      </w:r>
    </w:p>
    <w:p w14:paraId="35778ED4" w14:textId="2C87A975" w:rsidR="005E29FE" w:rsidRDefault="008D060E" w:rsidP="00AE26DD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060E">
        <w:rPr>
          <w:rFonts w:ascii="Times New Roman" w:hAnsi="Times New Roman" w:cs="Times New Roman"/>
          <w:b/>
          <w:bCs/>
          <w:sz w:val="24"/>
          <w:szCs w:val="24"/>
          <w:u w:val="single"/>
        </w:rPr>
        <w:t>I. Mária Terézia</w:t>
      </w:r>
      <w:r w:rsidR="005E29FE" w:rsidRPr="005E29FE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10010E4" w14:textId="77777777" w:rsidR="008D060E" w:rsidRPr="008D060E" w:rsidRDefault="008D060E" w:rsidP="008D060E">
      <w:pPr>
        <w:numPr>
          <w:ilvl w:val="0"/>
          <w:numId w:val="58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8D060E">
        <w:rPr>
          <w:rFonts w:ascii="Times New Roman" w:hAnsi="Times New Roman" w:cs="Times New Roman"/>
          <w:sz w:val="24"/>
          <w:szCs w:val="24"/>
        </w:rPr>
        <w:t xml:space="preserve">III. Károlynak (1711-1740) nem volt fiú örököse, ezért még életében el kellett fogadtatnia a Birodalomban a leány-ág öröklését. Ez volt a Pragmatica </w:t>
      </w:r>
      <w:proofErr w:type="spellStart"/>
      <w:r w:rsidRPr="008D060E">
        <w:rPr>
          <w:rFonts w:ascii="Times New Roman" w:hAnsi="Times New Roman" w:cs="Times New Roman"/>
          <w:sz w:val="24"/>
          <w:szCs w:val="24"/>
        </w:rPr>
        <w:t>Sanctio</w:t>
      </w:r>
      <w:proofErr w:type="spellEnd"/>
    </w:p>
    <w:p w14:paraId="3A94D485" w14:textId="77777777" w:rsidR="008D060E" w:rsidRPr="008D060E" w:rsidRDefault="008D060E" w:rsidP="008D060E">
      <w:pPr>
        <w:numPr>
          <w:ilvl w:val="0"/>
          <w:numId w:val="58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8D060E">
        <w:rPr>
          <w:rFonts w:ascii="Times New Roman" w:hAnsi="Times New Roman" w:cs="Times New Roman"/>
          <w:sz w:val="24"/>
          <w:szCs w:val="24"/>
        </w:rPr>
        <w:t>Apja halála után Mária Terézia (1740-80) lett az uralkodó, ezt a szomszédos országok nem akarták elfogadni</w:t>
      </w:r>
    </w:p>
    <w:p w14:paraId="7AA9B60C" w14:textId="77777777" w:rsidR="008D060E" w:rsidRPr="008D060E" w:rsidRDefault="008D060E" w:rsidP="008D060E">
      <w:pPr>
        <w:numPr>
          <w:ilvl w:val="0"/>
          <w:numId w:val="58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8D060E">
        <w:rPr>
          <w:rFonts w:ascii="Times New Roman" w:hAnsi="Times New Roman" w:cs="Times New Roman"/>
          <w:sz w:val="24"/>
          <w:szCs w:val="24"/>
        </w:rPr>
        <w:t>Habsburg örökösödési háború, mely 1740-48-ig tartott.</w:t>
      </w:r>
    </w:p>
    <w:p w14:paraId="5BB9F25A" w14:textId="77777777" w:rsidR="008D060E" w:rsidRPr="008D060E" w:rsidRDefault="008D060E" w:rsidP="008D060E">
      <w:pPr>
        <w:numPr>
          <w:ilvl w:val="1"/>
          <w:numId w:val="58"/>
        </w:numPr>
        <w:tabs>
          <w:tab w:val="clear" w:pos="1440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8D060E">
        <w:rPr>
          <w:rFonts w:ascii="Times New Roman" w:hAnsi="Times New Roman" w:cs="Times New Roman"/>
          <w:sz w:val="24"/>
          <w:szCs w:val="24"/>
        </w:rPr>
        <w:t>II. Frigyes porosz uralkodó hadüzenet nélkül megrohanta Sziléziát</w:t>
      </w:r>
    </w:p>
    <w:p w14:paraId="07935A9D" w14:textId="77777777" w:rsidR="008D060E" w:rsidRPr="008D060E" w:rsidRDefault="008D060E" w:rsidP="008D060E">
      <w:pPr>
        <w:numPr>
          <w:ilvl w:val="1"/>
          <w:numId w:val="58"/>
        </w:numPr>
        <w:tabs>
          <w:tab w:val="clear" w:pos="1440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8D060E">
        <w:rPr>
          <w:rFonts w:ascii="Times New Roman" w:hAnsi="Times New Roman" w:cs="Times New Roman"/>
          <w:sz w:val="24"/>
          <w:szCs w:val="24"/>
        </w:rPr>
        <w:t>Bajorok és a franciák pedig a Habsburg területek felosztását tervezték.</w:t>
      </w:r>
    </w:p>
    <w:p w14:paraId="3B07EC70" w14:textId="77777777" w:rsidR="008D060E" w:rsidRPr="008D060E" w:rsidRDefault="008D060E" w:rsidP="008D060E">
      <w:pPr>
        <w:numPr>
          <w:ilvl w:val="0"/>
          <w:numId w:val="58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8D060E">
        <w:rPr>
          <w:rFonts w:ascii="Times New Roman" w:hAnsi="Times New Roman" w:cs="Times New Roman"/>
          <w:sz w:val="24"/>
          <w:szCs w:val="24"/>
        </w:rPr>
        <w:t>A magyar rendek azonban kitartottak Mária Terézia mellett </w:t>
      </w:r>
      <w:r w:rsidRPr="008D060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D060E">
        <w:rPr>
          <w:rFonts w:ascii="Times New Roman" w:hAnsi="Times New Roman" w:cs="Times New Roman"/>
          <w:sz w:val="24"/>
          <w:szCs w:val="24"/>
        </w:rPr>
        <w:t> katonai segítséget is adtak neki.</w:t>
      </w:r>
    </w:p>
    <w:p w14:paraId="3A064F64" w14:textId="77777777" w:rsidR="008D060E" w:rsidRPr="008D060E" w:rsidRDefault="008D060E" w:rsidP="008D060E">
      <w:pPr>
        <w:numPr>
          <w:ilvl w:val="0"/>
          <w:numId w:val="58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8D060E">
        <w:rPr>
          <w:rFonts w:ascii="Times New Roman" w:hAnsi="Times New Roman" w:cs="Times New Roman"/>
          <w:sz w:val="24"/>
          <w:szCs w:val="24"/>
        </w:rPr>
        <w:t>A Habsburgok melletti magyar kiállásnak két oka volt</w:t>
      </w:r>
    </w:p>
    <w:p w14:paraId="1F208CD7" w14:textId="77777777" w:rsidR="008D060E" w:rsidRPr="008D060E" w:rsidRDefault="008D060E" w:rsidP="008D060E">
      <w:pPr>
        <w:numPr>
          <w:ilvl w:val="1"/>
          <w:numId w:val="58"/>
        </w:numPr>
        <w:tabs>
          <w:tab w:val="clear" w:pos="1440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8D060E">
        <w:rPr>
          <w:rFonts w:ascii="Times New Roman" w:hAnsi="Times New Roman" w:cs="Times New Roman"/>
          <w:sz w:val="24"/>
          <w:szCs w:val="24"/>
        </w:rPr>
        <w:t>Rendi kiváltságok, pl. nemesi adómentesség</w:t>
      </w:r>
    </w:p>
    <w:p w14:paraId="3EC7E1F5" w14:textId="77777777" w:rsidR="008D060E" w:rsidRPr="008D060E" w:rsidRDefault="008D060E" w:rsidP="008D060E">
      <w:pPr>
        <w:numPr>
          <w:ilvl w:val="1"/>
          <w:numId w:val="58"/>
        </w:numPr>
        <w:tabs>
          <w:tab w:val="clear" w:pos="1440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8D060E">
        <w:rPr>
          <w:rFonts w:ascii="Times New Roman" w:hAnsi="Times New Roman" w:cs="Times New Roman"/>
          <w:sz w:val="24"/>
          <w:szCs w:val="24"/>
        </w:rPr>
        <w:t>A nagy riválisokkal szembeni (II. Frigyes porosz király és Károly Albert bajor uralkodó) bizalmatlanság.</w:t>
      </w:r>
    </w:p>
    <w:p w14:paraId="15344348" w14:textId="77777777" w:rsidR="008D060E" w:rsidRPr="008D060E" w:rsidRDefault="008D060E" w:rsidP="008D060E">
      <w:pPr>
        <w:numPr>
          <w:ilvl w:val="1"/>
          <w:numId w:val="58"/>
        </w:numPr>
        <w:tabs>
          <w:tab w:val="clear" w:pos="1440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8D060E">
        <w:rPr>
          <w:rFonts w:ascii="Times New Roman" w:hAnsi="Times New Roman" w:cs="Times New Roman"/>
          <w:sz w:val="24"/>
          <w:szCs w:val="24"/>
        </w:rPr>
        <w:t>Mária Terézia ígéretet tett arra, hogy a magyarok segítségével fog kormányozni</w:t>
      </w:r>
    </w:p>
    <w:p w14:paraId="1105DB61" w14:textId="77777777" w:rsidR="008D060E" w:rsidRPr="008D060E" w:rsidRDefault="008D060E" w:rsidP="008D060E">
      <w:pPr>
        <w:numPr>
          <w:ilvl w:val="0"/>
          <w:numId w:val="58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8D060E">
        <w:rPr>
          <w:rFonts w:ascii="Times New Roman" w:hAnsi="Times New Roman" w:cs="Times New Roman"/>
          <w:sz w:val="24"/>
          <w:szCs w:val="24"/>
        </w:rPr>
        <w:t>1741 – Vérüket ajánlották fel a rendek, „</w:t>
      </w:r>
      <w:proofErr w:type="spellStart"/>
      <w:r w:rsidRPr="008D060E">
        <w:rPr>
          <w:rFonts w:ascii="Times New Roman" w:hAnsi="Times New Roman" w:cs="Times New Roman"/>
          <w:sz w:val="24"/>
          <w:szCs w:val="24"/>
        </w:rPr>
        <w:t>vitam</w:t>
      </w:r>
      <w:proofErr w:type="spellEnd"/>
      <w:r w:rsidRPr="008D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60E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Pr="008D0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60E">
        <w:rPr>
          <w:rFonts w:ascii="Times New Roman" w:hAnsi="Times New Roman" w:cs="Times New Roman"/>
          <w:sz w:val="24"/>
          <w:szCs w:val="24"/>
        </w:rPr>
        <w:t>sanguinem</w:t>
      </w:r>
      <w:proofErr w:type="spellEnd"/>
      <w:r w:rsidRPr="008D060E">
        <w:rPr>
          <w:rFonts w:ascii="Times New Roman" w:hAnsi="Times New Roman" w:cs="Times New Roman"/>
          <w:sz w:val="24"/>
          <w:szCs w:val="24"/>
        </w:rPr>
        <w:t>”</w:t>
      </w:r>
    </w:p>
    <w:p w14:paraId="131C715B" w14:textId="236D919B" w:rsidR="00AC51DA" w:rsidRPr="008D060E" w:rsidRDefault="008D060E" w:rsidP="008D060E">
      <w:pPr>
        <w:numPr>
          <w:ilvl w:val="0"/>
          <w:numId w:val="58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8D060E">
        <w:rPr>
          <w:rFonts w:ascii="Times New Roman" w:hAnsi="Times New Roman" w:cs="Times New Roman"/>
          <w:sz w:val="24"/>
          <w:szCs w:val="24"/>
        </w:rPr>
        <w:t>A háború végén végül is Szilézia porosz kézen maradt, sőt, a hétéves háborúban (1756-63) sem sikerült visszaszerezni.</w:t>
      </w:r>
    </w:p>
    <w:p w14:paraId="59CF0FDB" w14:textId="625793AF" w:rsidR="00B56A46" w:rsidRPr="00B56A46" w:rsidRDefault="008D060E" w:rsidP="00AE26DD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060E">
        <w:rPr>
          <w:rFonts w:ascii="Times New Roman" w:hAnsi="Times New Roman" w:cs="Times New Roman"/>
          <w:b/>
          <w:bCs/>
          <w:sz w:val="24"/>
          <w:szCs w:val="24"/>
          <w:u w:val="single"/>
        </w:rPr>
        <w:t>II. Mária Terézia rendeletei</w:t>
      </w:r>
      <w:r w:rsidR="00AC51DA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276A928" w14:textId="77777777" w:rsidR="008D060E" w:rsidRPr="008D060E" w:rsidRDefault="008D060E" w:rsidP="008D060E">
      <w:pPr>
        <w:numPr>
          <w:ilvl w:val="0"/>
          <w:numId w:val="59"/>
        </w:numPr>
        <w:tabs>
          <w:tab w:val="clear" w:pos="720"/>
        </w:tabs>
        <w:spacing w:after="0" w:line="24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8D060E">
        <w:rPr>
          <w:rFonts w:ascii="Times New Roman" w:hAnsi="Times New Roman" w:cs="Times New Roman"/>
          <w:sz w:val="24"/>
          <w:szCs w:val="24"/>
        </w:rPr>
        <w:t>A háború (Sziléziáért vívott) elvesztése bebizonyította, hogy a hadsereg fejlesztése elengedhetetlen, amit csak a jövedelmek erőteljes emelésével lehetett megvalósítani. </w:t>
      </w:r>
      <w:r w:rsidRPr="008D060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D060E">
        <w:rPr>
          <w:rFonts w:ascii="Times New Roman" w:hAnsi="Times New Roman" w:cs="Times New Roman"/>
          <w:sz w:val="24"/>
          <w:szCs w:val="24"/>
        </w:rPr>
        <w:t> reformok.</w:t>
      </w:r>
    </w:p>
    <w:p w14:paraId="0D44397A" w14:textId="77777777" w:rsidR="008D060E" w:rsidRPr="008D060E" w:rsidRDefault="008D060E" w:rsidP="008D060E">
      <w:pPr>
        <w:numPr>
          <w:ilvl w:val="0"/>
          <w:numId w:val="59"/>
        </w:numPr>
        <w:tabs>
          <w:tab w:val="clear" w:pos="720"/>
        </w:tabs>
        <w:spacing w:after="0" w:line="24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8D060E">
        <w:rPr>
          <w:rFonts w:ascii="Times New Roman" w:hAnsi="Times New Roman" w:cs="Times New Roman"/>
          <w:b/>
          <w:bCs/>
          <w:sz w:val="24"/>
          <w:szCs w:val="24"/>
        </w:rPr>
        <w:t>Kettős vámhatár</w:t>
      </w:r>
    </w:p>
    <w:p w14:paraId="0D5DBDE9" w14:textId="77777777" w:rsidR="008D060E" w:rsidRPr="008D060E" w:rsidRDefault="008D060E" w:rsidP="008D060E">
      <w:pPr>
        <w:numPr>
          <w:ilvl w:val="1"/>
          <w:numId w:val="59"/>
        </w:numPr>
        <w:tabs>
          <w:tab w:val="clear" w:pos="1440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8D060E">
        <w:rPr>
          <w:rFonts w:ascii="Times New Roman" w:hAnsi="Times New Roman" w:cs="Times New Roman"/>
          <w:sz w:val="24"/>
          <w:szCs w:val="24"/>
        </w:rPr>
        <w:t>1754-ben kettős vámhatárt állított fel. Egy határ húzódott az egész birodalom körül, mely az osztrák- és cseh ipart védte a külföldi riválisoktól. A másik határt pedig Magyarország köré húzta, azért, hogy a magyar ipar ne fejlődhessen és a birodalom felvevőpiaca legyen.</w:t>
      </w:r>
    </w:p>
    <w:p w14:paraId="604B5D26" w14:textId="77777777" w:rsidR="008D060E" w:rsidRPr="008D060E" w:rsidRDefault="008D060E" w:rsidP="008D060E">
      <w:pPr>
        <w:numPr>
          <w:ilvl w:val="1"/>
          <w:numId w:val="59"/>
        </w:numPr>
        <w:tabs>
          <w:tab w:val="clear" w:pos="1440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8D060E">
        <w:rPr>
          <w:rFonts w:ascii="Times New Roman" w:hAnsi="Times New Roman" w:cs="Times New Roman"/>
          <w:sz w:val="24"/>
          <w:szCs w:val="24"/>
        </w:rPr>
        <w:t>Majorság földjeinek a növelése </w:t>
      </w:r>
      <w:r w:rsidRPr="008D060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D060E">
        <w:rPr>
          <w:rFonts w:ascii="Times New Roman" w:hAnsi="Times New Roman" w:cs="Times New Roman"/>
          <w:sz w:val="24"/>
          <w:szCs w:val="24"/>
        </w:rPr>
        <w:t> robotmunka növelése</w:t>
      </w:r>
    </w:p>
    <w:p w14:paraId="46415BE9" w14:textId="77777777" w:rsidR="008D060E" w:rsidRPr="008D060E" w:rsidRDefault="008D060E" w:rsidP="008D060E">
      <w:pPr>
        <w:numPr>
          <w:ilvl w:val="0"/>
          <w:numId w:val="59"/>
        </w:numPr>
        <w:tabs>
          <w:tab w:val="clear" w:pos="720"/>
        </w:tabs>
        <w:spacing w:after="0" w:line="24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8D060E">
        <w:rPr>
          <w:rFonts w:ascii="Times New Roman" w:hAnsi="Times New Roman" w:cs="Times New Roman"/>
          <w:b/>
          <w:bCs/>
          <w:sz w:val="24"/>
          <w:szCs w:val="24"/>
        </w:rPr>
        <w:t>Úrbéli rendelet/ urbáriumot</w:t>
      </w:r>
    </w:p>
    <w:p w14:paraId="546FE311" w14:textId="77777777" w:rsidR="008D060E" w:rsidRPr="008D060E" w:rsidRDefault="008D060E" w:rsidP="008D060E">
      <w:pPr>
        <w:numPr>
          <w:ilvl w:val="1"/>
          <w:numId w:val="59"/>
        </w:numPr>
        <w:tabs>
          <w:tab w:val="clear" w:pos="1440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8D060E">
        <w:rPr>
          <w:rFonts w:ascii="Times New Roman" w:hAnsi="Times New Roman" w:cs="Times New Roman"/>
          <w:sz w:val="24"/>
          <w:szCs w:val="24"/>
        </w:rPr>
        <w:t xml:space="preserve">1767-es, melyben szabályozta a jobbágyi </w:t>
      </w:r>
      <w:proofErr w:type="spellStart"/>
      <w:r w:rsidRPr="008D060E">
        <w:rPr>
          <w:rFonts w:ascii="Times New Roman" w:hAnsi="Times New Roman" w:cs="Times New Roman"/>
          <w:sz w:val="24"/>
          <w:szCs w:val="24"/>
        </w:rPr>
        <w:t>terheket</w:t>
      </w:r>
      <w:proofErr w:type="spellEnd"/>
      <w:r w:rsidRPr="008D060E">
        <w:rPr>
          <w:rFonts w:ascii="Times New Roman" w:hAnsi="Times New Roman" w:cs="Times New Roman"/>
          <w:sz w:val="24"/>
          <w:szCs w:val="24"/>
        </w:rPr>
        <w:t>. Meghatározta az egységes jobbágytelek nagyságát (16-40 hold) és az utána fizetett járadékokat.</w:t>
      </w:r>
    </w:p>
    <w:p w14:paraId="6366F2D1" w14:textId="77777777" w:rsidR="008D060E" w:rsidRPr="008D060E" w:rsidRDefault="008D060E" w:rsidP="008D060E">
      <w:pPr>
        <w:numPr>
          <w:ilvl w:val="1"/>
          <w:numId w:val="59"/>
        </w:numPr>
        <w:tabs>
          <w:tab w:val="clear" w:pos="1440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8D060E">
        <w:rPr>
          <w:rFonts w:ascii="Times New Roman" w:hAnsi="Times New Roman" w:cs="Times New Roman"/>
          <w:sz w:val="24"/>
          <w:szCs w:val="24"/>
        </w:rPr>
        <w:t>A jobbágy 52 napi igás- vagy 104 napi gyalogrobottal tartozott.</w:t>
      </w:r>
    </w:p>
    <w:p w14:paraId="7F7E2E7D" w14:textId="77777777" w:rsidR="008D060E" w:rsidRPr="008D060E" w:rsidRDefault="008D060E" w:rsidP="008D060E">
      <w:pPr>
        <w:numPr>
          <w:ilvl w:val="1"/>
          <w:numId w:val="59"/>
        </w:numPr>
        <w:tabs>
          <w:tab w:val="clear" w:pos="1440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8D060E">
        <w:rPr>
          <w:rFonts w:ascii="Times New Roman" w:hAnsi="Times New Roman" w:cs="Times New Roman"/>
          <w:sz w:val="24"/>
          <w:szCs w:val="24"/>
        </w:rPr>
        <w:t>Úrbéli telek </w:t>
      </w:r>
      <w:r w:rsidRPr="008D060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D060E">
        <w:rPr>
          <w:rFonts w:ascii="Times New Roman" w:hAnsi="Times New Roman" w:cs="Times New Roman"/>
          <w:sz w:val="24"/>
          <w:szCs w:val="24"/>
        </w:rPr>
        <w:t> jobbágyok adóért használják.</w:t>
      </w:r>
      <w:r w:rsidRPr="008D060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D060E">
        <w:rPr>
          <w:rFonts w:ascii="Times New Roman" w:hAnsi="Times New Roman" w:cs="Times New Roman"/>
          <w:sz w:val="24"/>
          <w:szCs w:val="24"/>
        </w:rPr>
        <w:t> Felméri, majd rögzíti.</w:t>
      </w:r>
    </w:p>
    <w:p w14:paraId="26CA6733" w14:textId="77777777" w:rsidR="008D060E" w:rsidRPr="008D060E" w:rsidRDefault="008D060E" w:rsidP="008D060E">
      <w:pPr>
        <w:numPr>
          <w:ilvl w:val="0"/>
          <w:numId w:val="59"/>
        </w:numPr>
        <w:tabs>
          <w:tab w:val="clear" w:pos="720"/>
        </w:tabs>
        <w:spacing w:after="0" w:line="24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8D060E">
        <w:rPr>
          <w:rFonts w:ascii="Times New Roman" w:hAnsi="Times New Roman" w:cs="Times New Roman"/>
          <w:b/>
          <w:bCs/>
          <w:sz w:val="24"/>
          <w:szCs w:val="24"/>
        </w:rPr>
        <w:t>Ratio Educationis</w:t>
      </w:r>
    </w:p>
    <w:p w14:paraId="3DE5D7AF" w14:textId="77777777" w:rsidR="008D060E" w:rsidRPr="008D060E" w:rsidRDefault="008D060E" w:rsidP="008D060E">
      <w:pPr>
        <w:numPr>
          <w:ilvl w:val="1"/>
          <w:numId w:val="59"/>
        </w:numPr>
        <w:tabs>
          <w:tab w:val="clear" w:pos="1440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8D060E">
        <w:rPr>
          <w:rFonts w:ascii="Times New Roman" w:hAnsi="Times New Roman" w:cs="Times New Roman"/>
          <w:sz w:val="24"/>
          <w:szCs w:val="24"/>
        </w:rPr>
        <w:t>Tanügyi rendelet.</w:t>
      </w:r>
    </w:p>
    <w:p w14:paraId="35902B58" w14:textId="77777777" w:rsidR="008D060E" w:rsidRPr="008D060E" w:rsidRDefault="008D060E" w:rsidP="008D060E">
      <w:pPr>
        <w:numPr>
          <w:ilvl w:val="1"/>
          <w:numId w:val="59"/>
        </w:numPr>
        <w:tabs>
          <w:tab w:val="clear" w:pos="1440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8D060E">
        <w:rPr>
          <w:rFonts w:ascii="Times New Roman" w:hAnsi="Times New Roman" w:cs="Times New Roman"/>
          <w:sz w:val="24"/>
          <w:szCs w:val="24"/>
        </w:rPr>
        <w:t>Az egyházé az oktatás, DE az állam felügyeli az oktatást.</w:t>
      </w:r>
    </w:p>
    <w:p w14:paraId="76DB8F7B" w14:textId="77777777" w:rsidR="008D060E" w:rsidRPr="008D060E" w:rsidRDefault="008D060E" w:rsidP="008D060E">
      <w:pPr>
        <w:numPr>
          <w:ilvl w:val="2"/>
          <w:numId w:val="59"/>
        </w:numPr>
        <w:tabs>
          <w:tab w:val="clear" w:pos="2160"/>
        </w:tabs>
        <w:spacing w:after="0" w:line="240" w:lineRule="auto"/>
        <w:ind w:left="1701" w:hanging="284"/>
        <w:jc w:val="both"/>
        <w:rPr>
          <w:rFonts w:ascii="Times New Roman" w:hAnsi="Times New Roman" w:cs="Times New Roman"/>
          <w:sz w:val="24"/>
          <w:szCs w:val="24"/>
        </w:rPr>
      </w:pPr>
      <w:r w:rsidRPr="008D060E">
        <w:rPr>
          <w:rFonts w:ascii="Times New Roman" w:hAnsi="Times New Roman" w:cs="Times New Roman"/>
          <w:sz w:val="24"/>
          <w:szCs w:val="24"/>
        </w:rPr>
        <w:t>Állam által létrehozott tantervek vannak </w:t>
      </w:r>
      <w:r w:rsidRPr="008D060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D060E">
        <w:rPr>
          <w:rFonts w:ascii="Times New Roman" w:hAnsi="Times New Roman" w:cs="Times New Roman"/>
          <w:sz w:val="24"/>
          <w:szCs w:val="24"/>
        </w:rPr>
        <w:t> bekell tartani</w:t>
      </w:r>
    </w:p>
    <w:p w14:paraId="601C4A95" w14:textId="77777777" w:rsidR="008D060E" w:rsidRPr="008D060E" w:rsidRDefault="008D060E" w:rsidP="008D060E">
      <w:pPr>
        <w:numPr>
          <w:ilvl w:val="1"/>
          <w:numId w:val="59"/>
        </w:numPr>
        <w:tabs>
          <w:tab w:val="clear" w:pos="1440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8D060E">
        <w:rPr>
          <w:rFonts w:ascii="Times New Roman" w:hAnsi="Times New Roman" w:cs="Times New Roman"/>
          <w:sz w:val="24"/>
          <w:szCs w:val="24"/>
        </w:rPr>
        <w:t xml:space="preserve">Oktatási </w:t>
      </w:r>
      <w:proofErr w:type="spellStart"/>
      <w:r w:rsidRPr="008D060E">
        <w:rPr>
          <w:rFonts w:ascii="Times New Roman" w:hAnsi="Times New Roman" w:cs="Times New Roman"/>
          <w:sz w:val="24"/>
          <w:szCs w:val="24"/>
        </w:rPr>
        <w:t>továbbmeneteli</w:t>
      </w:r>
      <w:proofErr w:type="spellEnd"/>
      <w:r w:rsidRPr="008D060E">
        <w:rPr>
          <w:rFonts w:ascii="Times New Roman" w:hAnsi="Times New Roman" w:cs="Times New Roman"/>
          <w:sz w:val="24"/>
          <w:szCs w:val="24"/>
        </w:rPr>
        <w:t xml:space="preserve"> rendszert hozott létre </w:t>
      </w:r>
      <w:r w:rsidRPr="008D060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D060E">
        <w:rPr>
          <w:rFonts w:ascii="Times New Roman" w:hAnsi="Times New Roman" w:cs="Times New Roman"/>
          <w:sz w:val="24"/>
          <w:szCs w:val="24"/>
        </w:rPr>
        <w:t> pl. gimnáziumból egyetemre</w:t>
      </w:r>
    </w:p>
    <w:p w14:paraId="38661B5C" w14:textId="77777777" w:rsidR="008D060E" w:rsidRPr="008D060E" w:rsidRDefault="008D060E" w:rsidP="008D060E">
      <w:pPr>
        <w:numPr>
          <w:ilvl w:val="1"/>
          <w:numId w:val="59"/>
        </w:numPr>
        <w:tabs>
          <w:tab w:val="clear" w:pos="1440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8D060E">
        <w:rPr>
          <w:rFonts w:ascii="Times New Roman" w:hAnsi="Times New Roman" w:cs="Times New Roman"/>
          <w:sz w:val="24"/>
          <w:szCs w:val="24"/>
        </w:rPr>
        <w:t>Idénymunka idején nem kötelező az iskola, de amúgy igen.</w:t>
      </w:r>
    </w:p>
    <w:p w14:paraId="40345B1C" w14:textId="77777777" w:rsidR="008D060E" w:rsidRPr="008D060E" w:rsidRDefault="008D060E" w:rsidP="008D060E">
      <w:pPr>
        <w:numPr>
          <w:ilvl w:val="2"/>
          <w:numId w:val="59"/>
        </w:numPr>
        <w:tabs>
          <w:tab w:val="clear" w:pos="2160"/>
        </w:tabs>
        <w:spacing w:after="0" w:line="240" w:lineRule="auto"/>
        <w:ind w:left="1701" w:hanging="284"/>
        <w:jc w:val="both"/>
        <w:rPr>
          <w:rFonts w:ascii="Times New Roman" w:hAnsi="Times New Roman" w:cs="Times New Roman"/>
          <w:sz w:val="24"/>
          <w:szCs w:val="24"/>
        </w:rPr>
      </w:pPr>
      <w:r w:rsidRPr="008D060E">
        <w:rPr>
          <w:rFonts w:ascii="Times New Roman" w:hAnsi="Times New Roman" w:cs="Times New Roman"/>
          <w:sz w:val="24"/>
          <w:szCs w:val="24"/>
        </w:rPr>
        <w:t>Tömegessé teszi az oktatást</w:t>
      </w:r>
    </w:p>
    <w:p w14:paraId="33980DF9" w14:textId="77777777" w:rsidR="008D060E" w:rsidRPr="008D060E" w:rsidRDefault="008D060E" w:rsidP="008D060E">
      <w:pPr>
        <w:numPr>
          <w:ilvl w:val="2"/>
          <w:numId w:val="59"/>
        </w:numPr>
        <w:tabs>
          <w:tab w:val="clear" w:pos="2160"/>
        </w:tabs>
        <w:spacing w:after="0" w:line="240" w:lineRule="auto"/>
        <w:ind w:left="1701" w:hanging="284"/>
        <w:jc w:val="both"/>
        <w:rPr>
          <w:rFonts w:ascii="Times New Roman" w:hAnsi="Times New Roman" w:cs="Times New Roman"/>
          <w:sz w:val="24"/>
          <w:szCs w:val="24"/>
        </w:rPr>
      </w:pPr>
      <w:r w:rsidRPr="008D060E">
        <w:rPr>
          <w:rFonts w:ascii="Times New Roman" w:hAnsi="Times New Roman" w:cs="Times New Roman"/>
          <w:sz w:val="24"/>
          <w:szCs w:val="24"/>
        </w:rPr>
        <w:t>Német nyelv bevezetése az oktatásba</w:t>
      </w:r>
    </w:p>
    <w:p w14:paraId="6B5CEA43" w14:textId="77777777" w:rsidR="008D060E" w:rsidRPr="008D060E" w:rsidRDefault="008D060E" w:rsidP="008D060E">
      <w:pPr>
        <w:numPr>
          <w:ilvl w:val="2"/>
          <w:numId w:val="59"/>
        </w:numPr>
        <w:tabs>
          <w:tab w:val="clear" w:pos="2160"/>
        </w:tabs>
        <w:spacing w:after="0" w:line="240" w:lineRule="auto"/>
        <w:ind w:left="170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60E">
        <w:rPr>
          <w:rFonts w:ascii="Times New Roman" w:hAnsi="Times New Roman" w:cs="Times New Roman"/>
          <w:sz w:val="24"/>
          <w:szCs w:val="24"/>
        </w:rPr>
        <w:t>Törit</w:t>
      </w:r>
      <w:proofErr w:type="spellEnd"/>
      <w:r w:rsidRPr="008D060E">
        <w:rPr>
          <w:rFonts w:ascii="Times New Roman" w:hAnsi="Times New Roman" w:cs="Times New Roman"/>
          <w:sz w:val="24"/>
          <w:szCs w:val="24"/>
        </w:rPr>
        <w:t xml:space="preserve"> helyezi előtérbe </w:t>
      </w:r>
      <w:r w:rsidRPr="008D060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D060E">
        <w:rPr>
          <w:rFonts w:ascii="Times New Roman" w:hAnsi="Times New Roman" w:cs="Times New Roman"/>
          <w:sz w:val="24"/>
          <w:szCs w:val="24"/>
        </w:rPr>
        <w:t> nép befolyásolása</w:t>
      </w:r>
    </w:p>
    <w:p w14:paraId="581FDFE4" w14:textId="347B2C84" w:rsidR="008D060E" w:rsidRDefault="008D060E" w:rsidP="008D060E">
      <w:pPr>
        <w:numPr>
          <w:ilvl w:val="0"/>
          <w:numId w:val="59"/>
        </w:numPr>
        <w:tabs>
          <w:tab w:val="clear" w:pos="720"/>
        </w:tabs>
        <w:spacing w:after="0" w:line="24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8D060E">
        <w:rPr>
          <w:rFonts w:ascii="Times New Roman" w:hAnsi="Times New Roman" w:cs="Times New Roman"/>
          <w:sz w:val="24"/>
          <w:szCs w:val="24"/>
        </w:rPr>
        <w:t>1780-ban tüdőgyulladásba meg halt</w:t>
      </w:r>
    </w:p>
    <w:p w14:paraId="7C45E663" w14:textId="20A4587B" w:rsidR="008D060E" w:rsidRPr="008D060E" w:rsidRDefault="008D060E" w:rsidP="008D06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52D6059" w14:textId="40D985CB" w:rsidR="00B56A46" w:rsidRPr="00CB38E1" w:rsidRDefault="008D060E" w:rsidP="00AE26DD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060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III. József</w:t>
      </w:r>
      <w:r w:rsidR="005E29FE" w:rsidRPr="005E29FE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DF2F47F" w14:textId="77777777" w:rsidR="008D060E" w:rsidRPr="008D060E" w:rsidRDefault="008D060E" w:rsidP="008D060E">
      <w:pPr>
        <w:numPr>
          <w:ilvl w:val="0"/>
          <w:numId w:val="60"/>
        </w:numPr>
        <w:tabs>
          <w:tab w:val="clear" w:pos="720"/>
        </w:tabs>
        <w:spacing w:after="0" w:line="24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8D060E">
        <w:rPr>
          <w:rFonts w:ascii="Times New Roman" w:hAnsi="Times New Roman" w:cs="Times New Roman"/>
          <w:sz w:val="24"/>
          <w:szCs w:val="24"/>
        </w:rPr>
        <w:t>Mária Terézia társuralkodója a birodalomban, halála utána gyakorlatilag Magyarország királya. Azért gyakorlatilag, mert nem volt megkoronázva, kalapos király volt, hogy ne kössék a magyar törvények.</w:t>
      </w:r>
    </w:p>
    <w:p w14:paraId="2C9A8A2C" w14:textId="77777777" w:rsidR="008D060E" w:rsidRPr="008D060E" w:rsidRDefault="008D060E" w:rsidP="008D060E">
      <w:pPr>
        <w:numPr>
          <w:ilvl w:val="0"/>
          <w:numId w:val="60"/>
        </w:numPr>
        <w:tabs>
          <w:tab w:val="clear" w:pos="720"/>
        </w:tabs>
        <w:spacing w:after="0" w:line="24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8D060E">
        <w:rPr>
          <w:rFonts w:ascii="Times New Roman" w:hAnsi="Times New Roman" w:cs="Times New Roman"/>
          <w:sz w:val="24"/>
          <w:szCs w:val="24"/>
        </w:rPr>
        <w:t>Felvilágosult abszolutizmus volt jellemző az uralkodására.</w:t>
      </w:r>
    </w:p>
    <w:p w14:paraId="3FB39240" w14:textId="77777777" w:rsidR="008D060E" w:rsidRPr="008D060E" w:rsidRDefault="008D060E" w:rsidP="008D060E">
      <w:pPr>
        <w:numPr>
          <w:ilvl w:val="1"/>
          <w:numId w:val="60"/>
        </w:numPr>
        <w:tabs>
          <w:tab w:val="clear" w:pos="1440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8D060E">
        <w:rPr>
          <w:rFonts w:ascii="Times New Roman" w:hAnsi="Times New Roman" w:cs="Times New Roman"/>
          <w:sz w:val="24"/>
          <w:szCs w:val="24"/>
        </w:rPr>
        <w:t>Rendeleteiben 2 fő eszme uralkodott</w:t>
      </w:r>
    </w:p>
    <w:p w14:paraId="66FE7A0A" w14:textId="77777777" w:rsidR="008D060E" w:rsidRPr="008D060E" w:rsidRDefault="008D060E" w:rsidP="008D060E">
      <w:pPr>
        <w:numPr>
          <w:ilvl w:val="2"/>
          <w:numId w:val="60"/>
        </w:numPr>
        <w:tabs>
          <w:tab w:val="clear" w:pos="2160"/>
        </w:tabs>
        <w:spacing w:after="0" w:line="240" w:lineRule="auto"/>
        <w:ind w:left="1701" w:hanging="284"/>
        <w:jc w:val="both"/>
        <w:rPr>
          <w:rFonts w:ascii="Times New Roman" w:hAnsi="Times New Roman" w:cs="Times New Roman"/>
          <w:sz w:val="24"/>
          <w:szCs w:val="24"/>
        </w:rPr>
      </w:pPr>
      <w:r w:rsidRPr="008D060E">
        <w:rPr>
          <w:rFonts w:ascii="Times New Roman" w:hAnsi="Times New Roman" w:cs="Times New Roman"/>
          <w:sz w:val="24"/>
          <w:szCs w:val="24"/>
        </w:rPr>
        <w:t>Birodalom egyesítését akarta</w:t>
      </w:r>
    </w:p>
    <w:p w14:paraId="4B9CB4D6" w14:textId="77777777" w:rsidR="008D060E" w:rsidRPr="008D060E" w:rsidRDefault="008D060E" w:rsidP="008D060E">
      <w:pPr>
        <w:numPr>
          <w:ilvl w:val="2"/>
          <w:numId w:val="60"/>
        </w:numPr>
        <w:tabs>
          <w:tab w:val="clear" w:pos="2160"/>
        </w:tabs>
        <w:spacing w:after="0" w:line="240" w:lineRule="auto"/>
        <w:ind w:left="1701" w:hanging="284"/>
        <w:jc w:val="both"/>
        <w:rPr>
          <w:rFonts w:ascii="Times New Roman" w:hAnsi="Times New Roman" w:cs="Times New Roman"/>
          <w:sz w:val="24"/>
          <w:szCs w:val="24"/>
        </w:rPr>
      </w:pPr>
      <w:r w:rsidRPr="008D060E">
        <w:rPr>
          <w:rFonts w:ascii="Times New Roman" w:hAnsi="Times New Roman" w:cs="Times New Roman"/>
          <w:sz w:val="24"/>
          <w:szCs w:val="24"/>
        </w:rPr>
        <w:t>Takarékoskodás</w:t>
      </w:r>
    </w:p>
    <w:p w14:paraId="55D26276" w14:textId="77777777" w:rsidR="008D060E" w:rsidRPr="008D060E" w:rsidRDefault="008D060E" w:rsidP="008D060E">
      <w:pPr>
        <w:numPr>
          <w:ilvl w:val="0"/>
          <w:numId w:val="60"/>
        </w:numPr>
        <w:tabs>
          <w:tab w:val="clear" w:pos="720"/>
        </w:tabs>
        <w:spacing w:after="0" w:line="24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8D060E">
        <w:rPr>
          <w:rFonts w:ascii="Times New Roman" w:hAnsi="Times New Roman" w:cs="Times New Roman"/>
          <w:sz w:val="24"/>
          <w:szCs w:val="24"/>
        </w:rPr>
        <w:t>Kb. 6000 rendelet hozott.</w:t>
      </w:r>
    </w:p>
    <w:p w14:paraId="03183837" w14:textId="77777777" w:rsidR="008D060E" w:rsidRPr="008D060E" w:rsidRDefault="008D060E" w:rsidP="008D060E">
      <w:pPr>
        <w:numPr>
          <w:ilvl w:val="1"/>
          <w:numId w:val="60"/>
        </w:numPr>
        <w:tabs>
          <w:tab w:val="clear" w:pos="1440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8D060E">
        <w:rPr>
          <w:rFonts w:ascii="Times New Roman" w:hAnsi="Times New Roman" w:cs="Times New Roman"/>
          <w:sz w:val="24"/>
          <w:szCs w:val="24"/>
        </w:rPr>
        <w:t>Nem váltak be.</w:t>
      </w:r>
    </w:p>
    <w:p w14:paraId="5331464F" w14:textId="77777777" w:rsidR="008D060E" w:rsidRPr="008D060E" w:rsidRDefault="008D060E" w:rsidP="008D060E">
      <w:pPr>
        <w:numPr>
          <w:ilvl w:val="2"/>
          <w:numId w:val="60"/>
        </w:numPr>
        <w:tabs>
          <w:tab w:val="clear" w:pos="2160"/>
        </w:tabs>
        <w:spacing w:after="0" w:line="240" w:lineRule="auto"/>
        <w:ind w:left="1701" w:hanging="284"/>
        <w:jc w:val="both"/>
        <w:rPr>
          <w:rFonts w:ascii="Times New Roman" w:hAnsi="Times New Roman" w:cs="Times New Roman"/>
          <w:sz w:val="24"/>
          <w:szCs w:val="24"/>
        </w:rPr>
      </w:pPr>
      <w:r w:rsidRPr="008D060E">
        <w:rPr>
          <w:rFonts w:ascii="Times New Roman" w:hAnsi="Times New Roman" w:cs="Times New Roman"/>
          <w:sz w:val="24"/>
          <w:szCs w:val="24"/>
        </w:rPr>
        <w:t>Női divatot egyszerűsíteni akarta.</w:t>
      </w:r>
    </w:p>
    <w:p w14:paraId="2463249D" w14:textId="77777777" w:rsidR="008D060E" w:rsidRPr="008D060E" w:rsidRDefault="008D060E" w:rsidP="008D060E">
      <w:pPr>
        <w:numPr>
          <w:ilvl w:val="2"/>
          <w:numId w:val="60"/>
        </w:numPr>
        <w:tabs>
          <w:tab w:val="clear" w:pos="2160"/>
        </w:tabs>
        <w:spacing w:after="0" w:line="240" w:lineRule="auto"/>
        <w:ind w:left="1701" w:hanging="284"/>
        <w:jc w:val="both"/>
        <w:rPr>
          <w:rFonts w:ascii="Times New Roman" w:hAnsi="Times New Roman" w:cs="Times New Roman"/>
          <w:sz w:val="24"/>
          <w:szCs w:val="24"/>
        </w:rPr>
      </w:pPr>
      <w:r w:rsidRPr="008D060E">
        <w:rPr>
          <w:rFonts w:ascii="Times New Roman" w:hAnsi="Times New Roman" w:cs="Times New Roman"/>
          <w:sz w:val="24"/>
          <w:szCs w:val="24"/>
        </w:rPr>
        <w:t>Meg akarta tiltani a koporsós temetést.</w:t>
      </w:r>
    </w:p>
    <w:p w14:paraId="0A805256" w14:textId="77777777" w:rsidR="008D060E" w:rsidRPr="008D060E" w:rsidRDefault="008D060E" w:rsidP="008D060E">
      <w:pPr>
        <w:numPr>
          <w:ilvl w:val="1"/>
          <w:numId w:val="60"/>
        </w:numPr>
        <w:tabs>
          <w:tab w:val="clear" w:pos="1440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8D060E">
        <w:rPr>
          <w:rFonts w:ascii="Times New Roman" w:hAnsi="Times New Roman" w:cs="Times New Roman"/>
          <w:sz w:val="24"/>
          <w:szCs w:val="24"/>
        </w:rPr>
        <w:t>Be váltak.</w:t>
      </w:r>
    </w:p>
    <w:p w14:paraId="77E362AA" w14:textId="77777777" w:rsidR="008D060E" w:rsidRPr="008D060E" w:rsidRDefault="008D060E" w:rsidP="008D060E">
      <w:pPr>
        <w:numPr>
          <w:ilvl w:val="2"/>
          <w:numId w:val="60"/>
        </w:numPr>
        <w:tabs>
          <w:tab w:val="clear" w:pos="2160"/>
        </w:tabs>
        <w:spacing w:after="0" w:line="240" w:lineRule="auto"/>
        <w:ind w:left="1701" w:hanging="284"/>
        <w:jc w:val="both"/>
        <w:rPr>
          <w:rFonts w:ascii="Times New Roman" w:hAnsi="Times New Roman" w:cs="Times New Roman"/>
          <w:sz w:val="24"/>
          <w:szCs w:val="24"/>
        </w:rPr>
      </w:pPr>
      <w:r w:rsidRPr="008D060E">
        <w:rPr>
          <w:rFonts w:ascii="Times New Roman" w:hAnsi="Times New Roman" w:cs="Times New Roman"/>
          <w:sz w:val="24"/>
          <w:szCs w:val="24"/>
        </w:rPr>
        <w:t>Türelmi rendelet</w:t>
      </w:r>
    </w:p>
    <w:p w14:paraId="694D0127" w14:textId="77777777" w:rsidR="008D060E" w:rsidRPr="008D060E" w:rsidRDefault="008D060E" w:rsidP="008D060E">
      <w:pPr>
        <w:numPr>
          <w:ilvl w:val="3"/>
          <w:numId w:val="60"/>
        </w:numPr>
        <w:tabs>
          <w:tab w:val="clear" w:pos="2880"/>
        </w:tabs>
        <w:spacing w:after="0" w:line="240" w:lineRule="auto"/>
        <w:ind w:left="1985" w:hanging="284"/>
        <w:jc w:val="both"/>
        <w:rPr>
          <w:rFonts w:ascii="Times New Roman" w:hAnsi="Times New Roman" w:cs="Times New Roman"/>
          <w:sz w:val="24"/>
          <w:szCs w:val="24"/>
        </w:rPr>
      </w:pPr>
      <w:r w:rsidRPr="008D060E">
        <w:rPr>
          <w:rFonts w:ascii="Times New Roman" w:hAnsi="Times New Roman" w:cs="Times New Roman"/>
          <w:sz w:val="24"/>
          <w:szCs w:val="24"/>
        </w:rPr>
        <w:t>Betiltotta a szerzetesrendeket megmaradt a betegápoló és oktató szerzetesrendek</w:t>
      </w:r>
    </w:p>
    <w:p w14:paraId="4A321680" w14:textId="77777777" w:rsidR="008D060E" w:rsidRPr="008D060E" w:rsidRDefault="008D060E" w:rsidP="008D060E">
      <w:pPr>
        <w:numPr>
          <w:ilvl w:val="4"/>
          <w:numId w:val="60"/>
        </w:numPr>
        <w:tabs>
          <w:tab w:val="clear" w:pos="3600"/>
        </w:tabs>
        <w:spacing w:after="0" w:line="240" w:lineRule="auto"/>
        <w:ind w:left="2268" w:hanging="283"/>
        <w:jc w:val="both"/>
        <w:rPr>
          <w:rFonts w:ascii="Times New Roman" w:hAnsi="Times New Roman" w:cs="Times New Roman"/>
          <w:sz w:val="24"/>
          <w:szCs w:val="24"/>
        </w:rPr>
      </w:pPr>
      <w:r w:rsidRPr="008D060E">
        <w:rPr>
          <w:rFonts w:ascii="Times New Roman" w:hAnsi="Times New Roman" w:cs="Times New Roman"/>
          <w:sz w:val="24"/>
          <w:szCs w:val="24"/>
        </w:rPr>
        <w:t>Az ezzel szerzett pénz oktatásra, és helyi plébánosok fizetésére fordította</w:t>
      </w:r>
    </w:p>
    <w:p w14:paraId="7E960476" w14:textId="77777777" w:rsidR="008D060E" w:rsidRPr="008D060E" w:rsidRDefault="008D060E" w:rsidP="008D060E">
      <w:pPr>
        <w:numPr>
          <w:ilvl w:val="3"/>
          <w:numId w:val="60"/>
        </w:numPr>
        <w:tabs>
          <w:tab w:val="clear" w:pos="2880"/>
        </w:tabs>
        <w:spacing w:after="0" w:line="240" w:lineRule="auto"/>
        <w:ind w:left="1985" w:hanging="284"/>
        <w:jc w:val="both"/>
        <w:rPr>
          <w:rFonts w:ascii="Times New Roman" w:hAnsi="Times New Roman" w:cs="Times New Roman"/>
          <w:sz w:val="24"/>
          <w:szCs w:val="24"/>
        </w:rPr>
      </w:pPr>
      <w:r w:rsidRPr="008D060E">
        <w:rPr>
          <w:rFonts w:ascii="Times New Roman" w:hAnsi="Times New Roman" w:cs="Times New Roman"/>
          <w:sz w:val="24"/>
          <w:szCs w:val="24"/>
        </w:rPr>
        <w:t>DE biztosította a szabad vallásgyakorlatot.</w:t>
      </w:r>
    </w:p>
    <w:p w14:paraId="5C362C82" w14:textId="77777777" w:rsidR="008D060E" w:rsidRPr="008D060E" w:rsidRDefault="008D060E" w:rsidP="008D060E">
      <w:pPr>
        <w:numPr>
          <w:ilvl w:val="2"/>
          <w:numId w:val="60"/>
        </w:numPr>
        <w:tabs>
          <w:tab w:val="clear" w:pos="2160"/>
        </w:tabs>
        <w:spacing w:after="0" w:line="240" w:lineRule="auto"/>
        <w:ind w:left="1701" w:hanging="284"/>
        <w:jc w:val="both"/>
        <w:rPr>
          <w:rFonts w:ascii="Times New Roman" w:hAnsi="Times New Roman" w:cs="Times New Roman"/>
          <w:sz w:val="24"/>
          <w:szCs w:val="24"/>
        </w:rPr>
      </w:pPr>
      <w:r w:rsidRPr="008D060E">
        <w:rPr>
          <w:rFonts w:ascii="Times New Roman" w:hAnsi="Times New Roman" w:cs="Times New Roman"/>
          <w:sz w:val="24"/>
          <w:szCs w:val="24"/>
        </w:rPr>
        <w:t>Jobbágy rendelet</w:t>
      </w:r>
    </w:p>
    <w:p w14:paraId="25566AFE" w14:textId="77777777" w:rsidR="008D060E" w:rsidRPr="008D060E" w:rsidRDefault="008D060E" w:rsidP="008D060E">
      <w:pPr>
        <w:numPr>
          <w:ilvl w:val="3"/>
          <w:numId w:val="60"/>
        </w:numPr>
        <w:tabs>
          <w:tab w:val="clear" w:pos="2880"/>
        </w:tabs>
        <w:spacing w:after="0" w:line="240" w:lineRule="auto"/>
        <w:ind w:left="1985" w:hanging="284"/>
        <w:jc w:val="both"/>
        <w:rPr>
          <w:rFonts w:ascii="Times New Roman" w:hAnsi="Times New Roman" w:cs="Times New Roman"/>
          <w:sz w:val="24"/>
          <w:szCs w:val="24"/>
        </w:rPr>
      </w:pPr>
      <w:r w:rsidRPr="008D060E">
        <w:rPr>
          <w:rFonts w:ascii="Times New Roman" w:hAnsi="Times New Roman" w:cs="Times New Roman"/>
          <w:sz w:val="24"/>
          <w:szCs w:val="24"/>
        </w:rPr>
        <w:t>1785-ben kiadta a jobbágyrendeletet</w:t>
      </w:r>
    </w:p>
    <w:p w14:paraId="7F535E19" w14:textId="77777777" w:rsidR="008D060E" w:rsidRPr="008D060E" w:rsidRDefault="008D060E" w:rsidP="008D060E">
      <w:pPr>
        <w:numPr>
          <w:ilvl w:val="3"/>
          <w:numId w:val="60"/>
        </w:numPr>
        <w:tabs>
          <w:tab w:val="clear" w:pos="2880"/>
        </w:tabs>
        <w:spacing w:after="0" w:line="240" w:lineRule="auto"/>
        <w:ind w:left="1985" w:hanging="284"/>
        <w:jc w:val="both"/>
        <w:rPr>
          <w:rFonts w:ascii="Times New Roman" w:hAnsi="Times New Roman" w:cs="Times New Roman"/>
          <w:sz w:val="24"/>
          <w:szCs w:val="24"/>
        </w:rPr>
      </w:pPr>
      <w:r w:rsidRPr="008D060E">
        <w:rPr>
          <w:rFonts w:ascii="Times New Roman" w:hAnsi="Times New Roman" w:cs="Times New Roman"/>
          <w:sz w:val="24"/>
          <w:szCs w:val="24"/>
        </w:rPr>
        <w:t>Ezekkel az intézkedésekkel gyakorlatilag megszüntette az örökös jobbágyságot.</w:t>
      </w:r>
    </w:p>
    <w:p w14:paraId="3C4DDE64" w14:textId="77777777" w:rsidR="008D060E" w:rsidRPr="008D060E" w:rsidRDefault="008D060E" w:rsidP="008D060E">
      <w:pPr>
        <w:numPr>
          <w:ilvl w:val="0"/>
          <w:numId w:val="60"/>
        </w:numPr>
        <w:tabs>
          <w:tab w:val="clear" w:pos="720"/>
        </w:tabs>
        <w:spacing w:after="0" w:line="24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8D060E">
        <w:rPr>
          <w:rFonts w:ascii="Times New Roman" w:hAnsi="Times New Roman" w:cs="Times New Roman"/>
          <w:sz w:val="24"/>
          <w:szCs w:val="24"/>
        </w:rPr>
        <w:t>Mindent egységesíteni akart, ezért 1784-ben a birodalom hivatalos nyelvévé tette a németet. (de a magyaroknak ez nem tetszik)</w:t>
      </w:r>
    </w:p>
    <w:p w14:paraId="12597F2B" w14:textId="77777777" w:rsidR="008D060E" w:rsidRPr="008D060E" w:rsidRDefault="008D060E" w:rsidP="008D060E">
      <w:pPr>
        <w:numPr>
          <w:ilvl w:val="0"/>
          <w:numId w:val="60"/>
        </w:numPr>
        <w:tabs>
          <w:tab w:val="clear" w:pos="720"/>
        </w:tabs>
        <w:spacing w:after="0" w:line="24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8D060E">
        <w:rPr>
          <w:rFonts w:ascii="Times New Roman" w:hAnsi="Times New Roman" w:cs="Times New Roman"/>
          <w:b/>
          <w:bCs/>
          <w:sz w:val="24"/>
          <w:szCs w:val="24"/>
        </w:rPr>
        <w:t>Nemzeti tollvonás</w:t>
      </w:r>
    </w:p>
    <w:p w14:paraId="0E704A20" w14:textId="77777777" w:rsidR="008D060E" w:rsidRPr="008D060E" w:rsidRDefault="008D060E" w:rsidP="008D060E">
      <w:pPr>
        <w:numPr>
          <w:ilvl w:val="1"/>
          <w:numId w:val="60"/>
        </w:numPr>
        <w:tabs>
          <w:tab w:val="clear" w:pos="1440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8D060E">
        <w:rPr>
          <w:rFonts w:ascii="Times New Roman" w:hAnsi="Times New Roman" w:cs="Times New Roman"/>
          <w:sz w:val="24"/>
          <w:szCs w:val="24"/>
        </w:rPr>
        <w:t>Halálos ágyán minden rendeletet visszavont, kivéve hármat.</w:t>
      </w:r>
    </w:p>
    <w:p w14:paraId="04D85544" w14:textId="77777777" w:rsidR="008D060E" w:rsidRPr="008D060E" w:rsidRDefault="008D060E" w:rsidP="008D060E">
      <w:pPr>
        <w:numPr>
          <w:ilvl w:val="2"/>
          <w:numId w:val="60"/>
        </w:numPr>
        <w:tabs>
          <w:tab w:val="clear" w:pos="2160"/>
        </w:tabs>
        <w:spacing w:after="0" w:line="240" w:lineRule="auto"/>
        <w:ind w:left="1701" w:hanging="284"/>
        <w:jc w:val="both"/>
        <w:rPr>
          <w:rFonts w:ascii="Times New Roman" w:hAnsi="Times New Roman" w:cs="Times New Roman"/>
          <w:sz w:val="24"/>
          <w:szCs w:val="24"/>
        </w:rPr>
      </w:pPr>
      <w:r w:rsidRPr="008D060E">
        <w:rPr>
          <w:rFonts w:ascii="Times New Roman" w:hAnsi="Times New Roman" w:cs="Times New Roman"/>
          <w:sz w:val="24"/>
          <w:szCs w:val="24"/>
        </w:rPr>
        <w:t>Türelmi rendeletet.</w:t>
      </w:r>
    </w:p>
    <w:p w14:paraId="7A4BC88C" w14:textId="77777777" w:rsidR="008D060E" w:rsidRPr="008D060E" w:rsidRDefault="008D060E" w:rsidP="008D060E">
      <w:pPr>
        <w:numPr>
          <w:ilvl w:val="2"/>
          <w:numId w:val="60"/>
        </w:numPr>
        <w:tabs>
          <w:tab w:val="clear" w:pos="2160"/>
        </w:tabs>
        <w:spacing w:after="0" w:line="240" w:lineRule="auto"/>
        <w:ind w:left="1701" w:hanging="284"/>
        <w:jc w:val="both"/>
        <w:rPr>
          <w:rFonts w:ascii="Times New Roman" w:hAnsi="Times New Roman" w:cs="Times New Roman"/>
          <w:sz w:val="24"/>
          <w:szCs w:val="24"/>
        </w:rPr>
      </w:pPr>
      <w:r w:rsidRPr="008D060E">
        <w:rPr>
          <w:rFonts w:ascii="Times New Roman" w:hAnsi="Times New Roman" w:cs="Times New Roman"/>
          <w:sz w:val="24"/>
          <w:szCs w:val="24"/>
        </w:rPr>
        <w:t>Jobbágy rendeletet.</w:t>
      </w:r>
    </w:p>
    <w:p w14:paraId="0B349854" w14:textId="3A4FEBD1" w:rsidR="00B56A46" w:rsidRPr="008D060E" w:rsidRDefault="008D060E" w:rsidP="008D060E">
      <w:pPr>
        <w:numPr>
          <w:ilvl w:val="2"/>
          <w:numId w:val="60"/>
        </w:numPr>
        <w:tabs>
          <w:tab w:val="clear" w:pos="2160"/>
        </w:tabs>
        <w:spacing w:after="0" w:line="240" w:lineRule="auto"/>
        <w:ind w:left="1701" w:hanging="284"/>
        <w:jc w:val="both"/>
        <w:rPr>
          <w:rFonts w:ascii="Times New Roman" w:hAnsi="Times New Roman" w:cs="Times New Roman"/>
          <w:sz w:val="24"/>
          <w:szCs w:val="24"/>
        </w:rPr>
      </w:pPr>
      <w:r w:rsidRPr="008D060E">
        <w:rPr>
          <w:rFonts w:ascii="Times New Roman" w:hAnsi="Times New Roman" w:cs="Times New Roman"/>
          <w:sz w:val="24"/>
          <w:szCs w:val="24"/>
        </w:rPr>
        <w:t>Alsó papságot +-an érintő rendeletet.</w:t>
      </w:r>
    </w:p>
    <w:p w14:paraId="7D49EA18" w14:textId="5599D09E" w:rsidR="00CB38E1" w:rsidRPr="00BD118A" w:rsidRDefault="008D060E" w:rsidP="00CB38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89E0D8" wp14:editId="31AA06D1">
            <wp:extent cx="2160000" cy="2879286"/>
            <wp:effectExtent l="0" t="0" r="0" b="0"/>
            <wp:docPr id="1242811343" name="Kép 3" descr="Mária Terézia És II. József, A Felvilágosult Uralkodók | 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ária Terézia És II. József, A Felvilágosult Uralkodók | PD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879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B0BA9" w14:textId="7CE49EA4" w:rsidR="00E650E4" w:rsidRPr="0008687C" w:rsidRDefault="00E650E4" w:rsidP="00E650E4">
      <w:pPr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Képek forrásai: </w:t>
      </w:r>
      <w:hyperlink r:id="rId9" w:history="1">
        <w:r w:rsidRPr="00E650E4">
          <w:rPr>
            <w:rStyle w:val="Hiperhivatkozs"/>
            <w:rFonts w:ascii="Times New Roman" w:hAnsi="Times New Roman" w:cs="Times New Roman"/>
            <w:sz w:val="24"/>
            <w:szCs w:val="24"/>
          </w:rPr>
          <w:t>ké</w:t>
        </w:r>
        <w:r w:rsidRPr="00E650E4">
          <w:rPr>
            <w:rStyle w:val="Hiperhivatkozs"/>
            <w:rFonts w:ascii="Times New Roman" w:hAnsi="Times New Roman" w:cs="Times New Roman"/>
            <w:sz w:val="24"/>
            <w:szCs w:val="24"/>
          </w:rPr>
          <w:t>p</w:t>
        </w:r>
        <w:r w:rsidRPr="00E650E4">
          <w:rPr>
            <w:rStyle w:val="Hiperhivatkozs"/>
            <w:rFonts w:ascii="Times New Roman" w:hAnsi="Times New Roman" w:cs="Times New Roman"/>
            <w:sz w:val="24"/>
            <w:szCs w:val="24"/>
          </w:rPr>
          <w:t>ek</w:t>
        </w:r>
      </w:hyperlink>
    </w:p>
    <w:sectPr w:rsidR="00E650E4" w:rsidRPr="0008687C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CA6926" w14:textId="77777777" w:rsidR="00EE3BC1" w:rsidRDefault="00EE3BC1" w:rsidP="0020096A">
      <w:pPr>
        <w:spacing w:after="0" w:line="240" w:lineRule="auto"/>
      </w:pPr>
      <w:r>
        <w:separator/>
      </w:r>
    </w:p>
  </w:endnote>
  <w:endnote w:type="continuationSeparator" w:id="0">
    <w:p w14:paraId="32F90986" w14:textId="77777777" w:rsidR="00EE3BC1" w:rsidRDefault="00EE3BC1" w:rsidP="00200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7011F4" w14:textId="51B36F40" w:rsidR="0020096A" w:rsidRPr="0020096A" w:rsidRDefault="0020096A" w:rsidP="0020096A">
    <w:pPr>
      <w:pStyle w:val="llb"/>
      <w:tabs>
        <w:tab w:val="clear" w:pos="4536"/>
      </w:tabs>
      <w:rPr>
        <w:rFonts w:ascii="Baskerville Old Face" w:hAnsi="Baskerville Old Face"/>
        <w:sz w:val="20"/>
        <w:szCs w:val="20"/>
      </w:rPr>
    </w:pPr>
    <w:r w:rsidRPr="0020096A">
      <w:rPr>
        <w:rFonts w:ascii="Baskerville Old Face" w:hAnsi="Baskerville Old Face"/>
        <w:sz w:val="20"/>
        <w:szCs w:val="20"/>
      </w:rPr>
      <w:tab/>
      <w:t>forrás:</w:t>
    </w:r>
    <w:r w:rsidRPr="0020096A">
      <w:rPr>
        <w:rFonts w:ascii="Baskerville Old Face" w:hAnsi="Baskerville Old Face"/>
        <w:color w:val="0070C0"/>
        <w:sz w:val="20"/>
        <w:szCs w:val="20"/>
      </w:rPr>
      <w:t xml:space="preserve"> </w:t>
    </w:r>
    <w:hyperlink r:id="rId1" w:history="1">
      <w:r w:rsidR="00BF31E1">
        <w:rPr>
          <w:rStyle w:val="Hiperhivatkozs"/>
          <w:rFonts w:ascii="Baskerville Old Face" w:hAnsi="Baskerville Old Face"/>
          <w:color w:val="0070C0"/>
          <w:sz w:val="20"/>
          <w:szCs w:val="20"/>
        </w:rPr>
        <w:t>tétel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FC590E" w14:textId="77777777" w:rsidR="00EE3BC1" w:rsidRDefault="00EE3BC1" w:rsidP="0020096A">
      <w:pPr>
        <w:spacing w:after="0" w:line="240" w:lineRule="auto"/>
      </w:pPr>
      <w:r>
        <w:separator/>
      </w:r>
    </w:p>
  </w:footnote>
  <w:footnote w:type="continuationSeparator" w:id="0">
    <w:p w14:paraId="509B20B6" w14:textId="77777777" w:rsidR="00EE3BC1" w:rsidRDefault="00EE3BC1" w:rsidP="00200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B17CDD" w14:textId="52ED2D54" w:rsidR="0020096A" w:rsidRPr="007F2B48" w:rsidRDefault="0020096A" w:rsidP="0020096A">
    <w:pPr>
      <w:pStyle w:val="lfej"/>
      <w:tabs>
        <w:tab w:val="clear" w:pos="4536"/>
      </w:tabs>
      <w:rPr>
        <w:rFonts w:ascii="Baskerville Old Face" w:hAnsi="Baskerville Old Face"/>
        <w:sz w:val="20"/>
        <w:szCs w:val="20"/>
      </w:rPr>
    </w:pPr>
    <w:r w:rsidRPr="0020096A">
      <w:rPr>
        <w:rFonts w:ascii="Baskerville Old Face" w:hAnsi="Baskerville Old Face"/>
        <w:sz w:val="20"/>
        <w:szCs w:val="20"/>
      </w:rPr>
      <w:t>Történelem kisérettségi tételek</w:t>
    </w:r>
    <w:r>
      <w:rPr>
        <w:rFonts w:ascii="Baskerville Old Face" w:hAnsi="Baskerville Old Face"/>
        <w:sz w:val="20"/>
        <w:szCs w:val="20"/>
      </w:rPr>
      <w:t xml:space="preserve"> –</w:t>
    </w:r>
    <w:r w:rsidRPr="0020096A">
      <w:rPr>
        <w:rFonts w:ascii="Baskerville Old Face" w:hAnsi="Baskerville Old Face"/>
        <w:sz w:val="20"/>
        <w:szCs w:val="20"/>
      </w:rPr>
      <w:t xml:space="preserve"> </w:t>
    </w:r>
    <w:r w:rsidR="008D060E">
      <w:rPr>
        <w:rFonts w:ascii="Baskerville Old Face" w:hAnsi="Baskerville Old Face"/>
        <w:sz w:val="20"/>
        <w:szCs w:val="20"/>
      </w:rPr>
      <w:t>7</w:t>
    </w:r>
    <w:r>
      <w:rPr>
        <w:rFonts w:ascii="Baskerville Old Face" w:hAnsi="Baskerville Old Face"/>
        <w:sz w:val="20"/>
        <w:szCs w:val="20"/>
      </w:rPr>
      <w:tab/>
      <w:t>Laczkovics András Gerg</w:t>
    </w:r>
    <w:r>
      <w:rPr>
        <w:rFonts w:ascii="Calibri" w:hAnsi="Calibri" w:cs="Calibri"/>
        <w:sz w:val="20"/>
        <w:szCs w:val="20"/>
      </w:rPr>
      <w:t>ő 11/b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83B2B"/>
    <w:multiLevelType w:val="multilevel"/>
    <w:tmpl w:val="249A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46219"/>
    <w:multiLevelType w:val="multilevel"/>
    <w:tmpl w:val="3B0EE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431ABF"/>
    <w:multiLevelType w:val="multilevel"/>
    <w:tmpl w:val="8416B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723403"/>
    <w:multiLevelType w:val="multilevel"/>
    <w:tmpl w:val="3B1A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C22B94"/>
    <w:multiLevelType w:val="multilevel"/>
    <w:tmpl w:val="0FE87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C01000"/>
    <w:multiLevelType w:val="multilevel"/>
    <w:tmpl w:val="229C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D1632E"/>
    <w:multiLevelType w:val="multilevel"/>
    <w:tmpl w:val="69EC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DA3DF2"/>
    <w:multiLevelType w:val="multilevel"/>
    <w:tmpl w:val="3FB6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BB32D0"/>
    <w:multiLevelType w:val="multilevel"/>
    <w:tmpl w:val="48462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E85793"/>
    <w:multiLevelType w:val="multilevel"/>
    <w:tmpl w:val="E488E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F87CB6"/>
    <w:multiLevelType w:val="multilevel"/>
    <w:tmpl w:val="4AFA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EB7CA0"/>
    <w:multiLevelType w:val="multilevel"/>
    <w:tmpl w:val="D14A9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5B1CF5"/>
    <w:multiLevelType w:val="multilevel"/>
    <w:tmpl w:val="3A924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0460BE"/>
    <w:multiLevelType w:val="multilevel"/>
    <w:tmpl w:val="3210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8B3B87"/>
    <w:multiLevelType w:val="multilevel"/>
    <w:tmpl w:val="D26C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453F58"/>
    <w:multiLevelType w:val="multilevel"/>
    <w:tmpl w:val="B9686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F87667"/>
    <w:multiLevelType w:val="multilevel"/>
    <w:tmpl w:val="1D6E8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1E6E34"/>
    <w:multiLevelType w:val="multilevel"/>
    <w:tmpl w:val="4270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F86ED6"/>
    <w:multiLevelType w:val="multilevel"/>
    <w:tmpl w:val="AA808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850B1D"/>
    <w:multiLevelType w:val="multilevel"/>
    <w:tmpl w:val="210A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D44C8F"/>
    <w:multiLevelType w:val="multilevel"/>
    <w:tmpl w:val="7E7C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AC3E29"/>
    <w:multiLevelType w:val="multilevel"/>
    <w:tmpl w:val="E27E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0B4183"/>
    <w:multiLevelType w:val="multilevel"/>
    <w:tmpl w:val="EF3E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06091F"/>
    <w:multiLevelType w:val="multilevel"/>
    <w:tmpl w:val="5B149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351093"/>
    <w:multiLevelType w:val="multilevel"/>
    <w:tmpl w:val="FF12D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D95A3D"/>
    <w:multiLevelType w:val="multilevel"/>
    <w:tmpl w:val="40FA4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D479BE"/>
    <w:multiLevelType w:val="multilevel"/>
    <w:tmpl w:val="80AE1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570798"/>
    <w:multiLevelType w:val="multilevel"/>
    <w:tmpl w:val="F1A85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115913"/>
    <w:multiLevelType w:val="multilevel"/>
    <w:tmpl w:val="ED149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D05777"/>
    <w:multiLevelType w:val="multilevel"/>
    <w:tmpl w:val="5656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651F25"/>
    <w:multiLevelType w:val="multilevel"/>
    <w:tmpl w:val="2D4E8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B86556"/>
    <w:multiLevelType w:val="multilevel"/>
    <w:tmpl w:val="E2DE2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00A72DA"/>
    <w:multiLevelType w:val="multilevel"/>
    <w:tmpl w:val="E77A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1330AFE"/>
    <w:multiLevelType w:val="multilevel"/>
    <w:tmpl w:val="B166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4D7224"/>
    <w:multiLevelType w:val="multilevel"/>
    <w:tmpl w:val="26C4B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5546F0C"/>
    <w:multiLevelType w:val="multilevel"/>
    <w:tmpl w:val="CDE20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7832CB0"/>
    <w:multiLevelType w:val="multilevel"/>
    <w:tmpl w:val="0BAE8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80D62D3"/>
    <w:multiLevelType w:val="multilevel"/>
    <w:tmpl w:val="E5F0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9465897"/>
    <w:multiLevelType w:val="multilevel"/>
    <w:tmpl w:val="E1029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C18095F"/>
    <w:multiLevelType w:val="multilevel"/>
    <w:tmpl w:val="7A1CE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1FC73D5"/>
    <w:multiLevelType w:val="multilevel"/>
    <w:tmpl w:val="298C5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6AD77BA"/>
    <w:multiLevelType w:val="multilevel"/>
    <w:tmpl w:val="B4D6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6E677B6"/>
    <w:multiLevelType w:val="multilevel"/>
    <w:tmpl w:val="84EC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894654B"/>
    <w:multiLevelType w:val="multilevel"/>
    <w:tmpl w:val="653E7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C4B7A10"/>
    <w:multiLevelType w:val="multilevel"/>
    <w:tmpl w:val="033ED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1C05D0C"/>
    <w:multiLevelType w:val="multilevel"/>
    <w:tmpl w:val="A83C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20B7FDF"/>
    <w:multiLevelType w:val="multilevel"/>
    <w:tmpl w:val="AA32D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3FE4842"/>
    <w:multiLevelType w:val="multilevel"/>
    <w:tmpl w:val="A434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4FD0829"/>
    <w:multiLevelType w:val="multilevel"/>
    <w:tmpl w:val="5E56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7CC418D"/>
    <w:multiLevelType w:val="multilevel"/>
    <w:tmpl w:val="F1BC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84F7C83"/>
    <w:multiLevelType w:val="multilevel"/>
    <w:tmpl w:val="0EC4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E477803"/>
    <w:multiLevelType w:val="multilevel"/>
    <w:tmpl w:val="DED8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3277445"/>
    <w:multiLevelType w:val="multilevel"/>
    <w:tmpl w:val="B822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7373AE6"/>
    <w:multiLevelType w:val="multilevel"/>
    <w:tmpl w:val="A73C3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7F00442"/>
    <w:multiLevelType w:val="multilevel"/>
    <w:tmpl w:val="20DCF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9F03B27"/>
    <w:multiLevelType w:val="multilevel"/>
    <w:tmpl w:val="18F60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B0E0BA0"/>
    <w:multiLevelType w:val="multilevel"/>
    <w:tmpl w:val="70CA8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BA944FA"/>
    <w:multiLevelType w:val="multilevel"/>
    <w:tmpl w:val="B640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E4F7748"/>
    <w:multiLevelType w:val="multilevel"/>
    <w:tmpl w:val="8E4CA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F750AA1"/>
    <w:multiLevelType w:val="multilevel"/>
    <w:tmpl w:val="EEB4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231597">
    <w:abstractNumId w:val="54"/>
  </w:num>
  <w:num w:numId="2" w16cid:durableId="2001812095">
    <w:abstractNumId w:val="19"/>
  </w:num>
  <w:num w:numId="3" w16cid:durableId="1096098684">
    <w:abstractNumId w:val="2"/>
  </w:num>
  <w:num w:numId="4" w16cid:durableId="1620331641">
    <w:abstractNumId w:val="58"/>
  </w:num>
  <w:num w:numId="5" w16cid:durableId="1069959209">
    <w:abstractNumId w:val="0"/>
  </w:num>
  <w:num w:numId="6" w16cid:durableId="918558896">
    <w:abstractNumId w:val="12"/>
  </w:num>
  <w:num w:numId="7" w16cid:durableId="448352962">
    <w:abstractNumId w:val="31"/>
  </w:num>
  <w:num w:numId="8" w16cid:durableId="271597106">
    <w:abstractNumId w:val="25"/>
  </w:num>
  <w:num w:numId="9" w16cid:durableId="828836611">
    <w:abstractNumId w:val="56"/>
  </w:num>
  <w:num w:numId="10" w16cid:durableId="1699114516">
    <w:abstractNumId w:val="15"/>
  </w:num>
  <w:num w:numId="11" w16cid:durableId="2106075909">
    <w:abstractNumId w:val="36"/>
  </w:num>
  <w:num w:numId="12" w16cid:durableId="569316681">
    <w:abstractNumId w:val="22"/>
  </w:num>
  <w:num w:numId="13" w16cid:durableId="125201536">
    <w:abstractNumId w:val="18"/>
  </w:num>
  <w:num w:numId="14" w16cid:durableId="908271779">
    <w:abstractNumId w:val="35"/>
  </w:num>
  <w:num w:numId="15" w16cid:durableId="1780177799">
    <w:abstractNumId w:val="32"/>
  </w:num>
  <w:num w:numId="16" w16cid:durableId="506091199">
    <w:abstractNumId w:val="6"/>
  </w:num>
  <w:num w:numId="17" w16cid:durableId="692534126">
    <w:abstractNumId w:val="45"/>
  </w:num>
  <w:num w:numId="18" w16cid:durableId="1163621924">
    <w:abstractNumId w:val="29"/>
  </w:num>
  <w:num w:numId="19" w16cid:durableId="804926420">
    <w:abstractNumId w:val="20"/>
  </w:num>
  <w:num w:numId="20" w16cid:durableId="862403471">
    <w:abstractNumId w:val="10"/>
  </w:num>
  <w:num w:numId="21" w16cid:durableId="1826580894">
    <w:abstractNumId w:val="13"/>
  </w:num>
  <w:num w:numId="22" w16cid:durableId="2134664504">
    <w:abstractNumId w:val="17"/>
  </w:num>
  <w:num w:numId="23" w16cid:durableId="1706755481">
    <w:abstractNumId w:val="48"/>
  </w:num>
  <w:num w:numId="24" w16cid:durableId="1427653092">
    <w:abstractNumId w:val="52"/>
  </w:num>
  <w:num w:numId="25" w16cid:durableId="458260039">
    <w:abstractNumId w:val="55"/>
  </w:num>
  <w:num w:numId="26" w16cid:durableId="1302613664">
    <w:abstractNumId w:val="33"/>
  </w:num>
  <w:num w:numId="27" w16cid:durableId="2100828687">
    <w:abstractNumId w:val="1"/>
  </w:num>
  <w:num w:numId="28" w16cid:durableId="1646859129">
    <w:abstractNumId w:val="30"/>
  </w:num>
  <w:num w:numId="29" w16cid:durableId="955677796">
    <w:abstractNumId w:val="7"/>
  </w:num>
  <w:num w:numId="30" w16cid:durableId="28192111">
    <w:abstractNumId w:val="39"/>
  </w:num>
  <w:num w:numId="31" w16cid:durableId="777455349">
    <w:abstractNumId w:val="44"/>
  </w:num>
  <w:num w:numId="32" w16cid:durableId="1724449762">
    <w:abstractNumId w:val="46"/>
  </w:num>
  <w:num w:numId="33" w16cid:durableId="1099563265">
    <w:abstractNumId w:val="23"/>
  </w:num>
  <w:num w:numId="34" w16cid:durableId="1189759820">
    <w:abstractNumId w:val="57"/>
  </w:num>
  <w:num w:numId="35" w16cid:durableId="928806414">
    <w:abstractNumId w:val="8"/>
  </w:num>
  <w:num w:numId="36" w16cid:durableId="208616523">
    <w:abstractNumId w:val="49"/>
  </w:num>
  <w:num w:numId="37" w16cid:durableId="967206546">
    <w:abstractNumId w:val="41"/>
  </w:num>
  <w:num w:numId="38" w16cid:durableId="1340809763">
    <w:abstractNumId w:val="34"/>
  </w:num>
  <w:num w:numId="39" w16cid:durableId="862597739">
    <w:abstractNumId w:val="40"/>
  </w:num>
  <w:num w:numId="40" w16cid:durableId="583219537">
    <w:abstractNumId w:val="50"/>
  </w:num>
  <w:num w:numId="41" w16cid:durableId="1978800650">
    <w:abstractNumId w:val="26"/>
  </w:num>
  <w:num w:numId="42" w16cid:durableId="830412029">
    <w:abstractNumId w:val="43"/>
  </w:num>
  <w:num w:numId="43" w16cid:durableId="2104716398">
    <w:abstractNumId w:val="9"/>
  </w:num>
  <w:num w:numId="44" w16cid:durableId="1503356432">
    <w:abstractNumId w:val="27"/>
  </w:num>
  <w:num w:numId="45" w16cid:durableId="1000348246">
    <w:abstractNumId w:val="21"/>
  </w:num>
  <w:num w:numId="46" w16cid:durableId="647830045">
    <w:abstractNumId w:val="3"/>
  </w:num>
  <w:num w:numId="47" w16cid:durableId="434255645">
    <w:abstractNumId w:val="11"/>
  </w:num>
  <w:num w:numId="48" w16cid:durableId="847721509">
    <w:abstractNumId w:val="5"/>
  </w:num>
  <w:num w:numId="49" w16cid:durableId="657264793">
    <w:abstractNumId w:val="24"/>
  </w:num>
  <w:num w:numId="50" w16cid:durableId="1049769098">
    <w:abstractNumId w:val="14"/>
  </w:num>
  <w:num w:numId="51" w16cid:durableId="379746048">
    <w:abstractNumId w:val="37"/>
  </w:num>
  <w:num w:numId="52" w16cid:durableId="1782727457">
    <w:abstractNumId w:val="47"/>
  </w:num>
  <w:num w:numId="53" w16cid:durableId="435945760">
    <w:abstractNumId w:val="42"/>
  </w:num>
  <w:num w:numId="54" w16cid:durableId="2079663923">
    <w:abstractNumId w:val="51"/>
  </w:num>
  <w:num w:numId="55" w16cid:durableId="463738844">
    <w:abstractNumId w:val="4"/>
  </w:num>
  <w:num w:numId="56" w16cid:durableId="1080102501">
    <w:abstractNumId w:val="16"/>
  </w:num>
  <w:num w:numId="57" w16cid:durableId="2102942863">
    <w:abstractNumId w:val="53"/>
  </w:num>
  <w:num w:numId="58" w16cid:durableId="1891570815">
    <w:abstractNumId w:val="59"/>
  </w:num>
  <w:num w:numId="59" w16cid:durableId="1058356611">
    <w:abstractNumId w:val="28"/>
  </w:num>
  <w:num w:numId="60" w16cid:durableId="181956725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8A8"/>
    <w:rsid w:val="0008687C"/>
    <w:rsid w:val="00192285"/>
    <w:rsid w:val="001F5B4A"/>
    <w:rsid w:val="0020096A"/>
    <w:rsid w:val="002D6281"/>
    <w:rsid w:val="0041636D"/>
    <w:rsid w:val="0053731A"/>
    <w:rsid w:val="005E29FE"/>
    <w:rsid w:val="005F1FD3"/>
    <w:rsid w:val="0064420D"/>
    <w:rsid w:val="00670288"/>
    <w:rsid w:val="0078559A"/>
    <w:rsid w:val="007F2B48"/>
    <w:rsid w:val="0081206B"/>
    <w:rsid w:val="00893387"/>
    <w:rsid w:val="008D060E"/>
    <w:rsid w:val="00981103"/>
    <w:rsid w:val="009D0136"/>
    <w:rsid w:val="00AC51DA"/>
    <w:rsid w:val="00AD269B"/>
    <w:rsid w:val="00AE26DD"/>
    <w:rsid w:val="00B56A46"/>
    <w:rsid w:val="00BD118A"/>
    <w:rsid w:val="00BF31E1"/>
    <w:rsid w:val="00C71797"/>
    <w:rsid w:val="00CB38E1"/>
    <w:rsid w:val="00D1598E"/>
    <w:rsid w:val="00E362AB"/>
    <w:rsid w:val="00E408A8"/>
    <w:rsid w:val="00E608F3"/>
    <w:rsid w:val="00E650E4"/>
    <w:rsid w:val="00EE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21B971"/>
  <w15:chartTrackingRefBased/>
  <w15:docId w15:val="{5E3381F6-B113-4599-9793-5011C01B3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009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0096A"/>
  </w:style>
  <w:style w:type="paragraph" w:styleId="llb">
    <w:name w:val="footer"/>
    <w:basedOn w:val="Norml"/>
    <w:link w:val="llbChar"/>
    <w:uiPriority w:val="99"/>
    <w:unhideWhenUsed/>
    <w:rsid w:val="002009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0096A"/>
  </w:style>
  <w:style w:type="character" w:styleId="Hiperhivatkozs">
    <w:name w:val="Hyperlink"/>
    <w:basedOn w:val="Bekezdsalapbettpusa"/>
    <w:uiPriority w:val="99"/>
    <w:unhideWhenUsed/>
    <w:rsid w:val="0020096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0096A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D15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192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imgv2-1-f.scribdassets.com/img/document/652702623/original/d0a2f1224b/1698858692?v=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erettsegitetelek.com/2021/02/maria-terezia-es-ii-jozsef-reformjai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A00A2-1C08-4987-8C75-A658BABD8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459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andriska</dc:creator>
  <cp:keywords>7. tétel</cp:keywords>
  <dc:description/>
  <cp:lastModifiedBy>andriska</cp:lastModifiedBy>
  <cp:revision>3</cp:revision>
  <dcterms:created xsi:type="dcterms:W3CDTF">2024-12-01T14:34:00Z</dcterms:created>
  <dcterms:modified xsi:type="dcterms:W3CDTF">2024-12-01T14:41:00Z</dcterms:modified>
</cp:coreProperties>
</file>