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243" w:rsidRPr="003F6243" w:rsidRDefault="003F6243" w:rsidP="003F6243">
      <w:pPr>
        <w:pStyle w:val="NoSpacing"/>
        <w:jc w:val="center"/>
        <w:rPr>
          <w:rStyle w:val="BookTitle"/>
          <w:sz w:val="28"/>
          <w:szCs w:val="28"/>
          <w:lang w:val="en-US"/>
        </w:rPr>
      </w:pPr>
      <w:r w:rsidRPr="003F6243">
        <w:rPr>
          <w:rStyle w:val="BookTitle"/>
          <w:sz w:val="28"/>
          <w:szCs w:val="28"/>
          <w:lang w:val="en-US"/>
        </w:rPr>
        <w:t>IN THE UNITED STATES PATENT AND TRADEMARK OFFICE</w:t>
      </w:r>
    </w:p>
    <w:p w:rsidR="003F6243" w:rsidRPr="003F6243" w:rsidRDefault="003F6243" w:rsidP="003F6243">
      <w:pPr>
        <w:pStyle w:val="NoSpacing"/>
        <w:jc w:val="center"/>
        <w:rPr>
          <w:rStyle w:val="BookTitle"/>
          <w:sz w:val="28"/>
          <w:szCs w:val="28"/>
          <w:lang w:val="en-US"/>
        </w:rPr>
      </w:pPr>
      <w:r w:rsidRPr="003F6243">
        <w:rPr>
          <w:rStyle w:val="BookTitle"/>
          <w:sz w:val="28"/>
          <w:szCs w:val="28"/>
          <w:lang w:val="en-US"/>
        </w:rPr>
        <w:t>APPLICATION FOR PROVISIONAL LETTERS PATENT</w:t>
      </w:r>
    </w:p>
    <w:p w:rsidR="003F6243" w:rsidRPr="003F6243" w:rsidRDefault="003F6243" w:rsidP="003F6243">
      <w:pPr>
        <w:pStyle w:val="NoSpacing"/>
        <w:jc w:val="center"/>
        <w:rPr>
          <w:rStyle w:val="BookTitle"/>
          <w:lang w:val="en-US"/>
        </w:rPr>
      </w:pPr>
    </w:p>
    <w:p w:rsidR="00954249" w:rsidRDefault="003F6243" w:rsidP="003F6243">
      <w:pPr>
        <w:pStyle w:val="Title"/>
        <w:jc w:val="center"/>
        <w:rPr>
          <w:lang w:val="en-US"/>
        </w:rPr>
      </w:pPr>
      <w:r>
        <w:rPr>
          <w:lang w:val="en-US"/>
        </w:rPr>
        <w:t>PREDICTIVE CODING OF GENOMIC INFORMATION DATA</w:t>
      </w:r>
    </w:p>
    <w:p w:rsidR="003F6243" w:rsidRDefault="003F6243" w:rsidP="003F6243">
      <w:pPr>
        <w:jc w:val="center"/>
        <w:rPr>
          <w:lang w:val="en-US"/>
        </w:rPr>
      </w:pPr>
    </w:p>
    <w:p w:rsidR="003F6243" w:rsidRDefault="003F6243" w:rsidP="003F6243">
      <w:pPr>
        <w:jc w:val="center"/>
        <w:rPr>
          <w:lang w:val="en-US"/>
        </w:rPr>
      </w:pPr>
      <w:r>
        <w:rPr>
          <w:lang w:val="en-US"/>
        </w:rPr>
        <w:t>BY</w:t>
      </w:r>
    </w:p>
    <w:p w:rsidR="003F6243" w:rsidRDefault="003F6243" w:rsidP="003F6243">
      <w:pPr>
        <w:jc w:val="center"/>
        <w:rPr>
          <w:lang w:val="en-US"/>
        </w:rPr>
      </w:pPr>
    </w:p>
    <w:p w:rsidR="003F6243" w:rsidRDefault="003F6243" w:rsidP="003F6243">
      <w:pPr>
        <w:pStyle w:val="NoSpacing"/>
        <w:jc w:val="center"/>
        <w:rPr>
          <w:lang w:val="en-US"/>
        </w:rPr>
      </w:pPr>
      <w:r>
        <w:rPr>
          <w:lang w:val="en-US"/>
        </w:rPr>
        <w:t>Jan Voges</w:t>
      </w:r>
    </w:p>
    <w:p w:rsidR="003F6243" w:rsidRDefault="003F6243" w:rsidP="003F6243">
      <w:pPr>
        <w:pStyle w:val="NoSpacing"/>
        <w:jc w:val="center"/>
        <w:rPr>
          <w:lang w:val="en-US"/>
        </w:rPr>
      </w:pPr>
      <w:r>
        <w:rPr>
          <w:lang w:val="en-US"/>
        </w:rPr>
        <w:t>Erichstr. 2</w:t>
      </w:r>
    </w:p>
    <w:p w:rsidR="003F6243" w:rsidRDefault="003F6243" w:rsidP="003F6243">
      <w:pPr>
        <w:pStyle w:val="NoSpacing"/>
        <w:jc w:val="center"/>
        <w:rPr>
          <w:lang w:val="en-US"/>
        </w:rPr>
      </w:pPr>
      <w:r>
        <w:rPr>
          <w:lang w:val="en-US"/>
        </w:rPr>
        <w:t>30449 Hannover</w:t>
      </w:r>
    </w:p>
    <w:p w:rsidR="003F6243" w:rsidRDefault="003F6243" w:rsidP="003F6243">
      <w:pPr>
        <w:pStyle w:val="NoSpacing"/>
        <w:jc w:val="center"/>
        <w:rPr>
          <w:lang w:val="en-US"/>
        </w:rPr>
      </w:pPr>
      <w:r>
        <w:rPr>
          <w:lang w:val="en-US"/>
        </w:rPr>
        <w:t>Germany</w:t>
      </w:r>
    </w:p>
    <w:p w:rsidR="003F6243" w:rsidRDefault="003F6243" w:rsidP="003F6243">
      <w:pPr>
        <w:pStyle w:val="NoSpacing"/>
        <w:jc w:val="center"/>
        <w:rPr>
          <w:lang w:val="en-US"/>
        </w:rPr>
      </w:pPr>
      <w:r>
        <w:rPr>
          <w:lang w:val="en-US"/>
        </w:rPr>
        <w:t>Citizenship: German</w:t>
      </w:r>
    </w:p>
    <w:p w:rsidR="003F6243" w:rsidRDefault="003F6243" w:rsidP="003F6243">
      <w:pPr>
        <w:pStyle w:val="NoSpacing"/>
        <w:jc w:val="center"/>
        <w:rPr>
          <w:lang w:val="en-US"/>
        </w:rPr>
      </w:pPr>
    </w:p>
    <w:p w:rsidR="003F6243" w:rsidRDefault="003F6243" w:rsidP="003F6243">
      <w:pPr>
        <w:pStyle w:val="NoSpacing"/>
        <w:jc w:val="center"/>
        <w:rPr>
          <w:lang w:val="en-US"/>
        </w:rPr>
      </w:pPr>
      <w:r>
        <w:rPr>
          <w:lang w:val="en-US"/>
        </w:rPr>
        <w:t>Marco Munderloh</w:t>
      </w:r>
    </w:p>
    <w:p w:rsidR="003F6243" w:rsidRDefault="003F6243" w:rsidP="003F6243">
      <w:pPr>
        <w:pStyle w:val="NoSpacing"/>
        <w:jc w:val="center"/>
        <w:rPr>
          <w:lang w:val="en-US"/>
        </w:rPr>
      </w:pPr>
      <w:r>
        <w:rPr>
          <w:lang w:val="en-US"/>
        </w:rPr>
        <w:t>Musterstr. 42</w:t>
      </w:r>
    </w:p>
    <w:p w:rsidR="003F6243" w:rsidRDefault="003F6243" w:rsidP="003F6243">
      <w:pPr>
        <w:pStyle w:val="NoSpacing"/>
        <w:jc w:val="center"/>
        <w:rPr>
          <w:lang w:val="en-US"/>
        </w:rPr>
      </w:pPr>
      <w:r>
        <w:rPr>
          <w:lang w:val="en-US"/>
        </w:rPr>
        <w:t>3XXXX Musterstadt</w:t>
      </w:r>
    </w:p>
    <w:p w:rsidR="003F6243" w:rsidRDefault="003F6243" w:rsidP="003F6243">
      <w:pPr>
        <w:pStyle w:val="NoSpacing"/>
        <w:jc w:val="center"/>
        <w:rPr>
          <w:lang w:val="en-US"/>
        </w:rPr>
      </w:pPr>
      <w:r>
        <w:rPr>
          <w:lang w:val="en-US"/>
        </w:rPr>
        <w:t>Germany</w:t>
      </w:r>
    </w:p>
    <w:p w:rsidR="003F6243" w:rsidRDefault="003F6243" w:rsidP="003F6243">
      <w:pPr>
        <w:pStyle w:val="NoSpacing"/>
        <w:jc w:val="center"/>
        <w:rPr>
          <w:lang w:val="en-US"/>
        </w:rPr>
      </w:pPr>
      <w:r>
        <w:rPr>
          <w:lang w:val="en-US"/>
        </w:rPr>
        <w:t>Citizenship: German</w:t>
      </w:r>
    </w:p>
    <w:p w:rsidR="003F6243" w:rsidRDefault="003F6243" w:rsidP="003F6243">
      <w:pPr>
        <w:pStyle w:val="NoSpacing"/>
        <w:jc w:val="center"/>
        <w:rPr>
          <w:lang w:val="en-US"/>
        </w:rPr>
      </w:pPr>
    </w:p>
    <w:p w:rsidR="003F6243" w:rsidRPr="003F6243" w:rsidRDefault="003F6243" w:rsidP="003F6243">
      <w:pPr>
        <w:pStyle w:val="NoSpacing"/>
        <w:jc w:val="center"/>
      </w:pPr>
      <w:r w:rsidRPr="003F6243">
        <w:t>Joern Ostermann</w:t>
      </w:r>
    </w:p>
    <w:p w:rsidR="003F6243" w:rsidRPr="003F6243" w:rsidRDefault="003F6243" w:rsidP="003F6243">
      <w:pPr>
        <w:pStyle w:val="NoSpacing"/>
        <w:jc w:val="center"/>
      </w:pPr>
      <w:r w:rsidRPr="003F6243">
        <w:t>Karla-Schmidt-Str. 14</w:t>
      </w:r>
    </w:p>
    <w:p w:rsidR="003F6243" w:rsidRDefault="003F6243" w:rsidP="003F6243">
      <w:pPr>
        <w:pStyle w:val="NoSpacing"/>
        <w:jc w:val="center"/>
      </w:pPr>
      <w:r>
        <w:t>30655 Hannover</w:t>
      </w:r>
    </w:p>
    <w:p w:rsidR="003F6243" w:rsidRDefault="003F6243" w:rsidP="003F6243">
      <w:pPr>
        <w:pStyle w:val="NoSpacing"/>
        <w:jc w:val="center"/>
      </w:pPr>
      <w:r>
        <w:t>Germany</w:t>
      </w:r>
    </w:p>
    <w:p w:rsidR="003F6243" w:rsidRDefault="003F6243" w:rsidP="003F6243">
      <w:pPr>
        <w:pStyle w:val="NoSpacing"/>
        <w:jc w:val="center"/>
      </w:pPr>
      <w:r>
        <w:t>Citizenship: German</w:t>
      </w:r>
    </w:p>
    <w:p w:rsidR="003F6243" w:rsidRDefault="003F6243" w:rsidP="003F6243">
      <w:pPr>
        <w:pStyle w:val="NoSpacing"/>
        <w:jc w:val="center"/>
      </w:pPr>
    </w:p>
    <w:p w:rsidR="003F6243" w:rsidRDefault="003F6243" w:rsidP="003F6243">
      <w:pPr>
        <w:pStyle w:val="NoSpacing"/>
        <w:jc w:val="center"/>
      </w:pPr>
    </w:p>
    <w:p w:rsidR="003F6243" w:rsidRPr="003F6243" w:rsidRDefault="003F6243" w:rsidP="003F6243">
      <w:pPr>
        <w:pStyle w:val="NoSpacing"/>
        <w:jc w:val="center"/>
        <w:rPr>
          <w:b/>
        </w:rPr>
      </w:pPr>
      <w:r w:rsidRPr="003F6243">
        <w:rPr>
          <w:b/>
        </w:rPr>
        <w:t>Contact</w:t>
      </w:r>
    </w:p>
    <w:p w:rsidR="003F6243" w:rsidRPr="003F6243" w:rsidRDefault="003F6243" w:rsidP="003F6243">
      <w:pPr>
        <w:pStyle w:val="NoSpacing"/>
        <w:jc w:val="center"/>
      </w:pPr>
      <w:r>
        <w:t>{jvoges, munderl, office}@tnt.uni-hannover.de</w:t>
      </w:r>
    </w:p>
    <w:p w:rsidR="00954249" w:rsidRDefault="00954249" w:rsidP="00954249"/>
    <w:p w:rsidR="003F6243" w:rsidRDefault="003F6243" w:rsidP="00954249"/>
    <w:p w:rsidR="003F6243" w:rsidRDefault="003F6243" w:rsidP="00954249"/>
    <w:p w:rsidR="003F6243" w:rsidRDefault="003F6243" w:rsidP="00954249"/>
    <w:p w:rsidR="003F6243" w:rsidRDefault="003F6243" w:rsidP="00954249"/>
    <w:p w:rsidR="003F6243" w:rsidRDefault="003F6243" w:rsidP="00954249"/>
    <w:p w:rsidR="003F6243" w:rsidRDefault="003F6243" w:rsidP="00954249"/>
    <w:p w:rsidR="003F6243" w:rsidRDefault="003F6243" w:rsidP="00954249"/>
    <w:p w:rsidR="003F6243" w:rsidRDefault="003F6243" w:rsidP="00954249"/>
    <w:p w:rsidR="003F6243" w:rsidRDefault="003F6243" w:rsidP="00954249"/>
    <w:p w:rsidR="003F6243" w:rsidRDefault="003F6243" w:rsidP="00954249"/>
    <w:p w:rsidR="003F6243" w:rsidRDefault="003F6243" w:rsidP="00954249"/>
    <w:sdt>
      <w:sdtPr>
        <w:id w:val="551418832"/>
        <w:docPartObj>
          <w:docPartGallery w:val="Table of Contents"/>
          <w:docPartUnique/>
        </w:docPartObj>
      </w:sdtPr>
      <w:sdtEndPr>
        <w:rPr>
          <w:b/>
          <w:bCs/>
          <w:noProof/>
        </w:rPr>
      </w:sdtEndPr>
      <w:sdtContent>
        <w:p w:rsidR="00954249" w:rsidRPr="00493AB7" w:rsidRDefault="00954249" w:rsidP="00493AB7">
          <w:pPr>
            <w:pStyle w:val="NoSpacing"/>
            <w:rPr>
              <w:rFonts w:asciiTheme="majorHAnsi" w:hAnsiTheme="majorHAnsi"/>
              <w:color w:val="2E74B5" w:themeColor="accent1" w:themeShade="BF"/>
              <w:sz w:val="32"/>
              <w:szCs w:val="32"/>
            </w:rPr>
          </w:pPr>
          <w:r w:rsidRPr="00493AB7">
            <w:rPr>
              <w:rFonts w:asciiTheme="majorHAnsi" w:hAnsiTheme="majorHAnsi"/>
              <w:color w:val="2E74B5" w:themeColor="accent1" w:themeShade="BF"/>
              <w:sz w:val="32"/>
              <w:szCs w:val="32"/>
            </w:rPr>
            <w:t>Table of Contents</w:t>
          </w:r>
        </w:p>
        <w:p w:rsidR="00B667A5" w:rsidRDefault="00954249">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22144595" w:history="1">
            <w:r w:rsidR="00B667A5" w:rsidRPr="006B1596">
              <w:rPr>
                <w:rStyle w:val="Hyperlink"/>
                <w:noProof/>
              </w:rPr>
              <w:t>1</w:t>
            </w:r>
            <w:r w:rsidR="00B667A5">
              <w:rPr>
                <w:rFonts w:eastAsiaTheme="minorEastAsia"/>
                <w:noProof/>
                <w:lang w:eastAsia="de-DE"/>
              </w:rPr>
              <w:tab/>
            </w:r>
            <w:r w:rsidR="00B667A5" w:rsidRPr="006B1596">
              <w:rPr>
                <w:rStyle w:val="Hyperlink"/>
                <w:noProof/>
              </w:rPr>
              <w:t>Preface</w:t>
            </w:r>
            <w:r w:rsidR="00B667A5">
              <w:rPr>
                <w:noProof/>
                <w:webHidden/>
              </w:rPr>
              <w:tab/>
            </w:r>
            <w:r w:rsidR="00B667A5">
              <w:rPr>
                <w:noProof/>
                <w:webHidden/>
              </w:rPr>
              <w:fldChar w:fldCharType="begin"/>
            </w:r>
            <w:r w:rsidR="00B667A5">
              <w:rPr>
                <w:noProof/>
                <w:webHidden/>
              </w:rPr>
              <w:instrText xml:space="preserve"> PAGEREF _Toc422144595 \h </w:instrText>
            </w:r>
            <w:r w:rsidR="00B667A5">
              <w:rPr>
                <w:noProof/>
                <w:webHidden/>
              </w:rPr>
            </w:r>
            <w:r w:rsidR="00B667A5">
              <w:rPr>
                <w:noProof/>
                <w:webHidden/>
              </w:rPr>
              <w:fldChar w:fldCharType="separate"/>
            </w:r>
            <w:r w:rsidR="00B667A5">
              <w:rPr>
                <w:noProof/>
                <w:webHidden/>
              </w:rPr>
              <w:t>1</w:t>
            </w:r>
            <w:r w:rsidR="00B667A5">
              <w:rPr>
                <w:noProof/>
                <w:webHidden/>
              </w:rPr>
              <w:fldChar w:fldCharType="end"/>
            </w:r>
          </w:hyperlink>
        </w:p>
        <w:p w:rsidR="00B667A5" w:rsidRDefault="00B667A5">
          <w:pPr>
            <w:pStyle w:val="TOC1"/>
            <w:tabs>
              <w:tab w:val="left" w:pos="440"/>
              <w:tab w:val="right" w:leader="dot" w:pos="9062"/>
            </w:tabs>
            <w:rPr>
              <w:rFonts w:eastAsiaTheme="minorEastAsia"/>
              <w:noProof/>
              <w:lang w:eastAsia="de-DE"/>
            </w:rPr>
          </w:pPr>
          <w:hyperlink w:anchor="_Toc422144596" w:history="1">
            <w:r w:rsidRPr="006B1596">
              <w:rPr>
                <w:rStyle w:val="Hyperlink"/>
                <w:noProof/>
              </w:rPr>
              <w:t>2</w:t>
            </w:r>
            <w:r>
              <w:rPr>
                <w:rFonts w:eastAsiaTheme="minorEastAsia"/>
                <w:noProof/>
                <w:lang w:eastAsia="de-DE"/>
              </w:rPr>
              <w:tab/>
            </w:r>
            <w:r w:rsidRPr="006B1596">
              <w:rPr>
                <w:rStyle w:val="Hyperlink"/>
                <w:noProof/>
              </w:rPr>
              <w:t>Introduction</w:t>
            </w:r>
            <w:r>
              <w:rPr>
                <w:noProof/>
                <w:webHidden/>
              </w:rPr>
              <w:tab/>
            </w:r>
            <w:r>
              <w:rPr>
                <w:noProof/>
                <w:webHidden/>
              </w:rPr>
              <w:fldChar w:fldCharType="begin"/>
            </w:r>
            <w:r>
              <w:rPr>
                <w:noProof/>
                <w:webHidden/>
              </w:rPr>
              <w:instrText xml:space="preserve"> PAGEREF _Toc422144596 \h </w:instrText>
            </w:r>
            <w:r>
              <w:rPr>
                <w:noProof/>
                <w:webHidden/>
              </w:rPr>
            </w:r>
            <w:r>
              <w:rPr>
                <w:noProof/>
                <w:webHidden/>
              </w:rPr>
              <w:fldChar w:fldCharType="separate"/>
            </w:r>
            <w:r>
              <w:rPr>
                <w:noProof/>
                <w:webHidden/>
              </w:rPr>
              <w:t>2</w:t>
            </w:r>
            <w:r>
              <w:rPr>
                <w:noProof/>
                <w:webHidden/>
              </w:rPr>
              <w:fldChar w:fldCharType="end"/>
            </w:r>
          </w:hyperlink>
        </w:p>
        <w:p w:rsidR="00B667A5" w:rsidRDefault="00B667A5">
          <w:pPr>
            <w:pStyle w:val="TOC2"/>
            <w:tabs>
              <w:tab w:val="left" w:pos="880"/>
              <w:tab w:val="right" w:leader="dot" w:pos="9062"/>
            </w:tabs>
            <w:rPr>
              <w:rFonts w:eastAsiaTheme="minorEastAsia"/>
              <w:noProof/>
              <w:lang w:eastAsia="de-DE"/>
            </w:rPr>
          </w:pPr>
          <w:hyperlink w:anchor="_Toc422144597" w:history="1">
            <w:r w:rsidRPr="006B1596">
              <w:rPr>
                <w:rStyle w:val="Hyperlink"/>
                <w:noProof/>
                <w:lang w:val="en-US"/>
              </w:rPr>
              <w:t>2.1</w:t>
            </w:r>
            <w:r>
              <w:rPr>
                <w:rFonts w:eastAsiaTheme="minorEastAsia"/>
                <w:noProof/>
                <w:lang w:eastAsia="de-DE"/>
              </w:rPr>
              <w:tab/>
            </w:r>
            <w:r w:rsidRPr="006B1596">
              <w:rPr>
                <w:rStyle w:val="Hyperlink"/>
                <w:noProof/>
                <w:lang w:val="en-US"/>
              </w:rPr>
              <w:t>Outline</w:t>
            </w:r>
            <w:r>
              <w:rPr>
                <w:noProof/>
                <w:webHidden/>
              </w:rPr>
              <w:tab/>
            </w:r>
            <w:r>
              <w:rPr>
                <w:noProof/>
                <w:webHidden/>
              </w:rPr>
              <w:fldChar w:fldCharType="begin"/>
            </w:r>
            <w:r>
              <w:rPr>
                <w:noProof/>
                <w:webHidden/>
              </w:rPr>
              <w:instrText xml:space="preserve"> PAGEREF _Toc422144597 \h </w:instrText>
            </w:r>
            <w:r>
              <w:rPr>
                <w:noProof/>
                <w:webHidden/>
              </w:rPr>
            </w:r>
            <w:r>
              <w:rPr>
                <w:noProof/>
                <w:webHidden/>
              </w:rPr>
              <w:fldChar w:fldCharType="separate"/>
            </w:r>
            <w:r>
              <w:rPr>
                <w:noProof/>
                <w:webHidden/>
              </w:rPr>
              <w:t>2</w:t>
            </w:r>
            <w:r>
              <w:rPr>
                <w:noProof/>
                <w:webHidden/>
              </w:rPr>
              <w:fldChar w:fldCharType="end"/>
            </w:r>
          </w:hyperlink>
        </w:p>
        <w:p w:rsidR="00B667A5" w:rsidRDefault="00B667A5">
          <w:pPr>
            <w:pStyle w:val="TOC1"/>
            <w:tabs>
              <w:tab w:val="left" w:pos="440"/>
              <w:tab w:val="right" w:leader="dot" w:pos="9062"/>
            </w:tabs>
            <w:rPr>
              <w:rFonts w:eastAsiaTheme="minorEastAsia"/>
              <w:noProof/>
              <w:lang w:eastAsia="de-DE"/>
            </w:rPr>
          </w:pPr>
          <w:hyperlink w:anchor="_Toc422144598" w:history="1">
            <w:r w:rsidRPr="006B1596">
              <w:rPr>
                <w:rStyle w:val="Hyperlink"/>
                <w:noProof/>
                <w:lang w:val="en-US"/>
              </w:rPr>
              <w:t>3</w:t>
            </w:r>
            <w:r>
              <w:rPr>
                <w:rFonts w:eastAsiaTheme="minorEastAsia"/>
                <w:noProof/>
                <w:lang w:eastAsia="de-DE"/>
              </w:rPr>
              <w:tab/>
            </w:r>
            <w:r w:rsidRPr="006B1596">
              <w:rPr>
                <w:rStyle w:val="Hyperlink"/>
                <w:noProof/>
                <w:lang w:val="en-US"/>
              </w:rPr>
              <w:t>Block-based Compression of Nucleotide Sequences</w:t>
            </w:r>
            <w:r>
              <w:rPr>
                <w:noProof/>
                <w:webHidden/>
              </w:rPr>
              <w:tab/>
            </w:r>
            <w:r>
              <w:rPr>
                <w:noProof/>
                <w:webHidden/>
              </w:rPr>
              <w:fldChar w:fldCharType="begin"/>
            </w:r>
            <w:r>
              <w:rPr>
                <w:noProof/>
                <w:webHidden/>
              </w:rPr>
              <w:instrText xml:space="preserve"> PAGEREF _Toc422144598 \h </w:instrText>
            </w:r>
            <w:r>
              <w:rPr>
                <w:noProof/>
                <w:webHidden/>
              </w:rPr>
            </w:r>
            <w:r>
              <w:rPr>
                <w:noProof/>
                <w:webHidden/>
              </w:rPr>
              <w:fldChar w:fldCharType="separate"/>
            </w:r>
            <w:r>
              <w:rPr>
                <w:noProof/>
                <w:webHidden/>
              </w:rPr>
              <w:t>2</w:t>
            </w:r>
            <w:r>
              <w:rPr>
                <w:noProof/>
                <w:webHidden/>
              </w:rPr>
              <w:fldChar w:fldCharType="end"/>
            </w:r>
          </w:hyperlink>
        </w:p>
        <w:p w:rsidR="00B667A5" w:rsidRDefault="00B667A5">
          <w:pPr>
            <w:pStyle w:val="TOC2"/>
            <w:tabs>
              <w:tab w:val="left" w:pos="880"/>
              <w:tab w:val="right" w:leader="dot" w:pos="9062"/>
            </w:tabs>
            <w:rPr>
              <w:rFonts w:eastAsiaTheme="minorEastAsia"/>
              <w:noProof/>
              <w:lang w:eastAsia="de-DE"/>
            </w:rPr>
          </w:pPr>
          <w:hyperlink w:anchor="_Toc422144599" w:history="1">
            <w:r w:rsidRPr="006B1596">
              <w:rPr>
                <w:rStyle w:val="Hyperlink"/>
                <w:noProof/>
                <w:lang w:val="en-US"/>
              </w:rPr>
              <w:t>3.1</w:t>
            </w:r>
            <w:r>
              <w:rPr>
                <w:rFonts w:eastAsiaTheme="minorEastAsia"/>
                <w:noProof/>
                <w:lang w:eastAsia="de-DE"/>
              </w:rPr>
              <w:tab/>
            </w:r>
            <w:r w:rsidRPr="006B1596">
              <w:rPr>
                <w:rStyle w:val="Hyperlink"/>
                <w:noProof/>
                <w:lang w:val="en-US"/>
              </w:rPr>
              <w:t>Prior Work</w:t>
            </w:r>
            <w:r>
              <w:rPr>
                <w:noProof/>
                <w:webHidden/>
              </w:rPr>
              <w:tab/>
            </w:r>
            <w:r>
              <w:rPr>
                <w:noProof/>
                <w:webHidden/>
              </w:rPr>
              <w:fldChar w:fldCharType="begin"/>
            </w:r>
            <w:r>
              <w:rPr>
                <w:noProof/>
                <w:webHidden/>
              </w:rPr>
              <w:instrText xml:space="preserve"> PAGEREF _Toc422144599 \h </w:instrText>
            </w:r>
            <w:r>
              <w:rPr>
                <w:noProof/>
                <w:webHidden/>
              </w:rPr>
            </w:r>
            <w:r>
              <w:rPr>
                <w:noProof/>
                <w:webHidden/>
              </w:rPr>
              <w:fldChar w:fldCharType="separate"/>
            </w:r>
            <w:r>
              <w:rPr>
                <w:noProof/>
                <w:webHidden/>
              </w:rPr>
              <w:t>2</w:t>
            </w:r>
            <w:r>
              <w:rPr>
                <w:noProof/>
                <w:webHidden/>
              </w:rPr>
              <w:fldChar w:fldCharType="end"/>
            </w:r>
          </w:hyperlink>
        </w:p>
        <w:p w:rsidR="00B667A5" w:rsidRDefault="00B667A5">
          <w:pPr>
            <w:pStyle w:val="TOC2"/>
            <w:tabs>
              <w:tab w:val="left" w:pos="880"/>
              <w:tab w:val="right" w:leader="dot" w:pos="9062"/>
            </w:tabs>
            <w:rPr>
              <w:rFonts w:eastAsiaTheme="minorEastAsia"/>
              <w:noProof/>
              <w:lang w:eastAsia="de-DE"/>
            </w:rPr>
          </w:pPr>
          <w:hyperlink w:anchor="_Toc422144600" w:history="1">
            <w:r w:rsidRPr="006B1596">
              <w:rPr>
                <w:rStyle w:val="Hyperlink"/>
                <w:noProof/>
                <w:lang w:val="en-US"/>
              </w:rPr>
              <w:t>3.2</w:t>
            </w:r>
            <w:r>
              <w:rPr>
                <w:rFonts w:eastAsiaTheme="minorEastAsia"/>
                <w:noProof/>
                <w:lang w:eastAsia="de-DE"/>
              </w:rPr>
              <w:tab/>
            </w:r>
            <w:r w:rsidRPr="006B1596">
              <w:rPr>
                <w:rStyle w:val="Hyperlink"/>
                <w:noProof/>
                <w:lang w:val="en-US"/>
              </w:rPr>
              <w:t>Proposed Compression Mechanism</w:t>
            </w:r>
            <w:r>
              <w:rPr>
                <w:noProof/>
                <w:webHidden/>
              </w:rPr>
              <w:tab/>
            </w:r>
            <w:r>
              <w:rPr>
                <w:noProof/>
                <w:webHidden/>
              </w:rPr>
              <w:fldChar w:fldCharType="begin"/>
            </w:r>
            <w:r>
              <w:rPr>
                <w:noProof/>
                <w:webHidden/>
              </w:rPr>
              <w:instrText xml:space="preserve"> PAGEREF _Toc422144600 \h </w:instrText>
            </w:r>
            <w:r>
              <w:rPr>
                <w:noProof/>
                <w:webHidden/>
              </w:rPr>
            </w:r>
            <w:r>
              <w:rPr>
                <w:noProof/>
                <w:webHidden/>
              </w:rPr>
              <w:fldChar w:fldCharType="separate"/>
            </w:r>
            <w:r>
              <w:rPr>
                <w:noProof/>
                <w:webHidden/>
              </w:rPr>
              <w:t>3</w:t>
            </w:r>
            <w:r>
              <w:rPr>
                <w:noProof/>
                <w:webHidden/>
              </w:rPr>
              <w:fldChar w:fldCharType="end"/>
            </w:r>
          </w:hyperlink>
        </w:p>
        <w:p w:rsidR="00B667A5" w:rsidRDefault="00B667A5">
          <w:pPr>
            <w:pStyle w:val="TOC1"/>
            <w:tabs>
              <w:tab w:val="left" w:pos="440"/>
              <w:tab w:val="right" w:leader="dot" w:pos="9062"/>
            </w:tabs>
            <w:rPr>
              <w:rFonts w:eastAsiaTheme="minorEastAsia"/>
              <w:noProof/>
              <w:lang w:eastAsia="de-DE"/>
            </w:rPr>
          </w:pPr>
          <w:hyperlink w:anchor="_Toc422144601" w:history="1">
            <w:r w:rsidRPr="006B1596">
              <w:rPr>
                <w:rStyle w:val="Hyperlink"/>
                <w:noProof/>
                <w:lang w:val="en-US"/>
              </w:rPr>
              <w:t>4</w:t>
            </w:r>
            <w:r>
              <w:rPr>
                <w:rFonts w:eastAsiaTheme="minorEastAsia"/>
                <w:noProof/>
                <w:lang w:eastAsia="de-DE"/>
              </w:rPr>
              <w:tab/>
            </w:r>
            <w:r w:rsidRPr="006B1596">
              <w:rPr>
                <w:rStyle w:val="Hyperlink"/>
                <w:noProof/>
                <w:lang w:val="en-US"/>
              </w:rPr>
              <w:t>Predictive Coding of Quality Scores</w:t>
            </w:r>
            <w:r>
              <w:rPr>
                <w:noProof/>
                <w:webHidden/>
              </w:rPr>
              <w:tab/>
            </w:r>
            <w:r>
              <w:rPr>
                <w:noProof/>
                <w:webHidden/>
              </w:rPr>
              <w:fldChar w:fldCharType="begin"/>
            </w:r>
            <w:r>
              <w:rPr>
                <w:noProof/>
                <w:webHidden/>
              </w:rPr>
              <w:instrText xml:space="preserve"> PAGEREF _Toc422144601 \h </w:instrText>
            </w:r>
            <w:r>
              <w:rPr>
                <w:noProof/>
                <w:webHidden/>
              </w:rPr>
            </w:r>
            <w:r>
              <w:rPr>
                <w:noProof/>
                <w:webHidden/>
              </w:rPr>
              <w:fldChar w:fldCharType="separate"/>
            </w:r>
            <w:r>
              <w:rPr>
                <w:noProof/>
                <w:webHidden/>
              </w:rPr>
              <w:t>5</w:t>
            </w:r>
            <w:r>
              <w:rPr>
                <w:noProof/>
                <w:webHidden/>
              </w:rPr>
              <w:fldChar w:fldCharType="end"/>
            </w:r>
          </w:hyperlink>
        </w:p>
        <w:p w:rsidR="00B667A5" w:rsidRDefault="00B667A5">
          <w:pPr>
            <w:pStyle w:val="TOC2"/>
            <w:tabs>
              <w:tab w:val="left" w:pos="880"/>
              <w:tab w:val="right" w:leader="dot" w:pos="9062"/>
            </w:tabs>
            <w:rPr>
              <w:rFonts w:eastAsiaTheme="minorEastAsia"/>
              <w:noProof/>
              <w:lang w:eastAsia="de-DE"/>
            </w:rPr>
          </w:pPr>
          <w:hyperlink w:anchor="_Toc422144602" w:history="1">
            <w:r w:rsidRPr="006B1596">
              <w:rPr>
                <w:rStyle w:val="Hyperlink"/>
                <w:noProof/>
                <w:lang w:val="en-US"/>
              </w:rPr>
              <w:t>4.1</w:t>
            </w:r>
            <w:r>
              <w:rPr>
                <w:rFonts w:eastAsiaTheme="minorEastAsia"/>
                <w:noProof/>
                <w:lang w:eastAsia="de-DE"/>
              </w:rPr>
              <w:tab/>
            </w:r>
            <w:r w:rsidRPr="006B1596">
              <w:rPr>
                <w:rStyle w:val="Hyperlink"/>
                <w:noProof/>
                <w:lang w:val="en-US"/>
              </w:rPr>
              <w:t>Prior Work</w:t>
            </w:r>
            <w:r>
              <w:rPr>
                <w:noProof/>
                <w:webHidden/>
              </w:rPr>
              <w:tab/>
            </w:r>
            <w:r>
              <w:rPr>
                <w:noProof/>
                <w:webHidden/>
              </w:rPr>
              <w:fldChar w:fldCharType="begin"/>
            </w:r>
            <w:r>
              <w:rPr>
                <w:noProof/>
                <w:webHidden/>
              </w:rPr>
              <w:instrText xml:space="preserve"> PAGEREF _Toc422144602 \h </w:instrText>
            </w:r>
            <w:r>
              <w:rPr>
                <w:noProof/>
                <w:webHidden/>
              </w:rPr>
            </w:r>
            <w:r>
              <w:rPr>
                <w:noProof/>
                <w:webHidden/>
              </w:rPr>
              <w:fldChar w:fldCharType="separate"/>
            </w:r>
            <w:r>
              <w:rPr>
                <w:noProof/>
                <w:webHidden/>
              </w:rPr>
              <w:t>5</w:t>
            </w:r>
            <w:r>
              <w:rPr>
                <w:noProof/>
                <w:webHidden/>
              </w:rPr>
              <w:fldChar w:fldCharType="end"/>
            </w:r>
          </w:hyperlink>
        </w:p>
        <w:p w:rsidR="00B667A5" w:rsidRDefault="00B667A5">
          <w:pPr>
            <w:pStyle w:val="TOC2"/>
            <w:tabs>
              <w:tab w:val="left" w:pos="880"/>
              <w:tab w:val="right" w:leader="dot" w:pos="9062"/>
            </w:tabs>
            <w:rPr>
              <w:rFonts w:eastAsiaTheme="minorEastAsia"/>
              <w:noProof/>
              <w:lang w:eastAsia="de-DE"/>
            </w:rPr>
          </w:pPr>
          <w:hyperlink w:anchor="_Toc422144603" w:history="1">
            <w:r w:rsidRPr="006B1596">
              <w:rPr>
                <w:rStyle w:val="Hyperlink"/>
                <w:noProof/>
                <w:lang w:val="en-US"/>
              </w:rPr>
              <w:t>4.2</w:t>
            </w:r>
            <w:r>
              <w:rPr>
                <w:rFonts w:eastAsiaTheme="minorEastAsia"/>
                <w:noProof/>
                <w:lang w:eastAsia="de-DE"/>
              </w:rPr>
              <w:tab/>
            </w:r>
            <w:r w:rsidRPr="006B1596">
              <w:rPr>
                <w:rStyle w:val="Hyperlink"/>
                <w:noProof/>
                <w:lang w:val="en-US"/>
              </w:rPr>
              <w:t>Modeling the Source with a Markov Chain</w:t>
            </w:r>
            <w:r>
              <w:rPr>
                <w:noProof/>
                <w:webHidden/>
              </w:rPr>
              <w:tab/>
            </w:r>
            <w:r>
              <w:rPr>
                <w:noProof/>
                <w:webHidden/>
              </w:rPr>
              <w:fldChar w:fldCharType="begin"/>
            </w:r>
            <w:r>
              <w:rPr>
                <w:noProof/>
                <w:webHidden/>
              </w:rPr>
              <w:instrText xml:space="preserve"> PAGEREF _Toc422144603 \h </w:instrText>
            </w:r>
            <w:r>
              <w:rPr>
                <w:noProof/>
                <w:webHidden/>
              </w:rPr>
            </w:r>
            <w:r>
              <w:rPr>
                <w:noProof/>
                <w:webHidden/>
              </w:rPr>
              <w:fldChar w:fldCharType="separate"/>
            </w:r>
            <w:r>
              <w:rPr>
                <w:noProof/>
                <w:webHidden/>
              </w:rPr>
              <w:t>5</w:t>
            </w:r>
            <w:r>
              <w:rPr>
                <w:noProof/>
                <w:webHidden/>
              </w:rPr>
              <w:fldChar w:fldCharType="end"/>
            </w:r>
          </w:hyperlink>
        </w:p>
        <w:p w:rsidR="00B667A5" w:rsidRDefault="00B667A5">
          <w:pPr>
            <w:pStyle w:val="TOC3"/>
            <w:tabs>
              <w:tab w:val="left" w:pos="1320"/>
              <w:tab w:val="right" w:leader="dot" w:pos="9062"/>
            </w:tabs>
            <w:rPr>
              <w:rFonts w:eastAsiaTheme="minorEastAsia"/>
              <w:noProof/>
              <w:lang w:eastAsia="de-DE"/>
            </w:rPr>
          </w:pPr>
          <w:hyperlink w:anchor="_Toc422144604" w:history="1">
            <w:r w:rsidRPr="006B1596">
              <w:rPr>
                <w:rStyle w:val="Hyperlink"/>
                <w:noProof/>
                <w:lang w:val="en-US"/>
              </w:rPr>
              <w:t>4.2.1</w:t>
            </w:r>
            <w:r>
              <w:rPr>
                <w:rFonts w:eastAsiaTheme="minorEastAsia"/>
                <w:noProof/>
                <w:lang w:eastAsia="de-DE"/>
              </w:rPr>
              <w:tab/>
            </w:r>
            <w:r w:rsidRPr="006B1596">
              <w:rPr>
                <w:rStyle w:val="Hyperlink"/>
                <w:noProof/>
                <w:lang w:val="en-US"/>
              </w:rPr>
              <w:t>Drawbacks and Recommendations</w:t>
            </w:r>
            <w:r>
              <w:rPr>
                <w:noProof/>
                <w:webHidden/>
              </w:rPr>
              <w:tab/>
            </w:r>
            <w:r>
              <w:rPr>
                <w:noProof/>
                <w:webHidden/>
              </w:rPr>
              <w:fldChar w:fldCharType="begin"/>
            </w:r>
            <w:r>
              <w:rPr>
                <w:noProof/>
                <w:webHidden/>
              </w:rPr>
              <w:instrText xml:space="preserve"> PAGEREF _Toc422144604 \h </w:instrText>
            </w:r>
            <w:r>
              <w:rPr>
                <w:noProof/>
                <w:webHidden/>
              </w:rPr>
            </w:r>
            <w:r>
              <w:rPr>
                <w:noProof/>
                <w:webHidden/>
              </w:rPr>
              <w:fldChar w:fldCharType="separate"/>
            </w:r>
            <w:r>
              <w:rPr>
                <w:noProof/>
                <w:webHidden/>
              </w:rPr>
              <w:t>6</w:t>
            </w:r>
            <w:r>
              <w:rPr>
                <w:noProof/>
                <w:webHidden/>
              </w:rPr>
              <w:fldChar w:fldCharType="end"/>
            </w:r>
          </w:hyperlink>
        </w:p>
        <w:p w:rsidR="00B667A5" w:rsidRDefault="00B667A5">
          <w:pPr>
            <w:pStyle w:val="TOC2"/>
            <w:tabs>
              <w:tab w:val="left" w:pos="880"/>
              <w:tab w:val="right" w:leader="dot" w:pos="9062"/>
            </w:tabs>
            <w:rPr>
              <w:rFonts w:eastAsiaTheme="minorEastAsia"/>
              <w:noProof/>
              <w:lang w:eastAsia="de-DE"/>
            </w:rPr>
          </w:pPr>
          <w:hyperlink w:anchor="_Toc422144605" w:history="1">
            <w:r w:rsidRPr="006B1596">
              <w:rPr>
                <w:rStyle w:val="Hyperlink"/>
                <w:noProof/>
                <w:lang w:val="en-US"/>
              </w:rPr>
              <w:t>4.3</w:t>
            </w:r>
            <w:r>
              <w:rPr>
                <w:rFonts w:eastAsiaTheme="minorEastAsia"/>
                <w:noProof/>
                <w:lang w:eastAsia="de-DE"/>
              </w:rPr>
              <w:tab/>
            </w:r>
            <w:r w:rsidRPr="006B1596">
              <w:rPr>
                <w:rStyle w:val="Hyperlink"/>
                <w:noProof/>
                <w:lang w:val="en-US"/>
              </w:rPr>
              <w:t>Proposed Compression Schemes</w:t>
            </w:r>
            <w:r>
              <w:rPr>
                <w:noProof/>
                <w:webHidden/>
              </w:rPr>
              <w:tab/>
            </w:r>
            <w:r>
              <w:rPr>
                <w:noProof/>
                <w:webHidden/>
              </w:rPr>
              <w:fldChar w:fldCharType="begin"/>
            </w:r>
            <w:r>
              <w:rPr>
                <w:noProof/>
                <w:webHidden/>
              </w:rPr>
              <w:instrText xml:space="preserve"> PAGEREF _Toc422144605 \h </w:instrText>
            </w:r>
            <w:r>
              <w:rPr>
                <w:noProof/>
                <w:webHidden/>
              </w:rPr>
            </w:r>
            <w:r>
              <w:rPr>
                <w:noProof/>
                <w:webHidden/>
              </w:rPr>
              <w:fldChar w:fldCharType="separate"/>
            </w:r>
            <w:r>
              <w:rPr>
                <w:noProof/>
                <w:webHidden/>
              </w:rPr>
              <w:t>6</w:t>
            </w:r>
            <w:r>
              <w:rPr>
                <w:noProof/>
                <w:webHidden/>
              </w:rPr>
              <w:fldChar w:fldCharType="end"/>
            </w:r>
          </w:hyperlink>
        </w:p>
        <w:p w:rsidR="00B667A5" w:rsidRDefault="00B667A5">
          <w:pPr>
            <w:pStyle w:val="TOC3"/>
            <w:tabs>
              <w:tab w:val="left" w:pos="1320"/>
              <w:tab w:val="right" w:leader="dot" w:pos="9062"/>
            </w:tabs>
            <w:rPr>
              <w:rFonts w:eastAsiaTheme="minorEastAsia"/>
              <w:noProof/>
              <w:lang w:eastAsia="de-DE"/>
            </w:rPr>
          </w:pPr>
          <w:hyperlink w:anchor="_Toc422144606" w:history="1">
            <w:r w:rsidRPr="006B1596">
              <w:rPr>
                <w:rStyle w:val="Hyperlink"/>
                <w:noProof/>
                <w:lang w:val="en-US"/>
              </w:rPr>
              <w:t>4.3.1</w:t>
            </w:r>
            <w:r>
              <w:rPr>
                <w:rFonts w:eastAsiaTheme="minorEastAsia"/>
                <w:noProof/>
                <w:lang w:eastAsia="de-DE"/>
              </w:rPr>
              <w:tab/>
            </w:r>
            <w:r w:rsidRPr="006B1596">
              <w:rPr>
                <w:rStyle w:val="Hyperlink"/>
                <w:noProof/>
                <w:lang w:val="en-US"/>
              </w:rPr>
              <w:t>Extended Line Context Approach</w:t>
            </w:r>
            <w:r>
              <w:rPr>
                <w:noProof/>
                <w:webHidden/>
              </w:rPr>
              <w:tab/>
            </w:r>
            <w:r>
              <w:rPr>
                <w:noProof/>
                <w:webHidden/>
              </w:rPr>
              <w:fldChar w:fldCharType="begin"/>
            </w:r>
            <w:r>
              <w:rPr>
                <w:noProof/>
                <w:webHidden/>
              </w:rPr>
              <w:instrText xml:space="preserve"> PAGEREF _Toc422144606 \h </w:instrText>
            </w:r>
            <w:r>
              <w:rPr>
                <w:noProof/>
                <w:webHidden/>
              </w:rPr>
            </w:r>
            <w:r>
              <w:rPr>
                <w:noProof/>
                <w:webHidden/>
              </w:rPr>
              <w:fldChar w:fldCharType="separate"/>
            </w:r>
            <w:r>
              <w:rPr>
                <w:noProof/>
                <w:webHidden/>
              </w:rPr>
              <w:t>6</w:t>
            </w:r>
            <w:r>
              <w:rPr>
                <w:noProof/>
                <w:webHidden/>
              </w:rPr>
              <w:fldChar w:fldCharType="end"/>
            </w:r>
          </w:hyperlink>
        </w:p>
        <w:p w:rsidR="00B667A5" w:rsidRDefault="00B667A5">
          <w:pPr>
            <w:pStyle w:val="TOC3"/>
            <w:tabs>
              <w:tab w:val="left" w:pos="1320"/>
              <w:tab w:val="right" w:leader="dot" w:pos="9062"/>
            </w:tabs>
            <w:rPr>
              <w:rFonts w:eastAsiaTheme="minorEastAsia"/>
              <w:noProof/>
              <w:lang w:eastAsia="de-DE"/>
            </w:rPr>
          </w:pPr>
          <w:hyperlink w:anchor="_Toc422144607" w:history="1">
            <w:r w:rsidRPr="006B1596">
              <w:rPr>
                <w:rStyle w:val="Hyperlink"/>
                <w:noProof/>
                <w:lang w:val="en-US"/>
              </w:rPr>
              <w:t>4.3.2</w:t>
            </w:r>
            <w:r>
              <w:rPr>
                <w:rFonts w:eastAsiaTheme="minorEastAsia"/>
                <w:noProof/>
                <w:lang w:eastAsia="de-DE"/>
              </w:rPr>
              <w:tab/>
            </w:r>
            <w:r w:rsidRPr="006B1596">
              <w:rPr>
                <w:rStyle w:val="Hyperlink"/>
                <w:noProof/>
                <w:lang w:val="en-US"/>
              </w:rPr>
              <w:t>Dictionary-based Substring Matching Approach</w:t>
            </w:r>
            <w:r>
              <w:rPr>
                <w:noProof/>
                <w:webHidden/>
              </w:rPr>
              <w:tab/>
            </w:r>
            <w:r>
              <w:rPr>
                <w:noProof/>
                <w:webHidden/>
              </w:rPr>
              <w:fldChar w:fldCharType="begin"/>
            </w:r>
            <w:r>
              <w:rPr>
                <w:noProof/>
                <w:webHidden/>
              </w:rPr>
              <w:instrText xml:space="preserve"> PAGEREF _Toc422144607 \h </w:instrText>
            </w:r>
            <w:r>
              <w:rPr>
                <w:noProof/>
                <w:webHidden/>
              </w:rPr>
            </w:r>
            <w:r>
              <w:rPr>
                <w:noProof/>
                <w:webHidden/>
              </w:rPr>
              <w:fldChar w:fldCharType="separate"/>
            </w:r>
            <w:r>
              <w:rPr>
                <w:noProof/>
                <w:webHidden/>
              </w:rPr>
              <w:t>7</w:t>
            </w:r>
            <w:r>
              <w:rPr>
                <w:noProof/>
                <w:webHidden/>
              </w:rPr>
              <w:fldChar w:fldCharType="end"/>
            </w:r>
          </w:hyperlink>
        </w:p>
        <w:p w:rsidR="00B667A5" w:rsidRDefault="00B667A5">
          <w:pPr>
            <w:pStyle w:val="TOC3"/>
            <w:tabs>
              <w:tab w:val="left" w:pos="1320"/>
              <w:tab w:val="right" w:leader="dot" w:pos="9062"/>
            </w:tabs>
            <w:rPr>
              <w:rFonts w:eastAsiaTheme="minorEastAsia"/>
              <w:noProof/>
              <w:lang w:eastAsia="de-DE"/>
            </w:rPr>
          </w:pPr>
          <w:hyperlink w:anchor="_Toc422144608" w:history="1">
            <w:r w:rsidRPr="006B1596">
              <w:rPr>
                <w:rStyle w:val="Hyperlink"/>
                <w:noProof/>
                <w:lang w:val="en-US"/>
              </w:rPr>
              <w:t>4.3.3</w:t>
            </w:r>
            <w:r>
              <w:rPr>
                <w:rFonts w:eastAsiaTheme="minorEastAsia"/>
                <w:noProof/>
                <w:lang w:eastAsia="de-DE"/>
              </w:rPr>
              <w:tab/>
            </w:r>
            <w:r w:rsidRPr="006B1596">
              <w:rPr>
                <w:rStyle w:val="Hyperlink"/>
                <w:noProof/>
                <w:lang w:val="en-US"/>
              </w:rPr>
              <w:t>Markov Context-Extending Substring Matching Approach</w:t>
            </w:r>
            <w:r>
              <w:rPr>
                <w:noProof/>
                <w:webHidden/>
              </w:rPr>
              <w:tab/>
            </w:r>
            <w:r>
              <w:rPr>
                <w:noProof/>
                <w:webHidden/>
              </w:rPr>
              <w:fldChar w:fldCharType="begin"/>
            </w:r>
            <w:r>
              <w:rPr>
                <w:noProof/>
                <w:webHidden/>
              </w:rPr>
              <w:instrText xml:space="preserve"> PAGEREF _Toc422144608 \h </w:instrText>
            </w:r>
            <w:r>
              <w:rPr>
                <w:noProof/>
                <w:webHidden/>
              </w:rPr>
            </w:r>
            <w:r>
              <w:rPr>
                <w:noProof/>
                <w:webHidden/>
              </w:rPr>
              <w:fldChar w:fldCharType="separate"/>
            </w:r>
            <w:r>
              <w:rPr>
                <w:noProof/>
                <w:webHidden/>
              </w:rPr>
              <w:t>7</w:t>
            </w:r>
            <w:r>
              <w:rPr>
                <w:noProof/>
                <w:webHidden/>
              </w:rPr>
              <w:fldChar w:fldCharType="end"/>
            </w:r>
          </w:hyperlink>
        </w:p>
        <w:p w:rsidR="00B667A5" w:rsidRDefault="00B667A5">
          <w:pPr>
            <w:pStyle w:val="TOC2"/>
            <w:tabs>
              <w:tab w:val="left" w:pos="880"/>
              <w:tab w:val="right" w:leader="dot" w:pos="9062"/>
            </w:tabs>
            <w:rPr>
              <w:rFonts w:eastAsiaTheme="minorEastAsia"/>
              <w:noProof/>
              <w:lang w:eastAsia="de-DE"/>
            </w:rPr>
          </w:pPr>
          <w:hyperlink w:anchor="_Toc422144609" w:history="1">
            <w:r w:rsidRPr="006B1596">
              <w:rPr>
                <w:rStyle w:val="Hyperlink"/>
                <w:noProof/>
                <w:lang w:val="en-US"/>
              </w:rPr>
              <w:t>4.4</w:t>
            </w:r>
            <w:r>
              <w:rPr>
                <w:rFonts w:eastAsiaTheme="minorEastAsia"/>
                <w:noProof/>
                <w:lang w:eastAsia="de-DE"/>
              </w:rPr>
              <w:tab/>
            </w:r>
            <w:r w:rsidRPr="006B1596">
              <w:rPr>
                <w:rStyle w:val="Hyperlink"/>
                <w:noProof/>
                <w:lang w:val="en-US"/>
              </w:rPr>
              <w:t>Linear Prediction with FIR Filters</w:t>
            </w:r>
            <w:r>
              <w:rPr>
                <w:noProof/>
                <w:webHidden/>
              </w:rPr>
              <w:tab/>
            </w:r>
            <w:r>
              <w:rPr>
                <w:noProof/>
                <w:webHidden/>
              </w:rPr>
              <w:fldChar w:fldCharType="begin"/>
            </w:r>
            <w:r>
              <w:rPr>
                <w:noProof/>
                <w:webHidden/>
              </w:rPr>
              <w:instrText xml:space="preserve"> PAGEREF _Toc422144609 \h </w:instrText>
            </w:r>
            <w:r>
              <w:rPr>
                <w:noProof/>
                <w:webHidden/>
              </w:rPr>
            </w:r>
            <w:r>
              <w:rPr>
                <w:noProof/>
                <w:webHidden/>
              </w:rPr>
              <w:fldChar w:fldCharType="separate"/>
            </w:r>
            <w:r>
              <w:rPr>
                <w:noProof/>
                <w:webHidden/>
              </w:rPr>
              <w:t>7</w:t>
            </w:r>
            <w:r>
              <w:rPr>
                <w:noProof/>
                <w:webHidden/>
              </w:rPr>
              <w:fldChar w:fldCharType="end"/>
            </w:r>
          </w:hyperlink>
        </w:p>
        <w:p w:rsidR="00B667A5" w:rsidRDefault="00B667A5">
          <w:pPr>
            <w:pStyle w:val="TOC2"/>
            <w:tabs>
              <w:tab w:val="left" w:pos="880"/>
              <w:tab w:val="right" w:leader="dot" w:pos="9062"/>
            </w:tabs>
            <w:rPr>
              <w:rFonts w:eastAsiaTheme="minorEastAsia"/>
              <w:noProof/>
              <w:lang w:eastAsia="de-DE"/>
            </w:rPr>
          </w:pPr>
          <w:hyperlink w:anchor="_Toc422144610" w:history="1">
            <w:r w:rsidRPr="006B1596">
              <w:rPr>
                <w:rStyle w:val="Hyperlink"/>
                <w:noProof/>
                <w:lang w:val="en-US"/>
              </w:rPr>
              <w:t>4.5</w:t>
            </w:r>
            <w:r>
              <w:rPr>
                <w:rFonts w:eastAsiaTheme="minorEastAsia"/>
                <w:noProof/>
                <w:lang w:eastAsia="de-DE"/>
              </w:rPr>
              <w:tab/>
            </w:r>
            <w:r w:rsidRPr="006B1596">
              <w:rPr>
                <w:rStyle w:val="Hyperlink"/>
                <w:noProof/>
                <w:lang w:val="en-US"/>
              </w:rPr>
              <w:t>Entropy Coding of Prediction Errors</w:t>
            </w:r>
            <w:r>
              <w:rPr>
                <w:noProof/>
                <w:webHidden/>
              </w:rPr>
              <w:tab/>
            </w:r>
            <w:r>
              <w:rPr>
                <w:noProof/>
                <w:webHidden/>
              </w:rPr>
              <w:fldChar w:fldCharType="begin"/>
            </w:r>
            <w:r>
              <w:rPr>
                <w:noProof/>
                <w:webHidden/>
              </w:rPr>
              <w:instrText xml:space="preserve"> PAGEREF _Toc422144610 \h </w:instrText>
            </w:r>
            <w:r>
              <w:rPr>
                <w:noProof/>
                <w:webHidden/>
              </w:rPr>
            </w:r>
            <w:r>
              <w:rPr>
                <w:noProof/>
                <w:webHidden/>
              </w:rPr>
              <w:fldChar w:fldCharType="separate"/>
            </w:r>
            <w:r>
              <w:rPr>
                <w:noProof/>
                <w:webHidden/>
              </w:rPr>
              <w:t>8</w:t>
            </w:r>
            <w:r>
              <w:rPr>
                <w:noProof/>
                <w:webHidden/>
              </w:rPr>
              <w:fldChar w:fldCharType="end"/>
            </w:r>
          </w:hyperlink>
        </w:p>
        <w:p w:rsidR="00B667A5" w:rsidRDefault="00B667A5">
          <w:pPr>
            <w:pStyle w:val="TOC1"/>
            <w:tabs>
              <w:tab w:val="left" w:pos="440"/>
              <w:tab w:val="right" w:leader="dot" w:pos="9062"/>
            </w:tabs>
            <w:rPr>
              <w:rFonts w:eastAsiaTheme="minorEastAsia"/>
              <w:noProof/>
              <w:lang w:eastAsia="de-DE"/>
            </w:rPr>
          </w:pPr>
          <w:hyperlink w:anchor="_Toc422144611" w:history="1">
            <w:r w:rsidRPr="006B1596">
              <w:rPr>
                <w:rStyle w:val="Hyperlink"/>
                <w:noProof/>
                <w:lang w:val="en-US"/>
              </w:rPr>
              <w:t>5</w:t>
            </w:r>
            <w:r>
              <w:rPr>
                <w:rFonts w:eastAsiaTheme="minorEastAsia"/>
                <w:noProof/>
                <w:lang w:eastAsia="de-DE"/>
              </w:rPr>
              <w:tab/>
            </w:r>
            <w:r w:rsidRPr="006B1596">
              <w:rPr>
                <w:rStyle w:val="Hyperlink"/>
                <w:noProof/>
                <w:lang w:val="en-US"/>
              </w:rPr>
              <w:t>References</w:t>
            </w:r>
            <w:r>
              <w:rPr>
                <w:noProof/>
                <w:webHidden/>
              </w:rPr>
              <w:tab/>
            </w:r>
            <w:r>
              <w:rPr>
                <w:noProof/>
                <w:webHidden/>
              </w:rPr>
              <w:fldChar w:fldCharType="begin"/>
            </w:r>
            <w:r>
              <w:rPr>
                <w:noProof/>
                <w:webHidden/>
              </w:rPr>
              <w:instrText xml:space="preserve"> PAGEREF _Toc422144611 \h </w:instrText>
            </w:r>
            <w:r>
              <w:rPr>
                <w:noProof/>
                <w:webHidden/>
              </w:rPr>
            </w:r>
            <w:r>
              <w:rPr>
                <w:noProof/>
                <w:webHidden/>
              </w:rPr>
              <w:fldChar w:fldCharType="separate"/>
            </w:r>
            <w:r>
              <w:rPr>
                <w:noProof/>
                <w:webHidden/>
              </w:rPr>
              <w:t>8</w:t>
            </w:r>
            <w:r>
              <w:rPr>
                <w:noProof/>
                <w:webHidden/>
              </w:rPr>
              <w:fldChar w:fldCharType="end"/>
            </w:r>
          </w:hyperlink>
        </w:p>
        <w:p w:rsidR="00954249" w:rsidRDefault="00954249" w:rsidP="00954249">
          <w:pPr>
            <w:rPr>
              <w:b/>
              <w:bCs/>
              <w:noProof/>
            </w:rPr>
          </w:pPr>
          <w:r>
            <w:rPr>
              <w:b/>
              <w:bCs/>
              <w:noProof/>
            </w:rPr>
            <w:fldChar w:fldCharType="end"/>
          </w:r>
        </w:p>
      </w:sdtContent>
    </w:sdt>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bookmarkStart w:id="0" w:name="_GoBack"/>
      <w:bookmarkEnd w:id="0"/>
    </w:p>
    <w:p w:rsidR="00B667A5" w:rsidRDefault="00B667A5" w:rsidP="00954249">
      <w:pPr>
        <w:pStyle w:val="Heading1"/>
      </w:pPr>
      <w:bookmarkStart w:id="1" w:name="_Toc422144595"/>
      <w:r>
        <w:lastRenderedPageBreak/>
        <w:t>Preface</w:t>
      </w:r>
      <w:bookmarkEnd w:id="1"/>
    </w:p>
    <w:p w:rsidR="00B667A5" w:rsidRPr="00B667A5" w:rsidRDefault="00B667A5" w:rsidP="00B667A5">
      <w:pPr>
        <w:rPr>
          <w:lang w:val="en-US"/>
        </w:rPr>
      </w:pPr>
      <w:r w:rsidRPr="00B667A5">
        <w:rPr>
          <w:lang w:val="en-US"/>
        </w:rPr>
        <w:t>It should be understood at the outset that although an illustrative implementation of one or more embodiments are provided below, the disclosed systems and/or methods may be implemented using any number of techniques, whether currently known or in existence.  The disclosure should in no way be limited to the illustrative implementations, drawings, and techniques illustrated below, including the exemplary designs and implementations illustrated and described herein, but may be modified within the scope of the appended claims along with their full scope of equivalents.</w:t>
      </w:r>
    </w:p>
    <w:p w:rsidR="00B667A5" w:rsidRPr="00B667A5" w:rsidRDefault="00B667A5" w:rsidP="00B667A5">
      <w:pPr>
        <w:rPr>
          <w:lang w:val="en-US"/>
        </w:rPr>
      </w:pPr>
    </w:p>
    <w:p w:rsidR="00954249" w:rsidRPr="00954249" w:rsidRDefault="00954249" w:rsidP="00954249">
      <w:pPr>
        <w:pStyle w:val="Heading1"/>
      </w:pPr>
      <w:bookmarkStart w:id="2" w:name="_Toc422144596"/>
      <w:r>
        <w:t>Introduction</w:t>
      </w:r>
      <w:bookmarkEnd w:id="2"/>
    </w:p>
    <w:p w:rsidR="00954249" w:rsidRPr="00954249" w:rsidRDefault="00954249" w:rsidP="00B667A5">
      <w:pPr>
        <w:rPr>
          <w:lang w:val="en-US"/>
        </w:rPr>
      </w:pPr>
      <w:r w:rsidRPr="00954249">
        <w:rPr>
          <w:lang w:val="en-US"/>
        </w:rPr>
        <w:t>Due to novel high-throughput next-generation sequencing (NGS) technologies, the sequencing of huge amounts of genetic information has become affordable. On account of this flood of data, IT costs may become a major obstacle compared to sequencing costs. High-performance compression of genomic data is required to reduce the storage size and transmission costs.</w:t>
      </w:r>
    </w:p>
    <w:p w:rsidR="00954249" w:rsidRPr="00954249" w:rsidRDefault="00954249" w:rsidP="00B667A5">
      <w:pPr>
        <w:rPr>
          <w:lang w:val="en-US"/>
        </w:rPr>
      </w:pPr>
      <w:r w:rsidRPr="00954249">
        <w:rPr>
          <w:lang w:val="en-US"/>
        </w:rPr>
        <w:t>Raw sequencing data (mainly the base sequences – also known as reads - and the quality scores) is stored in so-called FASTQ files, whereas mapped sequence data is stored in so-called SAM files. SAM files are plain-text human-readable files containing the reads and quality scores as well as mapping information with respect to some reference genome.</w:t>
      </w:r>
      <w:r w:rsidR="00A56573">
        <w:rPr>
          <w:lang w:val="en-US"/>
        </w:rPr>
        <w:t xml:space="preserve"> </w:t>
      </w:r>
      <w:r w:rsidRPr="00954249">
        <w:rPr>
          <w:lang w:val="en-US"/>
        </w:rPr>
        <w:t xml:space="preserve">Mapped sequencing data represented in SAM files contains more redundancy, as typically multiple reads are mapped to the same location on the reference genome. The average amount of reads mapping to the same location is referred to as </w:t>
      </w:r>
      <w:r w:rsidRPr="00954249">
        <w:rPr>
          <w:i/>
          <w:iCs/>
          <w:lang w:val="en-US"/>
        </w:rPr>
        <w:t>coverage</w:t>
      </w:r>
      <w:r w:rsidRPr="00954249">
        <w:rPr>
          <w:lang w:val="en-US"/>
        </w:rPr>
        <w:t>.</w:t>
      </w:r>
    </w:p>
    <w:p w:rsidR="00954249" w:rsidRPr="00954249" w:rsidRDefault="00954249" w:rsidP="00B667A5">
      <w:pPr>
        <w:rPr>
          <w:lang w:val="en-US"/>
        </w:rPr>
      </w:pPr>
      <w:r w:rsidRPr="00954249">
        <w:rPr>
          <w:lang w:val="en-US"/>
        </w:rPr>
        <w:t xml:space="preserve">It has been shown by Tembe et al. [7] and Deorowicz and Grabowski [8], that splitting the data into separate streams for sequence reads, quality scores etc. (and compressing them independently) yields significant gains over general-purpose (dictionary-based [2]) programs like </w:t>
      </w:r>
      <w:r w:rsidRPr="00954249">
        <w:rPr>
          <w:i/>
          <w:iCs/>
          <w:lang w:val="en-US"/>
        </w:rPr>
        <w:t>gzip</w:t>
      </w:r>
      <w:r w:rsidRPr="00954249">
        <w:rPr>
          <w:lang w:val="en-US"/>
        </w:rPr>
        <w:t>.</w:t>
      </w:r>
      <w:r w:rsidR="00A56573">
        <w:rPr>
          <w:lang w:val="en-US"/>
        </w:rPr>
        <w:t xml:space="preserve"> </w:t>
      </w:r>
      <w:r w:rsidRPr="00954249">
        <w:rPr>
          <w:lang w:val="en-US"/>
        </w:rPr>
        <w:t>All recent contributions to the topic of FASTQ and/or SAM file compression employ this scheme of separately compressing the sequence reads and quality scores (as well as the other field present in FASTQ or SAM files).</w:t>
      </w:r>
    </w:p>
    <w:p w:rsidR="001107BE" w:rsidRDefault="00954249" w:rsidP="00B667A5">
      <w:pPr>
        <w:rPr>
          <w:lang w:val="en-US"/>
        </w:rPr>
      </w:pPr>
      <w:r w:rsidRPr="00954249">
        <w:rPr>
          <w:lang w:val="en-US"/>
        </w:rPr>
        <w:t xml:space="preserve">Based on statistical analysis performed on a reference data set (issued by the appointed MPEG ad-hoc group on genome compression), new proposals for sequence and quality score compression in SAM files have been developed. </w:t>
      </w:r>
    </w:p>
    <w:p w:rsidR="00954249" w:rsidRDefault="00954249" w:rsidP="00954249">
      <w:pPr>
        <w:pStyle w:val="Heading2"/>
        <w:rPr>
          <w:lang w:val="en-US"/>
        </w:rPr>
      </w:pPr>
      <w:bookmarkStart w:id="3" w:name="_Toc422144597"/>
      <w:r>
        <w:rPr>
          <w:lang w:val="en-US"/>
        </w:rPr>
        <w:t>Outline</w:t>
      </w:r>
      <w:bookmarkEnd w:id="3"/>
    </w:p>
    <w:p w:rsidR="00954249" w:rsidRPr="00954249" w:rsidRDefault="00954249" w:rsidP="00B667A5">
      <w:pPr>
        <w:rPr>
          <w:lang w:val="en-US"/>
        </w:rPr>
      </w:pPr>
      <w:r w:rsidRPr="00954249">
        <w:rPr>
          <w:lang w:val="en-US"/>
        </w:rPr>
        <w:t>We propose a sequence compressor which assumes aligned and position-sorted data. Our sequence compressor combines the mapping positions, the CIGAR strings and the actual nucleotide sequences to implicitly assemble local parts of the donor genome and compress the sequence reads.</w:t>
      </w:r>
      <w:r w:rsidR="00A56573">
        <w:rPr>
          <w:lang w:val="en-US"/>
        </w:rPr>
        <w:t xml:space="preserve"> </w:t>
      </w:r>
      <w:r w:rsidR="00A56573" w:rsidRPr="00AC6ED3">
        <w:rPr>
          <w:lang w:val="en-US"/>
        </w:rPr>
        <w:t xml:space="preserve">The compressor does not need a reference genome and is able to perform compression “on-the-fly” using solely a </w:t>
      </w:r>
      <w:r w:rsidR="00A56573" w:rsidRPr="00AC6ED3">
        <w:rPr>
          <w:i/>
          <w:iCs/>
          <w:lang w:val="en-US"/>
        </w:rPr>
        <w:t>sliding window</w:t>
      </w:r>
      <w:r w:rsidR="00A56573" w:rsidRPr="00AC6ED3">
        <w:rPr>
          <w:lang w:val="en-US"/>
        </w:rPr>
        <w:t xml:space="preserve"> as context for the local assembly.</w:t>
      </w:r>
    </w:p>
    <w:p w:rsidR="001107BE" w:rsidRPr="00954249" w:rsidRDefault="00954249" w:rsidP="00B667A5">
      <w:pPr>
        <w:rPr>
          <w:lang w:val="en-US"/>
        </w:rPr>
      </w:pPr>
      <w:r w:rsidRPr="00954249">
        <w:rPr>
          <w:lang w:val="en-US"/>
        </w:rPr>
        <w:t>Regarding the compression of quality scores, we propose some compression schemes based on Markov models with a variable context to boost prediction performance. Due to the large alphabet of quality scores (and thus a huge memory consumption of any Markov model), we furthermore propose employing FIR filter-based compression for quality scores.</w:t>
      </w:r>
    </w:p>
    <w:p w:rsidR="00954249" w:rsidRDefault="00954249" w:rsidP="00954249">
      <w:pPr>
        <w:pStyle w:val="Heading1"/>
        <w:rPr>
          <w:lang w:val="en-US"/>
        </w:rPr>
      </w:pPr>
      <w:bookmarkStart w:id="4" w:name="_Toc422144598"/>
      <w:r>
        <w:rPr>
          <w:lang w:val="en-US"/>
        </w:rPr>
        <w:lastRenderedPageBreak/>
        <w:t>Block-based Compression of Nucleotide Sequences</w:t>
      </w:r>
      <w:bookmarkEnd w:id="4"/>
    </w:p>
    <w:p w:rsidR="00954249" w:rsidRDefault="00954249" w:rsidP="00954249">
      <w:pPr>
        <w:pStyle w:val="Heading2"/>
        <w:rPr>
          <w:lang w:val="en-US"/>
        </w:rPr>
      </w:pPr>
      <w:bookmarkStart w:id="5" w:name="_Toc422144599"/>
      <w:r>
        <w:rPr>
          <w:lang w:val="en-US"/>
        </w:rPr>
        <w:t>Prior Work</w:t>
      </w:r>
      <w:bookmarkEnd w:id="5"/>
    </w:p>
    <w:p w:rsidR="00954249" w:rsidRPr="00954249" w:rsidRDefault="00954249" w:rsidP="00B667A5">
      <w:pPr>
        <w:rPr>
          <w:lang w:val="en-US"/>
        </w:rPr>
      </w:pPr>
      <w:r w:rsidRPr="00954249">
        <w:rPr>
          <w:lang w:val="en-US"/>
        </w:rPr>
        <w:t xml:space="preserve">Current implementations (e.g. </w:t>
      </w:r>
      <w:r w:rsidRPr="00954249">
        <w:rPr>
          <w:i/>
          <w:iCs/>
          <w:lang w:val="en-US"/>
        </w:rPr>
        <w:t>Quip</w:t>
      </w:r>
      <w:r w:rsidRPr="00954249">
        <w:rPr>
          <w:lang w:val="en-US"/>
        </w:rPr>
        <w:t xml:space="preserve"> [6] and </w:t>
      </w:r>
      <w:r w:rsidRPr="00954249">
        <w:rPr>
          <w:i/>
          <w:iCs/>
          <w:lang w:val="en-US"/>
        </w:rPr>
        <w:t>sam_comp</w:t>
      </w:r>
      <w:r w:rsidRPr="00954249">
        <w:rPr>
          <w:lang w:val="en-US"/>
        </w:rPr>
        <w:t xml:space="preserve"> [3]) use an order-2 arithmetic coder</w:t>
      </w:r>
      <w:r w:rsidR="00A56573">
        <w:rPr>
          <w:lang w:val="en-US"/>
        </w:rPr>
        <w:t xml:space="preserve"> (AC)</w:t>
      </w:r>
      <w:r w:rsidRPr="00954249">
        <w:rPr>
          <w:lang w:val="en-US"/>
        </w:rPr>
        <w:t xml:space="preserve"> to compress the nucleotide sequences. In order to exploit the redundancy present in the data, an arithmetic coder needs </w:t>
      </w:r>
      <w:r w:rsidRPr="00954249">
        <w:rPr>
          <w:i/>
          <w:iCs/>
          <w:lang w:val="en-US"/>
        </w:rPr>
        <w:t>a priori</w:t>
      </w:r>
      <w:r w:rsidRPr="00954249">
        <w:rPr>
          <w:lang w:val="en-US"/>
        </w:rPr>
        <w:t xml:space="preserve"> knowledge. This practically excludes random access to the compressed data as the prediction performance increases with the amount of data the Markov model can be trained on. </w:t>
      </w:r>
    </w:p>
    <w:p w:rsidR="00954249" w:rsidRPr="00954249" w:rsidRDefault="00954249" w:rsidP="00B667A5">
      <w:pPr>
        <w:rPr>
          <w:lang w:val="en-US"/>
        </w:rPr>
      </w:pPr>
      <w:r w:rsidRPr="00954249">
        <w:rPr>
          <w:lang w:val="en-US"/>
        </w:rPr>
        <w:t xml:space="preserve">The authors of </w:t>
      </w:r>
      <w:r w:rsidRPr="00954249">
        <w:rPr>
          <w:i/>
          <w:iCs/>
          <w:lang w:val="en-US"/>
        </w:rPr>
        <w:t>DeeZ</w:t>
      </w:r>
      <w:r w:rsidRPr="00954249">
        <w:rPr>
          <w:lang w:val="en-US"/>
        </w:rPr>
        <w:t xml:space="preserve"> [5] made a new approach, called “local assembly” (implicit assembly of the donor genome using the mapping information present in SAM files). </w:t>
      </w:r>
      <w:r w:rsidRPr="00954249">
        <w:rPr>
          <w:i/>
          <w:iCs/>
          <w:lang w:val="en-US"/>
        </w:rPr>
        <w:t>DeeZ</w:t>
      </w:r>
      <w:r w:rsidRPr="00954249">
        <w:rPr>
          <w:lang w:val="en-US"/>
        </w:rPr>
        <w:t xml:space="preserve"> nevertheless performs the local assembly with respect to an external reference (given in FASTA format).</w:t>
      </w:r>
    </w:p>
    <w:p w:rsidR="00954249" w:rsidRPr="00954249" w:rsidRDefault="00954249" w:rsidP="00B667A5">
      <w:pPr>
        <w:rPr>
          <w:lang w:val="en-US"/>
        </w:rPr>
      </w:pPr>
      <w:r w:rsidRPr="00954249">
        <w:rPr>
          <w:lang w:val="en-US"/>
        </w:rPr>
        <w:t xml:space="preserve">The authors of </w:t>
      </w:r>
      <w:r w:rsidRPr="00954249">
        <w:rPr>
          <w:i/>
          <w:iCs/>
          <w:lang w:val="en-US"/>
        </w:rPr>
        <w:t>Quip</w:t>
      </w:r>
      <w:r w:rsidRPr="00954249">
        <w:rPr>
          <w:lang w:val="en-US"/>
        </w:rPr>
        <w:t xml:space="preserve"> [6] implemented an assembly-based compression scheme for nucleotide sequences, too. They use by default the first 2.5 million reads to assemble so-called contigs which are then used in place of a reference sequence to encode aligned reads. This algorithm does not require a reference – this means that the resulting compressed files are entirely self-contained </w:t>
      </w:r>
      <w:r w:rsidR="00A56573" w:rsidRPr="00954249">
        <w:rPr>
          <w:lang w:val="en-US"/>
        </w:rPr>
        <w:t>–</w:t>
      </w:r>
      <w:r w:rsidRPr="00954249">
        <w:rPr>
          <w:lang w:val="en-US"/>
        </w:rPr>
        <w:t xml:space="preserve"> but has the drawback that the best match of a specific read to the previously assembled reference has to be found.</w:t>
      </w:r>
    </w:p>
    <w:p w:rsidR="00954249" w:rsidRDefault="00954249" w:rsidP="00954249">
      <w:pPr>
        <w:pStyle w:val="Heading2"/>
        <w:rPr>
          <w:lang w:val="en-US"/>
        </w:rPr>
      </w:pPr>
      <w:bookmarkStart w:id="6" w:name="_Toc422144600"/>
      <w:r>
        <w:rPr>
          <w:lang w:val="en-US"/>
        </w:rPr>
        <w:t>Proposed Compression Mechanism</w:t>
      </w:r>
      <w:bookmarkEnd w:id="6"/>
    </w:p>
    <w:p w:rsidR="00954249" w:rsidRPr="00954249" w:rsidRDefault="00954249" w:rsidP="00B667A5">
      <w:pPr>
        <w:rPr>
          <w:lang w:val="en-US"/>
        </w:rPr>
      </w:pPr>
      <w:r w:rsidRPr="00954249">
        <w:rPr>
          <w:lang w:val="en-US"/>
        </w:rPr>
        <w:t xml:space="preserve">We propose a compression scheme using a sliding window to perform a “local block-based implicit assembly”. In contrast to </w:t>
      </w:r>
      <w:r w:rsidRPr="00954249">
        <w:rPr>
          <w:i/>
          <w:iCs/>
          <w:lang w:val="en-US"/>
        </w:rPr>
        <w:t>DeeZ</w:t>
      </w:r>
      <w:r w:rsidRPr="00954249">
        <w:rPr>
          <w:lang w:val="en-US"/>
        </w:rPr>
        <w:t xml:space="preserve">, our compressor does not require a reference genome and is able to work on smaller block </w:t>
      </w:r>
      <w:r w:rsidR="00A56573" w:rsidRPr="00AC6ED3">
        <w:rPr>
          <w:lang w:val="en-US"/>
        </w:rPr>
        <w:t>granularities as it uses a “sliding window” as context</w:t>
      </w:r>
      <w:r w:rsidRPr="00954249">
        <w:rPr>
          <w:lang w:val="en-US"/>
        </w:rPr>
        <w:t xml:space="preserve"> (of course smaller block sizes have a negative impact on compression ratio). In contrast to </w:t>
      </w:r>
      <w:r w:rsidRPr="00954249">
        <w:rPr>
          <w:i/>
          <w:iCs/>
          <w:lang w:val="en-US"/>
        </w:rPr>
        <w:t>Quip</w:t>
      </w:r>
      <w:r w:rsidRPr="00954249">
        <w:rPr>
          <w:lang w:val="en-US"/>
        </w:rPr>
        <w:t>, we do not need any reads to assemble so-called contigs</w:t>
      </w:r>
      <w:r w:rsidR="00A56573">
        <w:rPr>
          <w:lang w:val="en-US"/>
        </w:rPr>
        <w:t xml:space="preserve"> in advance</w:t>
      </w:r>
      <w:r w:rsidRPr="00954249">
        <w:rPr>
          <w:lang w:val="en-US"/>
        </w:rPr>
        <w:t>. We perform the compression using only the currently available nucleotide sequences in the sliding window. Our compression scheme therefore is less complex but should nevertheless yield comparable compression ratios.</w:t>
      </w:r>
    </w:p>
    <w:p w:rsidR="00954249" w:rsidRDefault="00954249" w:rsidP="00B667A5">
      <w:pPr>
        <w:rPr>
          <w:lang w:val="en-US"/>
        </w:rPr>
      </w:pPr>
      <w:r w:rsidRPr="00954249">
        <w:rPr>
          <w:lang w:val="en-US"/>
        </w:rPr>
        <w:t xml:space="preserve">Our approach is based on correlations between consecutive reads. As all reads in a SAM file are aligned to their mapping position, all reads mapped to the same position should be similar, except for gene mutations </w:t>
      </w:r>
      <w:r w:rsidR="00A56573">
        <w:rPr>
          <w:lang w:val="en-US"/>
        </w:rPr>
        <w:t xml:space="preserve">(SNP’s) </w:t>
      </w:r>
      <w:r w:rsidRPr="00954249">
        <w:rPr>
          <w:lang w:val="en-US"/>
        </w:rPr>
        <w:t>or sequencing errors</w:t>
      </w:r>
      <w:r w:rsidR="00A56573" w:rsidRPr="00AC6ED3">
        <w:rPr>
          <w:lang w:val="en-US"/>
        </w:rPr>
        <w:t xml:space="preserve"> respectively mapping errors</w:t>
      </w:r>
      <w:r w:rsidRPr="00954249">
        <w:rPr>
          <w:lang w:val="en-US"/>
        </w:rPr>
        <w:t xml:space="preserve">. These aberrations are coded in the CIGAR string. An example is given in </w:t>
      </w:r>
      <w:r w:rsidR="009B6488">
        <w:rPr>
          <w:lang w:val="en-US"/>
        </w:rPr>
        <w:t>f</w:t>
      </w:r>
      <w:r w:rsidRPr="00954249">
        <w:rPr>
          <w:lang w:val="en-US"/>
        </w:rPr>
        <w:t>igure 1</w:t>
      </w:r>
      <w:r w:rsidR="00C11A95">
        <w:rPr>
          <w:lang w:val="en-US"/>
        </w:rPr>
        <w:t xml:space="preserve"> and figure 2</w:t>
      </w:r>
      <w:r w:rsidRPr="00954249">
        <w:rPr>
          <w:lang w:val="en-US"/>
        </w:rPr>
        <w:t>. Consecutive reads are plotted line by line. All reads mapped to the same position are aligned. As SAM files are stored sorted by mapping position, a read mapping to a different location than the read before leads to a step in the plot. If plotted over a large block, this leads to the staircase property visible in the plotted figure</w:t>
      </w:r>
      <w:r w:rsidR="001107BE">
        <w:rPr>
          <w:lang w:val="en-US"/>
        </w:rPr>
        <w:t>(s)</w:t>
      </w:r>
      <w:r w:rsidRPr="00954249">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40"/>
      </w:tblGrid>
      <w:tr w:rsidR="00C11A95" w:rsidRPr="00B667A5" w:rsidTr="00EF5B2C">
        <w:tc>
          <w:tcPr>
            <w:tcW w:w="4672" w:type="dxa"/>
          </w:tcPr>
          <w:p w:rsidR="00C11A95" w:rsidRDefault="00C11A95" w:rsidP="00EF5B2C">
            <w:pPr>
              <w:pStyle w:val="NormalWeb"/>
              <w:keepNext/>
            </w:pPr>
            <w:r w:rsidRPr="004910AF">
              <w:rPr>
                <w:noProof/>
              </w:rPr>
              <w:lastRenderedPageBreak/>
              <w:drawing>
                <wp:inline distT="0" distB="0" distL="0" distR="0" wp14:anchorId="412821AA" wp14:editId="3BA042BC">
                  <wp:extent cx="2763182"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6797" cy="2124969"/>
                          </a:xfrm>
                          <a:prstGeom prst="rect">
                            <a:avLst/>
                          </a:prstGeom>
                        </pic:spPr>
                      </pic:pic>
                    </a:graphicData>
                  </a:graphic>
                </wp:inline>
              </w:drawing>
            </w:r>
          </w:p>
          <w:p w:rsidR="00C11A95" w:rsidRDefault="00C11A95" w:rsidP="00EF5B2C">
            <w:pPr>
              <w:pStyle w:val="Caption"/>
              <w:jc w:val="left"/>
            </w:pPr>
            <w:r>
              <w:t xml:space="preserve">Figure </w:t>
            </w:r>
            <w:r>
              <w:fldChar w:fldCharType="begin"/>
            </w:r>
            <w:r>
              <w:instrText xml:space="preserve"> SEQ Figure \* ARABIC </w:instrText>
            </w:r>
            <w:r>
              <w:fldChar w:fldCharType="separate"/>
            </w:r>
            <w:r w:rsidR="003C23C6">
              <w:rPr>
                <w:noProof/>
              </w:rPr>
              <w:t>1</w:t>
            </w:r>
            <w:r>
              <w:fldChar w:fldCharType="end"/>
            </w:r>
            <w:r>
              <w:t>: Consecutive nucleotide sequences from a SAM file. The different colors represent the nucleotides.</w:t>
            </w:r>
          </w:p>
        </w:tc>
        <w:tc>
          <w:tcPr>
            <w:tcW w:w="4673" w:type="dxa"/>
          </w:tcPr>
          <w:p w:rsidR="00C11A95" w:rsidRDefault="00C11A95" w:rsidP="00EF5B2C">
            <w:pPr>
              <w:pStyle w:val="NormalWeb"/>
              <w:keepNext/>
            </w:pPr>
            <w:r w:rsidRPr="004910AF">
              <w:rPr>
                <w:noProof/>
              </w:rPr>
              <w:drawing>
                <wp:inline distT="0" distB="0" distL="0" distR="0" wp14:anchorId="0E2D072F" wp14:editId="7079443A">
                  <wp:extent cx="2768600" cy="212816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8694" cy="2135926"/>
                          </a:xfrm>
                          <a:prstGeom prst="rect">
                            <a:avLst/>
                          </a:prstGeom>
                        </pic:spPr>
                      </pic:pic>
                    </a:graphicData>
                  </a:graphic>
                </wp:inline>
              </w:drawing>
            </w:r>
          </w:p>
          <w:p w:rsidR="00C11A95" w:rsidRDefault="00C11A95" w:rsidP="00EF5B2C">
            <w:pPr>
              <w:pStyle w:val="Caption"/>
              <w:jc w:val="left"/>
            </w:pPr>
            <w:bookmarkStart w:id="7" w:name="_Ref422144701"/>
            <w:bookmarkStart w:id="8" w:name="_Ref422144722"/>
            <w:r>
              <w:t xml:space="preserve">Figure </w:t>
            </w:r>
            <w:r>
              <w:fldChar w:fldCharType="begin"/>
            </w:r>
            <w:r>
              <w:instrText xml:space="preserve"> SEQ Figure \* ARABIC </w:instrText>
            </w:r>
            <w:r>
              <w:fldChar w:fldCharType="separate"/>
            </w:r>
            <w:r w:rsidR="003C23C6">
              <w:rPr>
                <w:noProof/>
              </w:rPr>
              <w:t>2</w:t>
            </w:r>
            <w:r>
              <w:fldChar w:fldCharType="end"/>
            </w:r>
            <w:bookmarkEnd w:id="8"/>
            <w:r>
              <w:t xml:space="preserve">: The nucleotide sequences after the </w:t>
            </w:r>
            <w:r w:rsidRPr="004910AF">
              <w:rPr>
                <w:rFonts w:ascii="Courier New" w:hAnsi="Courier New" w:cs="Courier New"/>
              </w:rPr>
              <w:t>expand</w:t>
            </w:r>
            <w:r>
              <w:t xml:space="preserve"> function, stored as a sliding window in the circular buffer. The noisy ‘dots’ represent genome mutations or sequencing errors described in the CIGAR string.</w:t>
            </w:r>
            <w:bookmarkEnd w:id="7"/>
          </w:p>
        </w:tc>
      </w:tr>
    </w:tbl>
    <w:p w:rsidR="00A56573" w:rsidRPr="00AC6ED3" w:rsidRDefault="00A56573" w:rsidP="00B667A5">
      <w:pPr>
        <w:rPr>
          <w:lang w:val="en-US"/>
        </w:rPr>
      </w:pPr>
      <w:r w:rsidRPr="00AC6ED3">
        <w:rPr>
          <w:lang w:val="en-US"/>
        </w:rPr>
        <w:t xml:space="preserve">Our approach proposes to encode sequence reads block-wise exploiting the joint coding of the mapping positions, the CIGAR strings and the sequence reads itself, whereas the block size might be fixed or variable and of arbitrary size. The first sequence read in a block is encoded without prediction, as well as the corresponding mapping position and the CIGAR string. However, it might also be coded against some reference. Some subsequent read </w:t>
      </w:r>
      <m:oMath>
        <m:r>
          <w:rPr>
            <w:rFonts w:ascii="Cambria Math" w:hAnsi="Cambria Math"/>
            <w:lang w:val="en-US"/>
          </w:rPr>
          <m:t>i, i&gt;1</m:t>
        </m:r>
      </m:oMath>
      <w:r>
        <w:rPr>
          <w:lang w:val="en-US"/>
        </w:rPr>
        <w:t xml:space="preserve">, </w:t>
      </w:r>
      <w:r w:rsidRPr="00AC6ED3">
        <w:rPr>
          <w:lang w:val="en-US"/>
        </w:rPr>
        <w:t xml:space="preserve">is then aligned to a previous read </w:t>
      </w:r>
      <m:oMath>
        <m:r>
          <w:rPr>
            <w:rFonts w:ascii="Cambria Math" w:hAnsi="Cambria Math"/>
            <w:lang w:val="en-US"/>
          </w:rPr>
          <m:t>j, j&lt;i</m:t>
        </m:r>
      </m:oMath>
      <w:r w:rsidRPr="00AC6ED3">
        <w:rPr>
          <w:lang w:val="en-US"/>
        </w:rPr>
        <w:t>, using its CIGAR string and its mapping position. Thereafter, we compute the difference</w:t>
      </w:r>
      <w:r>
        <w:rPr>
          <w:lang w:val="en-US"/>
        </w:rPr>
        <w:t xml:space="preserve"> </w:t>
      </w:r>
      <w:r>
        <w:rPr>
          <w:i/>
          <w:lang w:val="en-US"/>
        </w:rPr>
        <w:t>d</w:t>
      </w:r>
      <w:r>
        <w:rPr>
          <w:lang w:val="en-US"/>
        </w:rPr>
        <w:t xml:space="preserve"> </w:t>
      </w:r>
      <w:r w:rsidRPr="00AC6ED3">
        <w:rPr>
          <w:lang w:val="en-US"/>
        </w:rPr>
        <w:t xml:space="preserve">(containing the differences of the mapping position and the nucleotide sequence from the aligned read </w:t>
      </w:r>
      <w:r w:rsidRPr="0090133A">
        <w:rPr>
          <w:i/>
          <w:lang w:val="en-US"/>
        </w:rPr>
        <w:t>i</w:t>
      </w:r>
      <w:r>
        <w:rPr>
          <w:lang w:val="en-US"/>
        </w:rPr>
        <w:t xml:space="preserve"> </w:t>
      </w:r>
      <w:r w:rsidRPr="00AC6ED3">
        <w:rPr>
          <w:lang w:val="en-US"/>
        </w:rPr>
        <w:t xml:space="preserve">to read </w:t>
      </w:r>
      <w:r w:rsidRPr="0090133A">
        <w:rPr>
          <w:i/>
          <w:lang w:val="en-US"/>
        </w:rPr>
        <w:t>j</w:t>
      </w:r>
      <w:r w:rsidRPr="00AC6ED3">
        <w:rPr>
          <w:lang w:val="en-US"/>
        </w:rPr>
        <w:t>) and pass it to an entropy coder, e.g. an order-0 arithmetic coder. At the decoder, read</w:t>
      </w:r>
      <w:r>
        <w:rPr>
          <w:lang w:val="en-US"/>
        </w:rPr>
        <w:t xml:space="preserve"> </w:t>
      </w:r>
      <w:r w:rsidRPr="0090133A">
        <w:rPr>
          <w:i/>
          <w:lang w:val="en-US"/>
        </w:rPr>
        <w:t>i</w:t>
      </w:r>
      <w:r>
        <w:rPr>
          <w:lang w:val="en-US"/>
        </w:rPr>
        <w:t xml:space="preserve"> </w:t>
      </w:r>
      <w:r w:rsidRPr="00AC6ED3">
        <w:rPr>
          <w:lang w:val="en-US"/>
        </w:rPr>
        <w:t>can be reconstructed from read</w:t>
      </w:r>
      <w:r>
        <w:rPr>
          <w:lang w:val="en-US"/>
        </w:rPr>
        <w:t xml:space="preserve"> </w:t>
      </w:r>
      <w:r w:rsidRPr="0090133A">
        <w:rPr>
          <w:i/>
          <w:lang w:val="en-US"/>
        </w:rPr>
        <w:t>j</w:t>
      </w:r>
      <w:r>
        <w:rPr>
          <w:lang w:val="en-US"/>
        </w:rPr>
        <w:t xml:space="preserve"> </w:t>
      </w:r>
      <w:r w:rsidRPr="00AC6ED3">
        <w:rPr>
          <w:lang w:val="en-US"/>
        </w:rPr>
        <w:t>by applying</w:t>
      </w:r>
      <w:r>
        <w:rPr>
          <w:lang w:val="en-US"/>
        </w:rPr>
        <w:t xml:space="preserve"> </w:t>
      </w:r>
      <w:r w:rsidRPr="0090133A">
        <w:rPr>
          <w:i/>
          <w:lang w:val="en-US"/>
        </w:rPr>
        <w:t>d</w:t>
      </w:r>
      <w:r>
        <w:rPr>
          <w:lang w:val="en-US"/>
        </w:rPr>
        <w:t xml:space="preserve"> </w:t>
      </w:r>
      <w:r w:rsidRPr="00AC6ED3">
        <w:rPr>
          <w:lang w:val="en-US"/>
        </w:rPr>
        <w:t>to reconstruct the nucleotide sequence, the CIGAR string, and the mapping position.</w:t>
      </w:r>
    </w:p>
    <w:p w:rsidR="00954249" w:rsidRPr="00954249" w:rsidRDefault="00A56573" w:rsidP="00B667A5">
      <w:pPr>
        <w:rPr>
          <w:lang w:val="en-US"/>
        </w:rPr>
      </w:pPr>
      <w:r w:rsidRPr="00AC6ED3">
        <w:rPr>
          <w:lang w:val="en-US"/>
        </w:rPr>
        <w:t xml:space="preserve">The alignment of read </w:t>
      </w:r>
      <w:r w:rsidRPr="0090133A">
        <w:rPr>
          <w:i/>
          <w:lang w:val="en-US"/>
        </w:rPr>
        <w:t>i</w:t>
      </w:r>
      <w:r>
        <w:rPr>
          <w:lang w:val="en-US"/>
        </w:rPr>
        <w:t xml:space="preserve"> </w:t>
      </w:r>
      <w:r w:rsidRPr="00AC6ED3">
        <w:rPr>
          <w:lang w:val="en-US"/>
        </w:rPr>
        <w:t xml:space="preserve">to read </w:t>
      </w:r>
      <w:r w:rsidRPr="0090133A">
        <w:rPr>
          <w:i/>
          <w:lang w:val="en-US"/>
        </w:rPr>
        <w:t>j</w:t>
      </w:r>
      <w:r>
        <w:rPr>
          <w:lang w:val="en-US"/>
        </w:rPr>
        <w:t xml:space="preserve"> </w:t>
      </w:r>
      <w:r w:rsidRPr="00AC6ED3">
        <w:rPr>
          <w:lang w:val="en-US"/>
        </w:rPr>
        <w:t xml:space="preserve">is done with a function called </w:t>
      </w:r>
      <w:r w:rsidRPr="001107BE">
        <w:rPr>
          <w:rFonts w:ascii="Courier New" w:hAnsi="Courier New" w:cs="Courier New"/>
          <w:lang w:val="en-US"/>
        </w:rPr>
        <w:t>expand</w:t>
      </w:r>
      <w:r w:rsidRPr="00AC6ED3">
        <w:rPr>
          <w:lang w:val="en-US"/>
        </w:rPr>
        <w:t xml:space="preserve">. The CIGAR strings and mapping positions of both reads are used to unwind the sequence such that they would both directly align to some external reference (please refer to the SAM file specification [1] for a detailed explanation of the CIGAR string syntax). </w:t>
      </w:r>
      <w:r w:rsidR="001107BE">
        <w:rPr>
          <w:lang w:val="en-US"/>
        </w:rPr>
        <w:t xml:space="preserve">The output of the </w:t>
      </w:r>
      <w:r w:rsidR="001107BE" w:rsidRPr="001107BE">
        <w:rPr>
          <w:rFonts w:ascii="Courier New" w:hAnsi="Courier New" w:cs="Courier New"/>
          <w:lang w:val="en-US"/>
        </w:rPr>
        <w:t>expand</w:t>
      </w:r>
      <w:r w:rsidR="001107BE">
        <w:rPr>
          <w:lang w:val="en-US"/>
        </w:rPr>
        <w:t xml:space="preserve"> function is given in</w:t>
      </w:r>
      <w:r w:rsidR="00B667A5">
        <w:rPr>
          <w:lang w:val="en-US"/>
        </w:rPr>
        <w:t xml:space="preserve"> </w:t>
      </w:r>
      <w:r w:rsidR="00B667A5">
        <w:rPr>
          <w:lang w:val="en-US"/>
        </w:rPr>
        <w:fldChar w:fldCharType="begin"/>
      </w:r>
      <w:r w:rsidR="00B667A5">
        <w:rPr>
          <w:lang w:val="en-US"/>
        </w:rPr>
        <w:instrText xml:space="preserve"> REF _Ref422144722 \h </w:instrText>
      </w:r>
      <w:r w:rsidR="00B667A5">
        <w:rPr>
          <w:lang w:val="en-US"/>
        </w:rPr>
      </w:r>
      <w:r w:rsidR="00B667A5">
        <w:rPr>
          <w:lang w:val="en-US"/>
        </w:rPr>
        <w:fldChar w:fldCharType="separate"/>
      </w:r>
      <w:r w:rsidR="00B667A5" w:rsidRPr="00B667A5">
        <w:rPr>
          <w:lang w:val="en-US"/>
        </w:rPr>
        <w:t xml:space="preserve">Figure </w:t>
      </w:r>
      <w:r w:rsidR="00B667A5" w:rsidRPr="00B667A5">
        <w:rPr>
          <w:noProof/>
          <w:lang w:val="en-US"/>
        </w:rPr>
        <w:t>2</w:t>
      </w:r>
      <w:r w:rsidR="00B667A5">
        <w:rPr>
          <w:lang w:val="en-US"/>
        </w:rPr>
        <w:fldChar w:fldCharType="end"/>
      </w:r>
      <w:r w:rsidR="001107BE">
        <w:rPr>
          <w:lang w:val="en-US"/>
        </w:rPr>
        <w:t xml:space="preserve">. </w:t>
      </w:r>
      <w:r w:rsidRPr="00AC6ED3">
        <w:rPr>
          <w:lang w:val="en-US"/>
        </w:rPr>
        <w:t xml:space="preserve">Consequently, </w:t>
      </w:r>
      <w:r w:rsidRPr="00AC6ED3">
        <w:rPr>
          <w:rFonts w:ascii="Andale Mono" w:hAnsi="Andale Mono"/>
          <w:lang w:val="en-US"/>
        </w:rPr>
        <w:t>expand</w:t>
      </w:r>
      <w:r w:rsidRPr="00AC6ED3">
        <w:rPr>
          <w:lang w:val="en-US"/>
        </w:rPr>
        <w:t xml:space="preserve"> condenses the position, the CIGAR string, and the sequence into a joint representative code word. As an alternative, these SAM fields could be compressed using separate entropy coders.</w:t>
      </w:r>
    </w:p>
    <w:p w:rsidR="00954249" w:rsidRDefault="00954249" w:rsidP="00B667A5">
      <w:pPr>
        <w:rPr>
          <w:lang w:val="en-US"/>
        </w:rPr>
      </w:pPr>
      <w:r w:rsidRPr="00954249">
        <w:rPr>
          <w:lang w:val="en-US"/>
        </w:rPr>
        <w:t xml:space="preserve">A short example of the working principle of </w:t>
      </w:r>
      <w:r w:rsidRPr="00954249">
        <w:rPr>
          <w:rFonts w:ascii="Andale Mono" w:hAnsi="Andale Mono"/>
          <w:lang w:val="en-US"/>
        </w:rPr>
        <w:t>expand</w:t>
      </w:r>
      <w:r w:rsidRPr="00954249">
        <w:rPr>
          <w:lang w:val="en-US"/>
        </w:rPr>
        <w:t xml:space="preserve"> is given </w:t>
      </w:r>
      <w:r w:rsidR="00F00FF8">
        <w:rPr>
          <w:lang w:val="en-US"/>
        </w:rPr>
        <w:t xml:space="preserve">in </w:t>
      </w:r>
      <w:r w:rsidR="00F00FF8">
        <w:rPr>
          <w:lang w:val="en-US"/>
        </w:rPr>
        <w:fldChar w:fldCharType="begin"/>
      </w:r>
      <w:r w:rsidR="00F00FF8">
        <w:rPr>
          <w:lang w:val="en-US"/>
        </w:rPr>
        <w:instrText xml:space="preserve"> REF _Ref422137763 \h </w:instrText>
      </w:r>
      <w:r w:rsidR="00F00FF8">
        <w:rPr>
          <w:lang w:val="en-US"/>
        </w:rPr>
      </w:r>
      <w:r w:rsidR="00B667A5">
        <w:rPr>
          <w:lang w:val="en-US"/>
        </w:rPr>
        <w:instrText xml:space="preserve"> \* MERGEFORMAT </w:instrText>
      </w:r>
      <w:r w:rsidR="00F00FF8">
        <w:rPr>
          <w:lang w:val="en-US"/>
        </w:rPr>
        <w:fldChar w:fldCharType="separate"/>
      </w:r>
      <w:r w:rsidR="00F00FF8" w:rsidRPr="00F00FF8">
        <w:rPr>
          <w:lang w:val="en-US"/>
        </w:rPr>
        <w:t xml:space="preserve">Figure </w:t>
      </w:r>
      <w:r w:rsidR="00F00FF8" w:rsidRPr="00F00FF8">
        <w:rPr>
          <w:noProof/>
          <w:lang w:val="en-US"/>
        </w:rPr>
        <w:t>3</w:t>
      </w:r>
      <w:r w:rsidR="00F00FF8">
        <w:rPr>
          <w:lang w:val="en-US"/>
        </w:rPr>
        <w:fldChar w:fldCharType="end"/>
      </w:r>
      <w:r w:rsidR="00F00FF8">
        <w:rPr>
          <w:lang w:val="en-US"/>
        </w:rPr>
        <w:t>.</w:t>
      </w:r>
    </w:p>
    <w:tbl>
      <w:tblPr>
        <w:tblStyle w:val="TableGrid"/>
        <w:tblW w:w="0" w:type="auto"/>
        <w:tblLook w:val="04A0" w:firstRow="1" w:lastRow="0" w:firstColumn="1" w:lastColumn="0" w:noHBand="0" w:noVBand="1"/>
      </w:tblPr>
      <w:tblGrid>
        <w:gridCol w:w="9062"/>
      </w:tblGrid>
      <w:tr w:rsidR="00F00FF8" w:rsidTr="00F00FF8">
        <w:tc>
          <w:tcPr>
            <w:tcW w:w="9062" w:type="dxa"/>
          </w:tcPr>
          <w:p w:rsidR="00F00FF8" w:rsidRPr="003C23C6" w:rsidRDefault="00F00FF8" w:rsidP="00F00FF8">
            <w:pPr>
              <w:rPr>
                <w:rFonts w:ascii="Courier New" w:hAnsi="Courier New" w:cs="Courier New"/>
                <w:lang w:val="en-US"/>
              </w:rPr>
            </w:pPr>
            <w:r w:rsidRPr="003C23C6">
              <w:rPr>
                <w:rFonts w:ascii="Courier New" w:hAnsi="Courier New" w:cs="Courier New"/>
                <w:lang w:val="en-US"/>
              </w:rPr>
              <w:t>POS CIGAR      SEQ</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7   8M2I4M1D3M TTAGATAAAGGATACTG &lt; read 1</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 xml:space="preserve">9   3S6m1P1I4M AAAAGATAAGGATA </w:t>
            </w:r>
            <w:r>
              <w:rPr>
                <w:rFonts w:ascii="Courier New" w:hAnsi="Courier New" w:cs="Courier New"/>
                <w:lang w:val="en-US"/>
              </w:rPr>
              <w:t xml:space="preserve">   </w:t>
            </w:r>
            <w:r w:rsidRPr="00F00FF8">
              <w:rPr>
                <w:rFonts w:ascii="Courier New" w:hAnsi="Courier New" w:cs="Courier New"/>
                <w:lang w:val="en-US"/>
              </w:rPr>
              <w:t>&lt; read 2</w:t>
            </w:r>
          </w:p>
          <w:p w:rsidR="00F00FF8" w:rsidRPr="00F00FF8" w:rsidRDefault="00F00FF8" w:rsidP="00F00FF8">
            <w:pPr>
              <w:rPr>
                <w:rFonts w:ascii="Courier New" w:hAnsi="Courier New" w:cs="Courier New"/>
                <w:lang w:val="en-US"/>
              </w:rPr>
            </w:pPr>
          </w:p>
          <w:p w:rsidR="00F00FF8" w:rsidRPr="003C23C6" w:rsidRDefault="00F00FF8" w:rsidP="00F00FF8">
            <w:pPr>
              <w:rPr>
                <w:rFonts w:ascii="Courier New" w:hAnsi="Courier New" w:cs="Courier New"/>
                <w:lang w:val="en-US"/>
              </w:rPr>
            </w:pPr>
            <w:r w:rsidRPr="003C23C6">
              <w:rPr>
                <w:rFonts w:ascii="Courier New" w:hAnsi="Courier New" w:cs="Courier New"/>
                <w:lang w:val="en-US"/>
              </w:rPr>
              <w:t xml:space="preserve">      6789... &lt; POS</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 xml:space="preserve">      </w:t>
            </w:r>
            <w:r>
              <w:rPr>
                <w:rFonts w:ascii="Courier New" w:hAnsi="Courier New" w:cs="Courier New"/>
                <w:lang w:val="en-US"/>
              </w:rPr>
              <w:t xml:space="preserve"> </w:t>
            </w:r>
            <w:r w:rsidRPr="00F00FF8">
              <w:rPr>
                <w:rFonts w:ascii="Courier New" w:hAnsi="Courier New" w:cs="Courier New"/>
                <w:lang w:val="en-US"/>
              </w:rPr>
              <w:t xml:space="preserve">8M </w:t>
            </w:r>
            <w:r>
              <w:rPr>
                <w:rFonts w:ascii="Courier New" w:hAnsi="Courier New" w:cs="Courier New"/>
                <w:lang w:val="en-US"/>
              </w:rPr>
              <w:t xml:space="preserve">     </w:t>
            </w:r>
            <w:r w:rsidRPr="00F00FF8">
              <w:rPr>
                <w:rFonts w:ascii="Courier New" w:hAnsi="Courier New" w:cs="Courier New"/>
                <w:lang w:val="en-US"/>
              </w:rPr>
              <w:t xml:space="preserve">2I4M </w:t>
            </w:r>
            <w:r>
              <w:rPr>
                <w:rFonts w:ascii="Courier New" w:hAnsi="Courier New" w:cs="Courier New"/>
                <w:lang w:val="en-US"/>
              </w:rPr>
              <w:t xml:space="preserve"> </w:t>
            </w:r>
            <w:r w:rsidRPr="00F00FF8">
              <w:rPr>
                <w:rFonts w:ascii="Courier New" w:hAnsi="Courier New" w:cs="Courier New"/>
                <w:lang w:val="en-US"/>
              </w:rPr>
              <w:t xml:space="preserve">1D3M </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 xml:space="preserve">      </w:t>
            </w:r>
            <w:r>
              <w:rPr>
                <w:rFonts w:ascii="Courier New" w:hAnsi="Courier New" w:cs="Courier New"/>
                <w:lang w:val="en-US"/>
              </w:rPr>
              <w:t xml:space="preserve"> </w:t>
            </w:r>
            <w:r w:rsidRPr="00F00FF8">
              <w:rPr>
                <w:rFonts w:ascii="Courier New" w:hAnsi="Courier New" w:cs="Courier New"/>
                <w:lang w:val="en-US"/>
              </w:rPr>
              <w:t>TTAGATAAAGGATA_CTG &lt; read 1 expanded</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 xml:space="preserve">      AAAAGATAAGGGATA </w:t>
            </w:r>
            <w:r>
              <w:rPr>
                <w:rFonts w:ascii="Courier New" w:hAnsi="Courier New" w:cs="Courier New"/>
                <w:lang w:val="en-US"/>
              </w:rPr>
              <w:t xml:space="preserve">    </w:t>
            </w:r>
            <w:r w:rsidRPr="00F00FF8">
              <w:rPr>
                <w:rFonts w:ascii="Courier New" w:hAnsi="Courier New" w:cs="Courier New"/>
                <w:lang w:val="en-US"/>
              </w:rPr>
              <w:t>&lt; read 2 expanded</w:t>
            </w:r>
          </w:p>
          <w:p w:rsidR="00F00FF8" w:rsidRPr="00F00FF8" w:rsidRDefault="00F00FF8" w:rsidP="00F00FF8">
            <w:pPr>
              <w:keepNext/>
              <w:rPr>
                <w:sz w:val="20"/>
                <w:szCs w:val="20"/>
                <w:lang w:val="en-US" w:eastAsia="de-DE"/>
              </w:rPr>
            </w:pPr>
            <w:r w:rsidRPr="00F00FF8">
              <w:rPr>
                <w:rFonts w:ascii="Courier New" w:hAnsi="Courier New" w:cs="Courier New"/>
                <w:lang w:val="en-US"/>
              </w:rPr>
              <w:t xml:space="preserve">      3S 6M </w:t>
            </w:r>
            <w:r>
              <w:rPr>
                <w:rFonts w:ascii="Courier New" w:hAnsi="Courier New" w:cs="Courier New"/>
                <w:lang w:val="en-US"/>
              </w:rPr>
              <w:t xml:space="preserve">   </w:t>
            </w:r>
            <w:r w:rsidRPr="00F00FF8">
              <w:rPr>
                <w:rFonts w:ascii="Courier New" w:hAnsi="Courier New" w:cs="Courier New"/>
                <w:lang w:val="en-US"/>
              </w:rPr>
              <w:t>1P1I4M</w:t>
            </w:r>
          </w:p>
        </w:tc>
      </w:tr>
    </w:tbl>
    <w:p w:rsidR="00F00FF8" w:rsidRPr="00954249" w:rsidRDefault="00F00FF8" w:rsidP="00F00FF8">
      <w:pPr>
        <w:pStyle w:val="Caption"/>
      </w:pPr>
      <w:bookmarkStart w:id="9" w:name="_Ref422137763"/>
      <w:r>
        <w:t xml:space="preserve">Figure </w:t>
      </w:r>
      <w:r>
        <w:fldChar w:fldCharType="begin"/>
      </w:r>
      <w:r>
        <w:instrText xml:space="preserve"> SEQ Figure \* ARABIC </w:instrText>
      </w:r>
      <w:r>
        <w:fldChar w:fldCharType="separate"/>
      </w:r>
      <w:r w:rsidR="003C23C6">
        <w:rPr>
          <w:noProof/>
        </w:rPr>
        <w:t>3</w:t>
      </w:r>
      <w:r>
        <w:fldChar w:fldCharType="end"/>
      </w:r>
      <w:bookmarkEnd w:id="9"/>
      <w:r>
        <w:t xml:space="preserve">: Working principle of the function </w:t>
      </w:r>
      <w:r w:rsidRPr="00F00FF8">
        <w:rPr>
          <w:rFonts w:ascii="Courier New" w:hAnsi="Courier New" w:cs="Courier New"/>
        </w:rPr>
        <w:t>expand</w:t>
      </w:r>
    </w:p>
    <w:p w:rsidR="00F81528" w:rsidRDefault="00A56573" w:rsidP="00B667A5">
      <w:pPr>
        <w:rPr>
          <w:lang w:val="en-US"/>
        </w:rPr>
      </w:pPr>
      <w:r w:rsidRPr="00AC6ED3">
        <w:rPr>
          <w:lang w:val="en-US"/>
        </w:rPr>
        <w:t xml:space="preserve">The previous read </w:t>
      </w:r>
      <w:r w:rsidRPr="005F3A0B">
        <w:rPr>
          <w:i/>
          <w:lang w:val="en-US"/>
        </w:rPr>
        <w:t>j</w:t>
      </w:r>
      <w:r>
        <w:rPr>
          <w:lang w:val="en-US"/>
        </w:rPr>
        <w:t xml:space="preserve"> </w:t>
      </w:r>
      <w:r w:rsidRPr="00AC6ED3">
        <w:rPr>
          <w:lang w:val="en-US"/>
        </w:rPr>
        <w:t xml:space="preserve">is by default read </w:t>
      </w:r>
      <m:oMath>
        <m:r>
          <w:rPr>
            <w:rFonts w:ascii="Cambria Math" w:hAnsi="Cambria Math"/>
            <w:lang w:val="en-US"/>
          </w:rPr>
          <m:t>i-1</m:t>
        </m:r>
      </m:oMath>
      <w:r w:rsidRPr="00AC6ED3">
        <w:rPr>
          <w:lang w:val="en-US"/>
        </w:rPr>
        <w:t xml:space="preserve">. This context read </w:t>
      </w:r>
      <m:oMath>
        <m:r>
          <w:rPr>
            <w:rFonts w:ascii="Cambria Math" w:hAnsi="Cambria Math"/>
            <w:lang w:val="en-US"/>
          </w:rPr>
          <m:t>j=i-1</m:t>
        </m:r>
      </m:oMath>
      <w:r>
        <w:rPr>
          <w:lang w:val="en-US"/>
        </w:rPr>
        <w:t xml:space="preserve"> </w:t>
      </w:r>
      <w:r w:rsidRPr="00AC6ED3">
        <w:rPr>
          <w:lang w:val="en-US"/>
        </w:rPr>
        <w:t xml:space="preserve">might be highly erroneous or not aligned to the reference. We address this issue by keeping track of </w:t>
      </w:r>
      <w:r w:rsidRPr="005F3A0B">
        <w:rPr>
          <w:i/>
          <w:lang w:val="en-US"/>
        </w:rPr>
        <w:t>N</w:t>
      </w:r>
      <w:r>
        <w:rPr>
          <w:lang w:val="en-US"/>
        </w:rPr>
        <w:t xml:space="preserve"> </w:t>
      </w:r>
      <w:r w:rsidRPr="00AC6ED3">
        <w:rPr>
          <w:lang w:val="en-US"/>
        </w:rPr>
        <w:t xml:space="preserve">previous reads (sliding window) to be able to select the best matching read to encode read </w:t>
      </w:r>
      <w:r w:rsidRPr="005F3A0B">
        <w:rPr>
          <w:i/>
          <w:lang w:val="en-US"/>
        </w:rPr>
        <w:t>i</w:t>
      </w:r>
      <w:r w:rsidRPr="00AC6ED3">
        <w:rPr>
          <w:lang w:val="en-US"/>
        </w:rPr>
        <w:t>.</w:t>
      </w:r>
      <w:r w:rsidR="003D4458">
        <w:rPr>
          <w:lang w:val="en-US"/>
        </w:rPr>
        <w:t xml:space="preserve"> </w:t>
      </w:r>
      <w:r w:rsidR="00F81528" w:rsidRPr="00F81528">
        <w:rPr>
          <w:lang w:val="en-US"/>
        </w:rPr>
        <w:t xml:space="preserve">Sequence reads which are not aligned to the reference might be directly passed to the entropy coder or retained and encoded </w:t>
      </w:r>
      <w:r w:rsidR="00F81528" w:rsidRPr="00F81528">
        <w:rPr>
          <w:lang w:val="en-US"/>
        </w:rPr>
        <w:lastRenderedPageBreak/>
        <w:t>separately later, e.g. at the end of each block.</w:t>
      </w:r>
      <w:r w:rsidR="003D4458">
        <w:rPr>
          <w:lang w:val="en-US"/>
        </w:rPr>
        <w:t xml:space="preserve"> The outline of the proposed algorithm is shown in </w:t>
      </w:r>
      <w:r w:rsidR="003D4458">
        <w:rPr>
          <w:lang w:val="en-US"/>
        </w:rPr>
        <w:fldChar w:fldCharType="begin"/>
      </w:r>
      <w:r w:rsidR="003D4458">
        <w:rPr>
          <w:lang w:val="en-US"/>
        </w:rPr>
        <w:instrText xml:space="preserve"> REF _Ref422138155 \h </w:instrText>
      </w:r>
      <w:r w:rsidR="003D4458">
        <w:rPr>
          <w:lang w:val="en-US"/>
        </w:rPr>
      </w:r>
      <w:r w:rsidR="00B667A5">
        <w:rPr>
          <w:lang w:val="en-US"/>
        </w:rPr>
        <w:instrText xml:space="preserve"> \* MERGEFORMAT </w:instrText>
      </w:r>
      <w:r w:rsidR="003D4458">
        <w:rPr>
          <w:lang w:val="en-US"/>
        </w:rPr>
        <w:fldChar w:fldCharType="separate"/>
      </w:r>
      <w:r w:rsidR="003D4458" w:rsidRPr="003D4458">
        <w:rPr>
          <w:lang w:val="en-US"/>
        </w:rPr>
        <w:t xml:space="preserve">Figure </w:t>
      </w:r>
      <w:r w:rsidR="003D4458" w:rsidRPr="003D4458">
        <w:rPr>
          <w:noProof/>
          <w:lang w:val="en-US"/>
        </w:rPr>
        <w:t>4</w:t>
      </w:r>
      <w:r w:rsidR="003D4458">
        <w:rPr>
          <w:lang w:val="en-US"/>
        </w:rPr>
        <w:fldChar w:fldCharType="end"/>
      </w:r>
      <w:r w:rsidR="003D4458">
        <w:rPr>
          <w:lang w:val="en-US"/>
        </w:rPr>
        <w:t>.</w:t>
      </w:r>
    </w:p>
    <w:tbl>
      <w:tblPr>
        <w:tblStyle w:val="TableGrid"/>
        <w:tblW w:w="0" w:type="auto"/>
        <w:tblLook w:val="04A0" w:firstRow="1" w:lastRow="0" w:firstColumn="1" w:lastColumn="0" w:noHBand="0" w:noVBand="1"/>
      </w:tblPr>
      <w:tblGrid>
        <w:gridCol w:w="9062"/>
      </w:tblGrid>
      <w:tr w:rsidR="003D4458" w:rsidTr="003D4458">
        <w:tc>
          <w:tcPr>
            <w:tcW w:w="9062" w:type="dxa"/>
          </w:tcPr>
          <w:p w:rsidR="003D4458" w:rsidRPr="00AD58F5" w:rsidRDefault="003D4458" w:rsidP="003D4458">
            <w:pPr>
              <w:rPr>
                <w:rFonts w:ascii="Courier New" w:hAnsi="Courier New" w:cs="Courier New"/>
                <w:sz w:val="18"/>
                <w:szCs w:val="18"/>
                <w:lang w:val="en-US"/>
              </w:rPr>
            </w:pPr>
            <w:r w:rsidRPr="00AD58F5">
              <w:rPr>
                <w:rFonts w:ascii="Courier New" w:hAnsi="Courier New" w:cs="Courier New"/>
                <w:b/>
                <w:sz w:val="18"/>
                <w:szCs w:val="18"/>
                <w:lang w:val="en-US"/>
              </w:rPr>
              <w:t>Input:</w:t>
            </w:r>
            <w:r w:rsidRPr="00AD58F5">
              <w:rPr>
                <w:rFonts w:ascii="Courier New" w:hAnsi="Courier New" w:cs="Courier New"/>
                <w:sz w:val="18"/>
                <w:szCs w:val="18"/>
                <w:lang w:val="en-US"/>
              </w:rPr>
              <w:t xml:space="preserve"> block_size, threshold, pos[L], cigar[L], seq[L], L (total    no. of SAM records)</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b/>
                <w:sz w:val="18"/>
                <w:szCs w:val="18"/>
                <w:lang w:val="en-US"/>
              </w:rPr>
              <w:t>Output:</w:t>
            </w:r>
            <w:r w:rsidRPr="003C23C6">
              <w:rPr>
                <w:rFonts w:ascii="Courier New" w:hAnsi="Courier New" w:cs="Courier New"/>
                <w:sz w:val="18"/>
                <w:szCs w:val="18"/>
                <w:lang w:val="en-US"/>
              </w:rPr>
              <w:t xml:space="preserve"> binary stream (from entropy coder)</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new circbuf(N); // circular buffer of size N (sliding window)</w:t>
            </w:r>
          </w:p>
          <w:p w:rsidR="003D4458" w:rsidRPr="003C23C6" w:rsidRDefault="003D4458" w:rsidP="003D4458">
            <w:pPr>
              <w:rPr>
                <w:rFonts w:ascii="Courier New" w:hAnsi="Courier New" w:cs="Courier New"/>
                <w:sz w:val="18"/>
                <w:szCs w:val="18"/>
                <w:lang w:val="en-US"/>
              </w:rPr>
            </w:pP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l = 0;          // line count</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b = block_size; // block line count</w:t>
            </w:r>
          </w:p>
          <w:p w:rsidR="003D4458" w:rsidRPr="003C23C6" w:rsidRDefault="003D4458" w:rsidP="003D4458">
            <w:pPr>
              <w:rPr>
                <w:rFonts w:ascii="Courier New" w:hAnsi="Courier New" w:cs="Courier New"/>
                <w:sz w:val="18"/>
                <w:szCs w:val="18"/>
                <w:lang w:val="en-US"/>
              </w:rPr>
            </w:pP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b/>
                <w:sz w:val="18"/>
                <w:szCs w:val="18"/>
                <w:lang w:val="en-US"/>
              </w:rPr>
              <w:t>while</w:t>
            </w:r>
            <w:r w:rsidRPr="003C23C6">
              <w:rPr>
                <w:rFonts w:ascii="Courier New" w:hAnsi="Courier New" w:cs="Courier New"/>
                <w:sz w:val="18"/>
                <w:szCs w:val="18"/>
                <w:lang w:val="en-US"/>
              </w:rPr>
              <w:t xml:space="preserve"> (l &lt; L)</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w:t>
            </w:r>
            <w:r w:rsidRPr="003C23C6">
              <w:rPr>
                <w:rFonts w:ascii="Courier New" w:hAnsi="Courier New" w:cs="Courier New"/>
                <w:b/>
                <w:sz w:val="18"/>
                <w:szCs w:val="18"/>
                <w:lang w:val="en-US"/>
              </w:rPr>
              <w:t>if</w:t>
            </w:r>
            <w:r w:rsidRPr="003C23C6">
              <w:rPr>
                <w:rFonts w:ascii="Courier New" w:hAnsi="Courier New" w:cs="Courier New"/>
                <w:sz w:val="18"/>
                <w:szCs w:val="18"/>
                <w:lang w:val="en-US"/>
              </w:rPr>
              <w:t xml:space="preserve"> (b == block_size) </w:t>
            </w:r>
            <w:r w:rsidRPr="003C23C6">
              <w:rPr>
                <w:rFonts w:ascii="Courier New" w:hAnsi="Courier New" w:cs="Courier New"/>
                <w:b/>
                <w:sz w:val="18"/>
                <w:szCs w:val="18"/>
                <w:lang w:val="en-US"/>
              </w:rPr>
              <w:t>then</w:t>
            </w:r>
            <w:r w:rsidRPr="003C23C6">
              <w:rPr>
                <w:rFonts w:ascii="Courier New" w:hAnsi="Courier New" w:cs="Courier New"/>
                <w:sz w:val="18"/>
                <w:szCs w:val="18"/>
                <w:lang w:val="en-US"/>
              </w:rPr>
              <w:t xml:space="preserve"> // start new block</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clear_circbuf();</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reset_entropy_coder();</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 entropy_coder(pos[l], cigar[l], seq[l]);</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circbuf.push(pos[l], cigar[l], seq[l]);</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b = 1;</w:t>
            </w:r>
          </w:p>
          <w:p w:rsidR="003D4458" w:rsidRPr="003C23C6" w:rsidRDefault="003D4458" w:rsidP="003D4458">
            <w:pPr>
              <w:rPr>
                <w:rFonts w:ascii="Courier New" w:hAnsi="Courier New" w:cs="Courier New"/>
                <w:sz w:val="18"/>
                <w:szCs w:val="18"/>
                <w:lang w:val="en-US"/>
              </w:rPr>
            </w:pP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w:t>
            </w:r>
            <w:r w:rsidRPr="003C23C6">
              <w:rPr>
                <w:rFonts w:ascii="Courier New" w:hAnsi="Courier New" w:cs="Courier New"/>
                <w:b/>
                <w:sz w:val="18"/>
                <w:szCs w:val="18"/>
                <w:lang w:val="en-US"/>
              </w:rPr>
              <w:t>else</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w:t>
            </w:r>
            <w:r w:rsidRPr="003C23C6">
              <w:rPr>
                <w:rFonts w:ascii="Courier New" w:hAnsi="Courier New" w:cs="Courier New"/>
                <w:b/>
                <w:sz w:val="18"/>
                <w:szCs w:val="18"/>
                <w:lang w:val="en-US"/>
              </w:rPr>
              <w:t>if</w:t>
            </w:r>
            <w:r w:rsidRPr="003C23C6">
              <w:rPr>
                <w:rFonts w:ascii="Courier New" w:hAnsi="Courier New" w:cs="Courier New"/>
                <w:sz w:val="18"/>
                <w:szCs w:val="18"/>
                <w:lang w:val="en-US"/>
              </w:rPr>
              <w:t xml:space="preserve"> (cigar(l) != '*') </w:t>
            </w:r>
            <w:r w:rsidRPr="003C23C6">
              <w:rPr>
                <w:rFonts w:ascii="Courier New" w:hAnsi="Courier New" w:cs="Courier New"/>
                <w:b/>
                <w:sz w:val="18"/>
                <w:szCs w:val="18"/>
                <w:lang w:val="en-US"/>
              </w:rPr>
              <w:t>then</w:t>
            </w:r>
            <w:r w:rsidRPr="003C23C6">
              <w:rPr>
                <w:rFonts w:ascii="Courier New" w:hAnsi="Courier New" w:cs="Courier New"/>
                <w:sz w:val="18"/>
                <w:szCs w:val="18"/>
                <w:lang w:val="en-US"/>
              </w:rPr>
              <w:t xml:space="preserve"> // sequence is mapped</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 min_entropy = +inf;</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w:t>
            </w:r>
            <w:r w:rsidRPr="003C23C6">
              <w:rPr>
                <w:rFonts w:ascii="Courier New" w:hAnsi="Courier New" w:cs="Courier New"/>
                <w:b/>
                <w:sz w:val="18"/>
                <w:szCs w:val="18"/>
                <w:lang w:val="en-US"/>
              </w:rPr>
              <w:t>do</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 | seq_exp = expand(pos[l], cigar[l], seq[l]);</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 | (pos_ref, cigar_ref, seq_ref, ref_index) = circbuf.get_next();</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 | ref_exp = expand(pos_ref, cigar_ref, seq_ref);</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 | d = compute_differences(seq_exp, ref_exp);</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 </w:t>
            </w:r>
            <w:r w:rsidRPr="003C23C6">
              <w:rPr>
                <w:rFonts w:ascii="Courier New" w:hAnsi="Courier New" w:cs="Courier New"/>
                <w:b/>
                <w:sz w:val="18"/>
                <w:szCs w:val="18"/>
                <w:lang w:val="en-US"/>
              </w:rPr>
              <w:t>if</w:t>
            </w:r>
            <w:r w:rsidRPr="003C23C6">
              <w:rPr>
                <w:rFonts w:ascii="Courier New" w:hAnsi="Courier New" w:cs="Courier New"/>
                <w:sz w:val="18"/>
                <w:szCs w:val="18"/>
                <w:lang w:val="en-US"/>
              </w:rPr>
              <w:t xml:space="preserve"> (entropy(d) &lt; min_entropy) then</w:t>
            </w:r>
          </w:p>
          <w:p w:rsidR="003D4458" w:rsidRPr="003C23C6" w:rsidRDefault="003D4458" w:rsidP="003D4458">
            <w:pPr>
              <w:rPr>
                <w:rFonts w:ascii="Courier New" w:hAnsi="Courier New" w:cs="Courier New"/>
                <w:sz w:val="18"/>
                <w:szCs w:val="18"/>
                <w:lang w:val="en-US"/>
              </w:rPr>
            </w:pP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 | | min_entropy = entropy(d);</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 | | ref_index_best = ref_index;</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 | | d_best = d;</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 | endif</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w:t>
            </w:r>
            <w:r w:rsidRPr="003C23C6">
              <w:rPr>
                <w:rFonts w:ascii="Courier New" w:hAnsi="Courier New" w:cs="Courier New"/>
                <w:b/>
                <w:sz w:val="18"/>
                <w:szCs w:val="18"/>
                <w:lang w:val="en-US"/>
              </w:rPr>
              <w:t>while</w:t>
            </w:r>
            <w:r w:rsidRPr="003C23C6">
              <w:rPr>
                <w:rFonts w:ascii="Courier New" w:hAnsi="Courier New" w:cs="Courier New"/>
                <w:sz w:val="18"/>
                <w:szCs w:val="18"/>
                <w:lang w:val="en-US"/>
              </w:rPr>
              <w:t xml:space="preserve"> (entropy(d) &gt; threshold) &amp;&amp; circbuf.has_next();</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 entropy_coder(ref_index_best, d_best);</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w:t>
            </w:r>
            <w:r w:rsidRPr="003C23C6">
              <w:rPr>
                <w:rFonts w:ascii="Courier New" w:hAnsi="Courier New" w:cs="Courier New"/>
                <w:b/>
                <w:sz w:val="18"/>
                <w:szCs w:val="18"/>
                <w:lang w:val="en-US"/>
              </w:rPr>
              <w:t>else</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 entropy_coder(pos[l], cigar[l], seq[l]);</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w:t>
            </w:r>
            <w:r w:rsidRPr="003C23C6">
              <w:rPr>
                <w:rFonts w:ascii="Courier New" w:hAnsi="Courier New" w:cs="Courier New"/>
                <w:b/>
                <w:sz w:val="18"/>
                <w:szCs w:val="18"/>
                <w:lang w:val="en-US"/>
              </w:rPr>
              <w:t>endif</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circbuf.push(pos(l), cigar(l), seq(l));</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w:t>
            </w:r>
            <w:r w:rsidRPr="00AD58F5">
              <w:rPr>
                <w:rFonts w:ascii="Courier New" w:hAnsi="Courier New" w:cs="Courier New"/>
                <w:b/>
                <w:sz w:val="18"/>
                <w:szCs w:val="18"/>
              </w:rPr>
              <w:t>endif</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b++;</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l++;</w:t>
            </w:r>
          </w:p>
          <w:p w:rsidR="003D4458" w:rsidRPr="00AD58F5" w:rsidRDefault="003D4458" w:rsidP="003D4458">
            <w:pPr>
              <w:rPr>
                <w:rFonts w:ascii="Courier New" w:hAnsi="Courier New" w:cs="Courier New"/>
                <w:b/>
                <w:sz w:val="18"/>
                <w:szCs w:val="18"/>
              </w:rPr>
            </w:pPr>
            <w:r w:rsidRPr="00AD58F5">
              <w:rPr>
                <w:rFonts w:ascii="Courier New" w:hAnsi="Courier New" w:cs="Courier New"/>
                <w:b/>
                <w:sz w:val="18"/>
                <w:szCs w:val="18"/>
              </w:rPr>
              <w:t>endwhile</w:t>
            </w:r>
          </w:p>
        </w:tc>
      </w:tr>
    </w:tbl>
    <w:p w:rsidR="003D4458" w:rsidRPr="00F81528" w:rsidRDefault="003D4458" w:rsidP="003D4458">
      <w:pPr>
        <w:pStyle w:val="Caption"/>
        <w:rPr>
          <w:rFonts w:eastAsia="Times New Roman"/>
          <w:sz w:val="24"/>
          <w:szCs w:val="24"/>
          <w:lang w:eastAsia="de-DE"/>
        </w:rPr>
      </w:pPr>
      <w:bookmarkStart w:id="10" w:name="_Ref422138155"/>
      <w:bookmarkStart w:id="11" w:name="_Ref422138147"/>
      <w:r>
        <w:t xml:space="preserve">Figure </w:t>
      </w:r>
      <w:r>
        <w:fldChar w:fldCharType="begin"/>
      </w:r>
      <w:r>
        <w:instrText xml:space="preserve"> SEQ Figure \* ARABIC </w:instrText>
      </w:r>
      <w:r>
        <w:fldChar w:fldCharType="separate"/>
      </w:r>
      <w:r w:rsidR="003C23C6">
        <w:rPr>
          <w:noProof/>
        </w:rPr>
        <w:t>4</w:t>
      </w:r>
      <w:r>
        <w:fldChar w:fldCharType="end"/>
      </w:r>
      <w:bookmarkEnd w:id="10"/>
      <w:r>
        <w:t>: Algorithm outline</w:t>
      </w:r>
      <w:bookmarkEnd w:id="11"/>
    </w:p>
    <w:p w:rsidR="00F81528" w:rsidRPr="00F81528" w:rsidRDefault="00F81528" w:rsidP="00B667A5">
      <w:pPr>
        <w:rPr>
          <w:lang w:val="en-US" w:eastAsia="de-DE"/>
        </w:rPr>
      </w:pPr>
      <w:r w:rsidRPr="00F81528">
        <w:rPr>
          <w:u w:val="single"/>
          <w:lang w:val="en-US" w:eastAsia="de-DE"/>
        </w:rPr>
        <w:t>Note:</w:t>
      </w:r>
      <w:r w:rsidRPr="00F81528">
        <w:rPr>
          <w:lang w:val="en-US" w:eastAsia="de-DE"/>
        </w:rPr>
        <w:t xml:space="preserve"> Per block, the initial read and the trailing substrings of subsequent reads can be regarded as locally assembled genome.</w:t>
      </w:r>
    </w:p>
    <w:p w:rsidR="00F81528" w:rsidRDefault="00F81528" w:rsidP="00F81528">
      <w:pPr>
        <w:pStyle w:val="Heading1"/>
        <w:rPr>
          <w:lang w:val="en-US"/>
        </w:rPr>
      </w:pPr>
      <w:bookmarkStart w:id="12" w:name="_Toc422144601"/>
      <w:r>
        <w:rPr>
          <w:lang w:val="en-US"/>
        </w:rPr>
        <w:t>Predictive Coding of Quality Scores</w:t>
      </w:r>
      <w:bookmarkEnd w:id="12"/>
    </w:p>
    <w:p w:rsidR="00F81528" w:rsidRDefault="00F81528" w:rsidP="00F81528">
      <w:pPr>
        <w:pStyle w:val="Heading2"/>
        <w:rPr>
          <w:lang w:val="en-US"/>
        </w:rPr>
      </w:pPr>
      <w:bookmarkStart w:id="13" w:name="_Toc422144602"/>
      <w:r>
        <w:rPr>
          <w:lang w:val="en-US"/>
        </w:rPr>
        <w:t>Prior Work</w:t>
      </w:r>
      <w:bookmarkEnd w:id="13"/>
    </w:p>
    <w:p w:rsidR="00A56573" w:rsidRPr="00B667A5" w:rsidRDefault="00A56573" w:rsidP="00B667A5">
      <w:pPr>
        <w:rPr>
          <w:lang w:val="en-US"/>
        </w:rPr>
      </w:pPr>
      <w:r w:rsidRPr="00AC6ED3">
        <w:rPr>
          <w:lang w:val="en-US"/>
        </w:rPr>
        <w:t>The quality scores yield the largest first-order entropy among all field present in a typical SAM file, mainly due to their large alphabet.</w:t>
      </w:r>
      <w:r w:rsidR="00B667A5">
        <w:rPr>
          <w:lang w:val="en-US"/>
        </w:rPr>
        <w:t xml:space="preserve"> </w:t>
      </w:r>
      <w:r w:rsidRPr="00B667A5">
        <w:rPr>
          <w:lang w:val="en-US"/>
        </w:rPr>
        <w:t xml:space="preserve">The authors of </w:t>
      </w:r>
      <w:r w:rsidRPr="00B667A5">
        <w:rPr>
          <w:i/>
          <w:iCs/>
          <w:lang w:val="en-US"/>
        </w:rPr>
        <w:t>Fqzcomp</w:t>
      </w:r>
      <w:r w:rsidRPr="00B667A5">
        <w:rPr>
          <w:lang w:val="en-US"/>
        </w:rPr>
        <w:t xml:space="preserve"> [3] state the following dependencies for a sequence of quality scores:</w:t>
      </w:r>
    </w:p>
    <w:p w:rsidR="00A56573" w:rsidRPr="00B667A5" w:rsidRDefault="00A56573" w:rsidP="00B667A5">
      <w:pPr>
        <w:pStyle w:val="ListParagraph"/>
        <w:numPr>
          <w:ilvl w:val="0"/>
          <w:numId w:val="5"/>
        </w:numPr>
        <w:rPr>
          <w:lang w:val="en-US"/>
        </w:rPr>
      </w:pPr>
      <w:r w:rsidRPr="00B667A5">
        <w:rPr>
          <w:lang w:val="en-US"/>
        </w:rPr>
        <w:t xml:space="preserve">Any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sidRPr="00B667A5">
        <w:rPr>
          <w:lang w:val="en-US"/>
        </w:rPr>
        <w:t xml:space="preserve"> has a strong correlation to the direct previous quality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i-2</m:t>
            </m:r>
          </m:sub>
        </m:sSub>
        <m:r>
          <w:rPr>
            <w:rFonts w:ascii="Cambria Math" w:hAnsi="Cambria Math"/>
            <w:lang w:val="en-US"/>
          </w:rPr>
          <m:t>, …</m:t>
        </m:r>
      </m:oMath>
      <w:r w:rsidRPr="00B667A5">
        <w:rPr>
          <w:lang w:val="en-US"/>
        </w:rPr>
        <w:t xml:space="preserve"> , decreasing the further back we go [4].</w:t>
      </w:r>
    </w:p>
    <w:p w:rsidR="00A56573" w:rsidRPr="00B667A5" w:rsidRDefault="00A56573" w:rsidP="00B667A5">
      <w:pPr>
        <w:pStyle w:val="ListParagraph"/>
        <w:numPr>
          <w:ilvl w:val="0"/>
          <w:numId w:val="5"/>
        </w:numPr>
        <w:rPr>
          <w:lang w:val="en-US"/>
        </w:rPr>
      </w:pPr>
      <w:r w:rsidRPr="00B667A5">
        <w:rPr>
          <w:lang w:val="en-US"/>
        </w:rPr>
        <w:t>A known issue with the Illumina base-caller causes many sequences to end with quality score 2 (“#”).</w:t>
      </w:r>
    </w:p>
    <w:p w:rsidR="00A56573" w:rsidRPr="00B667A5" w:rsidRDefault="00A56573" w:rsidP="00B667A5">
      <w:pPr>
        <w:pStyle w:val="ListParagraph"/>
        <w:numPr>
          <w:ilvl w:val="0"/>
          <w:numId w:val="5"/>
        </w:numPr>
        <w:rPr>
          <w:lang w:val="en-US"/>
        </w:rPr>
      </w:pPr>
      <w:r w:rsidRPr="00B667A5">
        <w:rPr>
          <w:lang w:val="en-US"/>
        </w:rPr>
        <w:t>There is a correlation between position and quality values. Quality values are typically reducing along the length of the sequence.</w:t>
      </w:r>
    </w:p>
    <w:p w:rsidR="00A56573" w:rsidRPr="00B667A5" w:rsidRDefault="00A56573" w:rsidP="00B667A5">
      <w:pPr>
        <w:pStyle w:val="ListParagraph"/>
        <w:numPr>
          <w:ilvl w:val="0"/>
          <w:numId w:val="5"/>
        </w:numPr>
        <w:rPr>
          <w:lang w:val="en-US"/>
        </w:rPr>
      </w:pPr>
      <w:r w:rsidRPr="00B667A5">
        <w:rPr>
          <w:lang w:val="en-US"/>
        </w:rPr>
        <w:t>Sequences as a whole tend to be good or bad.</w:t>
      </w:r>
    </w:p>
    <w:p w:rsidR="00A56573" w:rsidRPr="00AC6ED3" w:rsidRDefault="00A56573" w:rsidP="00B667A5">
      <w:pPr>
        <w:rPr>
          <w:lang w:val="en-US"/>
        </w:rPr>
      </w:pPr>
      <w:r w:rsidRPr="00AC6ED3">
        <w:rPr>
          <w:lang w:val="en-US"/>
        </w:rPr>
        <w:lastRenderedPageBreak/>
        <w:t xml:space="preserve">The authors of </w:t>
      </w:r>
      <w:r w:rsidRPr="00AC6ED3">
        <w:rPr>
          <w:i/>
          <w:iCs/>
          <w:lang w:val="en-US"/>
        </w:rPr>
        <w:t>Fastqz</w:t>
      </w:r>
      <w:r w:rsidRPr="00AC6ED3">
        <w:rPr>
          <w:lang w:val="en-US"/>
        </w:rPr>
        <w:t xml:space="preserve"> [3] additionally state that it was observed that the quality values tend to start with a common maximum value.</w:t>
      </w:r>
    </w:p>
    <w:p w:rsidR="00BC57B7" w:rsidRPr="00F94E3C" w:rsidRDefault="00A56573" w:rsidP="00B667A5">
      <w:pPr>
        <w:rPr>
          <w:lang w:val="en-US"/>
        </w:rPr>
      </w:pPr>
      <w:r w:rsidRPr="00AC6ED3">
        <w:rPr>
          <w:lang w:val="en-US"/>
        </w:rPr>
        <w:t>Current SAM compression implementations exploit this observations by employing a Markov model with the memory ranging over the direct predecessors in the quality score stream.</w:t>
      </w:r>
    </w:p>
    <w:p w:rsidR="00F81528" w:rsidRDefault="00F81528" w:rsidP="00F81528">
      <w:pPr>
        <w:pStyle w:val="Heading2"/>
        <w:rPr>
          <w:lang w:val="en-US"/>
        </w:rPr>
      </w:pPr>
      <w:bookmarkStart w:id="14" w:name="_Toc422144603"/>
      <w:r>
        <w:rPr>
          <w:lang w:val="en-US"/>
        </w:rPr>
        <w:t>Modeling the Source with a Markov Chain</w:t>
      </w:r>
      <w:bookmarkEnd w:id="14"/>
    </w:p>
    <w:p w:rsidR="00F81528" w:rsidRPr="00F81528" w:rsidRDefault="00F81528" w:rsidP="00B667A5">
      <w:pPr>
        <w:rPr>
          <w:lang w:val="en-US" w:eastAsia="de-DE"/>
        </w:rPr>
      </w:pPr>
      <w:r w:rsidRPr="00F81528">
        <w:rPr>
          <w:lang w:val="en-US" w:eastAsia="de-DE"/>
        </w:rPr>
        <w:t>In terms of performing some statistical analysis regarding the quality scores, we converted the quality scores into single streams. The auto-correlation functions of these streams do not resemble a delta impulse and thus the power spectral density is not constant. This means, that the quality score source has some kind of memory. Thus, it is highly suitable to model the source with a Markov chain.</w:t>
      </w:r>
    </w:p>
    <w:p w:rsidR="00F81528" w:rsidRPr="00F81528" w:rsidRDefault="00F81528" w:rsidP="00B667A5">
      <w:pPr>
        <w:rPr>
          <w:lang w:val="en-US" w:eastAsia="de-DE"/>
        </w:rPr>
      </w:pPr>
      <w:r w:rsidRPr="00F81528">
        <w:rPr>
          <w:lang w:val="en-US" w:eastAsia="de-DE"/>
        </w:rPr>
        <w:t>Common SAM file compression approaches [4,5] noted that quality scores usually contain a trailing sequence of low quality values. We made this observations, too, and propose first to trim the trailing low quality values.</w:t>
      </w:r>
    </w:p>
    <w:p w:rsidR="00BC57B7" w:rsidRPr="00AC6ED3" w:rsidRDefault="00BC57B7" w:rsidP="00B667A5">
      <w:pPr>
        <w:rPr>
          <w:lang w:val="en-US"/>
        </w:rPr>
      </w:pPr>
      <w:r w:rsidRPr="00AC6ED3">
        <w:rPr>
          <w:lang w:val="en-US"/>
        </w:rPr>
        <w:t xml:space="preserve">Current SAM file compressors model the quality score source as a Markov chain, predicting the current symbol with a maximum likelihood predictor using the </w:t>
      </w:r>
      <w:r w:rsidRPr="00015115">
        <w:rPr>
          <w:i/>
          <w:lang w:val="en-US"/>
        </w:rPr>
        <w:t>N</w:t>
      </w:r>
      <w:r>
        <w:rPr>
          <w:lang w:val="en-US"/>
        </w:rPr>
        <w:t xml:space="preserve"> </w:t>
      </w:r>
      <w:r w:rsidRPr="00AC6ED3">
        <w:rPr>
          <w:lang w:val="en-US"/>
        </w:rPr>
        <w:t>direct predecessors.</w:t>
      </w:r>
    </w:p>
    <w:p w:rsidR="00BC57B7" w:rsidRDefault="00BC57B7" w:rsidP="00B667A5">
      <w:pPr>
        <w:rPr>
          <w:lang w:val="en-US"/>
        </w:rPr>
      </w:pPr>
      <w:r w:rsidRPr="00AC6ED3">
        <w:rPr>
          <w:lang w:val="en-US"/>
        </w:rPr>
        <w:t xml:space="preserve">The maximum likelihood predictor selects in each state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oMath>
      <w:r>
        <w:rPr>
          <w:lang w:val="en-US"/>
        </w:rPr>
        <w:t xml:space="preserve"> the symbol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Pr>
          <w:lang w:val="en-US"/>
        </w:rPr>
        <w:t xml:space="preserve"> </w:t>
      </w:r>
      <w:r w:rsidRPr="00AC6ED3">
        <w:rPr>
          <w:lang w:val="en-US"/>
        </w:rPr>
        <w:t xml:space="preserve">with the greatest conditional probability </w:t>
      </w:r>
      <w:r w:rsidRPr="00015115">
        <w:rPr>
          <w:i/>
          <w:lang w:val="en-US"/>
        </w:rPr>
        <w:t>P</w:t>
      </w:r>
      <w:r>
        <w:rPr>
          <w:lang w:val="en-US"/>
        </w:rPr>
        <w:t xml:space="preserve"> </w:t>
      </w:r>
      <w:r w:rsidRPr="00AC6ED3">
        <w:rPr>
          <w:lang w:val="en-US"/>
        </w:rPr>
        <w:t xml:space="preserve">as prediction value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N+1,p</m:t>
            </m:r>
          </m:sub>
        </m:sSub>
      </m:oMath>
      <w:r w:rsidRPr="00AC6ED3">
        <w:rPr>
          <w:lang w:val="en-US"/>
        </w:rPr>
        <w:t>:</w:t>
      </w:r>
    </w:p>
    <w:p w:rsidR="00BC57B7" w:rsidRPr="00AC6ED3" w:rsidRDefault="00BC57B7" w:rsidP="00BC57B7">
      <w:pPr>
        <w:pStyle w:val="NormalWeb"/>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r>
            <w:rPr>
              <w:rFonts w:ascii="Cambria Math" w:hAnsi="Cambria Math"/>
              <w:lang w:val="en-US"/>
            </w:rPr>
            <m:t>)∀k</m:t>
          </m:r>
        </m:oMath>
      </m:oMathPara>
    </w:p>
    <w:p w:rsidR="00F81528" w:rsidRDefault="00F81528" w:rsidP="00F81528">
      <w:pPr>
        <w:pStyle w:val="Heading3"/>
        <w:rPr>
          <w:lang w:val="en-US"/>
        </w:rPr>
      </w:pPr>
      <w:bookmarkStart w:id="15" w:name="_Toc422144604"/>
      <w:r>
        <w:rPr>
          <w:lang w:val="en-US"/>
        </w:rPr>
        <w:t>Drawbacks and Recommendations</w:t>
      </w:r>
      <w:bookmarkEnd w:id="15"/>
    </w:p>
    <w:p w:rsidR="00BC57B7" w:rsidRPr="00AC6ED3" w:rsidRDefault="00BC57B7" w:rsidP="00B667A5">
      <w:pPr>
        <w:rPr>
          <w:lang w:val="en-US"/>
        </w:rPr>
      </w:pPr>
      <w:r w:rsidRPr="00AC6ED3">
        <w:rPr>
          <w:lang w:val="en-US"/>
        </w:rPr>
        <w:t xml:space="preserve">The maximum likelihood predictor consumes a huge amount of memory since we have to keep track of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r>
          <w:rPr>
            <w:rFonts w:ascii="Cambria Math" w:hAnsi="Cambria Math"/>
            <w:lang w:val="en-US"/>
          </w:rPr>
          <m:t>*k</m:t>
        </m:r>
      </m:oMath>
      <w:r>
        <w:rPr>
          <w:lang w:val="en-US"/>
        </w:rPr>
        <w:t xml:space="preserve"> </w:t>
      </w:r>
      <w:r w:rsidRPr="00AC6ED3">
        <w:rPr>
          <w:lang w:val="en-US"/>
        </w:rPr>
        <w:t xml:space="preserve">relative symbol frequencies (having an alphabet of size </w:t>
      </w:r>
      <w:r w:rsidRPr="00015115">
        <w:rPr>
          <w:i/>
          <w:lang w:val="en-US"/>
        </w:rPr>
        <w:t>k</w:t>
      </w:r>
      <w:r w:rsidRPr="00AC6ED3">
        <w:rPr>
          <w:lang w:val="en-US"/>
        </w:rPr>
        <w:t>). This model also needs a large amount of data to train in order to tightly fit the model to the data. We propose to store the prediction table (generated during compression) in the file header to speed up decompression. Prediction tables for the individual blocks could then be delta-encoded. This would enable random access to the compressed data while retaining the compression performance of the Markov model.</w:t>
      </w:r>
    </w:p>
    <w:p w:rsidR="00F81528" w:rsidRDefault="00F81528" w:rsidP="00F81528">
      <w:pPr>
        <w:pStyle w:val="Heading2"/>
        <w:rPr>
          <w:lang w:val="en-US"/>
        </w:rPr>
      </w:pPr>
      <w:bookmarkStart w:id="16" w:name="_Toc422144605"/>
      <w:r>
        <w:rPr>
          <w:lang w:val="en-US"/>
        </w:rPr>
        <w:t>Proposed Compression Schemes</w:t>
      </w:r>
      <w:bookmarkEnd w:id="16"/>
    </w:p>
    <w:p w:rsidR="00F81528" w:rsidRDefault="00F81528" w:rsidP="00F81528">
      <w:pPr>
        <w:pStyle w:val="Heading3"/>
        <w:rPr>
          <w:lang w:val="en-US"/>
        </w:rPr>
      </w:pPr>
      <w:bookmarkStart w:id="17" w:name="_Toc422144606"/>
      <w:r>
        <w:rPr>
          <w:lang w:val="en-US"/>
        </w:rPr>
        <w:t>Extended Line Context Approach</w:t>
      </w:r>
      <w:bookmarkEnd w:id="17"/>
    </w:p>
    <w:p w:rsidR="00F81528" w:rsidRPr="00F81528" w:rsidRDefault="00F81528" w:rsidP="00B667A5">
      <w:pPr>
        <w:rPr>
          <w:lang w:val="en-US" w:eastAsia="de-DE"/>
        </w:rPr>
      </w:pPr>
      <w:r w:rsidRPr="00F81528">
        <w:rPr>
          <w:lang w:val="en-US" w:eastAsia="de-DE"/>
        </w:rPr>
        <w:t xml:space="preserve">The authors of </w:t>
      </w:r>
      <w:r w:rsidRPr="00F81528">
        <w:rPr>
          <w:i/>
          <w:iCs/>
          <w:lang w:val="en-US" w:eastAsia="de-DE"/>
        </w:rPr>
        <w:t>Fqzcomp</w:t>
      </w:r>
      <w:r w:rsidRPr="00F81528">
        <w:rPr>
          <w:lang w:val="en-US" w:eastAsia="de-DE"/>
        </w:rPr>
        <w:t xml:space="preserve"> [3] state, that quality score lines as a whole tend to be “bad” or “good”. Additionally, we made the observation, that in some datasets subsequent quality score lines are “similar” in terms of a small Levensthein distance between pairs of quality score lines.</w:t>
      </w:r>
    </w:p>
    <w:p w:rsidR="00F81528" w:rsidRPr="00F81528" w:rsidRDefault="00F81528" w:rsidP="00B667A5">
      <w:pPr>
        <w:rPr>
          <w:lang w:val="en-US" w:eastAsia="de-DE"/>
        </w:rPr>
      </w:pPr>
      <w:r w:rsidRPr="00F81528">
        <w:rPr>
          <w:lang w:val="en-US" w:eastAsia="de-DE"/>
        </w:rPr>
        <w:t>We respond to this using a so-called line context, i.e. a structure holding some number of previous lines from the current block (this is also know</w:t>
      </w:r>
      <w:r w:rsidR="00EF5B2C">
        <w:rPr>
          <w:lang w:val="en-US" w:eastAsia="de-DE"/>
        </w:rPr>
        <w:t>n</w:t>
      </w:r>
      <w:r w:rsidRPr="00F81528">
        <w:rPr>
          <w:lang w:val="en-US" w:eastAsia="de-DE"/>
        </w:rPr>
        <w:t xml:space="preserve"> as “sliding window”). The Markov memory (i.e the prediction context) is divided into one part containing the memory locations on the current line (“intra-line memory”) and one part containing the memory locations on some specific line from the line context (“inter-line memory”).</w:t>
      </w:r>
    </w:p>
    <w:p w:rsidR="00F81528" w:rsidRPr="00F81528" w:rsidRDefault="00F81528" w:rsidP="00B667A5">
      <w:pPr>
        <w:rPr>
          <w:lang w:val="en-US" w:eastAsia="de-DE"/>
        </w:rPr>
      </w:pPr>
      <w:r w:rsidRPr="00F81528">
        <w:rPr>
          <w:lang w:val="en-US" w:eastAsia="de-DE"/>
        </w:rPr>
        <w:t xml:space="preserve">Choosing the right line from the line context to boost prediction performance is crucial. We compute a three-dimensional identification vector for each quality score line, containing its length, its arithmetic mean and its variance. In the process of encoding line </w:t>
      </w:r>
      <w:r w:rsidR="00EF5B2C" w:rsidRPr="00EF5B2C">
        <w:rPr>
          <w:i/>
          <w:lang w:val="en-US" w:eastAsia="de-DE"/>
        </w:rPr>
        <w:t>i</w:t>
      </w:r>
      <w:r w:rsidRPr="00F81528">
        <w:rPr>
          <w:lang w:val="en-US" w:eastAsia="de-DE"/>
        </w:rPr>
        <w:t xml:space="preserve">, we first select the one specific line </w:t>
      </w:r>
      <m:oMath>
        <m:acc>
          <m:accPr>
            <m:ctrlPr>
              <w:rPr>
                <w:rFonts w:ascii="Cambria Math" w:hAnsi="Cambria Math"/>
                <w:i/>
                <w:lang w:val="en-US" w:eastAsia="de-DE"/>
              </w:rPr>
            </m:ctrlPr>
          </m:accPr>
          <m:e>
            <m:r>
              <w:rPr>
                <w:rFonts w:ascii="Cambria Math" w:hAnsi="Cambria Math"/>
                <w:lang w:val="en-US" w:eastAsia="de-DE"/>
              </w:rPr>
              <m:t>i</m:t>
            </m:r>
          </m:e>
        </m:acc>
      </m:oMath>
      <w:r w:rsidR="00EF5B2C">
        <w:rPr>
          <w:lang w:val="en-US" w:eastAsia="de-DE"/>
        </w:rPr>
        <w:t xml:space="preserve"> </w:t>
      </w:r>
      <w:r w:rsidRPr="00F81528">
        <w:rPr>
          <w:lang w:val="en-US" w:eastAsia="de-DE"/>
        </w:rPr>
        <w:t xml:space="preserve">from the line context with the least identification vector distance. Consecutively, the intra-line memory is placed on line </w:t>
      </w:r>
      <w:r w:rsidR="00EF5B2C" w:rsidRPr="00EF5B2C">
        <w:rPr>
          <w:i/>
          <w:lang w:val="en-US" w:eastAsia="de-DE"/>
        </w:rPr>
        <w:t>i</w:t>
      </w:r>
      <w:r w:rsidR="00EF5B2C">
        <w:rPr>
          <w:lang w:val="en-US" w:eastAsia="de-DE"/>
        </w:rPr>
        <w:t xml:space="preserve"> </w:t>
      </w:r>
      <w:r w:rsidRPr="00F81528">
        <w:rPr>
          <w:lang w:val="en-US" w:eastAsia="de-DE"/>
        </w:rPr>
        <w:t xml:space="preserve">and the inter-line memory is placed on the selected line </w:t>
      </w:r>
      <m:oMath>
        <m:acc>
          <m:accPr>
            <m:ctrlPr>
              <w:rPr>
                <w:rFonts w:ascii="Cambria Math" w:hAnsi="Cambria Math"/>
                <w:i/>
                <w:lang w:val="en-US" w:eastAsia="de-DE"/>
              </w:rPr>
            </m:ctrlPr>
          </m:accPr>
          <m:e>
            <m:r>
              <w:rPr>
                <w:rFonts w:ascii="Cambria Math" w:hAnsi="Cambria Math"/>
                <w:lang w:val="en-US" w:eastAsia="de-DE"/>
              </w:rPr>
              <m:t>i</m:t>
            </m:r>
          </m:e>
        </m:acc>
      </m:oMath>
      <w:r w:rsidR="00EF5B2C">
        <w:rPr>
          <w:lang w:val="en-US" w:eastAsia="de-DE"/>
        </w:rPr>
        <w:t xml:space="preserve"> </w:t>
      </w:r>
      <w:r w:rsidRPr="00F81528">
        <w:rPr>
          <w:lang w:val="en-US" w:eastAsia="de-DE"/>
        </w:rPr>
        <w:t>from the line context.</w:t>
      </w:r>
    </w:p>
    <w:p w:rsidR="00F81528" w:rsidRPr="00F81528" w:rsidRDefault="00F81528" w:rsidP="00B667A5">
      <w:pPr>
        <w:rPr>
          <w:lang w:val="en-US" w:eastAsia="de-DE"/>
        </w:rPr>
      </w:pPr>
      <w:r w:rsidRPr="00F81528">
        <w:rPr>
          <w:lang w:val="en-US" w:eastAsia="de-DE"/>
        </w:rPr>
        <w:lastRenderedPageBreak/>
        <w:t>This compression approach yields a relatively low encoder complexity yet employing contexts ranging over multiple quality score lines.</w:t>
      </w:r>
    </w:p>
    <w:p w:rsidR="00EF5B2C" w:rsidRPr="00F81528" w:rsidRDefault="00F81528" w:rsidP="00B667A5">
      <w:pPr>
        <w:rPr>
          <w:lang w:val="en-US" w:eastAsia="de-DE"/>
        </w:rPr>
      </w:pPr>
      <w:r w:rsidRPr="00F81528">
        <w:rPr>
          <w:lang w:val="en-US" w:eastAsia="de-DE"/>
        </w:rPr>
        <w:t xml:space="preserve">In the following sections, we propose two additional approaches to exploit the line context. </w:t>
      </w:r>
    </w:p>
    <w:p w:rsidR="00F81528" w:rsidRDefault="00F81528" w:rsidP="00F81528">
      <w:pPr>
        <w:pStyle w:val="Heading3"/>
        <w:rPr>
          <w:lang w:val="en-US"/>
        </w:rPr>
      </w:pPr>
      <w:bookmarkStart w:id="18" w:name="_Toc422144607"/>
      <w:r>
        <w:rPr>
          <w:lang w:val="en-US"/>
        </w:rPr>
        <w:t>Dictionary-based Substring Matching Approach</w:t>
      </w:r>
      <w:bookmarkEnd w:id="18"/>
    </w:p>
    <w:p w:rsidR="002C1E1C" w:rsidRPr="00AC6ED3" w:rsidRDefault="002C1E1C" w:rsidP="00B667A5">
      <w:pPr>
        <w:rPr>
          <w:lang w:val="en-US"/>
        </w:rPr>
      </w:pPr>
      <w:r w:rsidRPr="00AC6ED3">
        <w:rPr>
          <w:lang w:val="en-US"/>
        </w:rPr>
        <w:t xml:space="preserve">To encode the quality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m:t>
            </m:r>
          </m:sub>
        </m:sSub>
      </m:oMath>
      <w:r>
        <w:rPr>
          <w:lang w:val="en-US"/>
        </w:rPr>
        <w:t xml:space="preserve"> </w:t>
      </w:r>
      <w:r w:rsidRPr="00AC6ED3">
        <w:rPr>
          <w:lang w:val="en-US"/>
        </w:rPr>
        <w:t xml:space="preserve">in column </w:t>
      </w:r>
      <w:r w:rsidRPr="00EE30B9">
        <w:rPr>
          <w:i/>
          <w:lang w:val="en-US"/>
        </w:rPr>
        <w:t>j</w:t>
      </w:r>
      <w:r>
        <w:rPr>
          <w:lang w:val="en-US"/>
        </w:rPr>
        <w:t xml:space="preserve"> </w:t>
      </w:r>
      <w:r w:rsidRPr="00AC6ED3">
        <w:rPr>
          <w:lang w:val="en-US"/>
        </w:rPr>
        <w:t xml:space="preserve">and line </w:t>
      </w:r>
      <w:r w:rsidRPr="00EE30B9">
        <w:rPr>
          <w:i/>
          <w:lang w:val="en-US"/>
        </w:rPr>
        <w:t>i</w:t>
      </w:r>
      <w:r w:rsidRPr="00AC6ED3">
        <w:rPr>
          <w:lang w:val="en-US"/>
        </w:rPr>
        <w:t xml:space="preserve">, we propose to select the substring </w:t>
      </w:r>
      <w:r w:rsidRPr="00EE30B9">
        <w:rPr>
          <w:i/>
          <w:lang w:val="en-US"/>
        </w:rPr>
        <w:t>s</w:t>
      </w:r>
      <w:r>
        <w:rPr>
          <w:lang w:val="en-US"/>
        </w:rPr>
        <w:t xml:space="preserve"> </w:t>
      </w:r>
      <w:r w:rsidRPr="00AC6ED3">
        <w:rPr>
          <w:lang w:val="en-US"/>
        </w:rPr>
        <w:t xml:space="preserve">of </w:t>
      </w:r>
      <w:r w:rsidRPr="00EE30B9">
        <w:rPr>
          <w:i/>
          <w:lang w:val="en-US"/>
        </w:rPr>
        <w:t>N</w:t>
      </w:r>
      <w:r>
        <w:rPr>
          <w:lang w:val="en-US"/>
        </w:rPr>
        <w:t xml:space="preserve"> </w:t>
      </w:r>
      <w:r w:rsidRPr="00AC6ED3">
        <w:rPr>
          <w:lang w:val="en-US"/>
        </w:rPr>
        <w:t xml:space="preserve">preceding symbols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i,j-1</m:t>
            </m:r>
          </m:sub>
        </m:sSub>
      </m:oMath>
      <w:r w:rsidRPr="00AC6ED3">
        <w:rPr>
          <w:lang w:val="en-US"/>
        </w:rPr>
        <w:t xml:space="preserve">. We then propose to search for a similar substring </w:t>
      </w:r>
      <m:oMath>
        <m:acc>
          <m:accPr>
            <m:ctrlPr>
              <w:rPr>
                <w:rFonts w:ascii="Cambria Math" w:hAnsi="Cambria Math"/>
                <w:i/>
                <w:lang w:val="en-US"/>
              </w:rPr>
            </m:ctrlPr>
          </m:accPr>
          <m:e>
            <m:r>
              <w:rPr>
                <w:rFonts w:ascii="Cambria Math" w:hAnsi="Cambria Math"/>
                <w:lang w:val="en-US"/>
              </w:rPr>
              <m:t>s</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λ,γ+N-1</m:t>
            </m:r>
          </m:sub>
        </m:sSub>
        <m:r>
          <w:rPr>
            <w:rFonts w:ascii="Cambria Math" w:hAnsi="Cambria Math"/>
            <w:lang w:val="en-US"/>
          </w:rPr>
          <m:t>≡s</m:t>
        </m:r>
      </m:oMath>
      <w:r>
        <w:rPr>
          <w:lang w:val="en-US"/>
        </w:rPr>
        <w:t xml:space="preserve"> </w:t>
      </w:r>
      <w:r w:rsidRPr="00AC6ED3">
        <w:rPr>
          <w:lang w:val="en-US"/>
        </w:rPr>
        <w:t xml:space="preserve">in the line context and to use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λ,γ+n</m:t>
            </m:r>
          </m:sub>
        </m:sSub>
      </m:oMath>
      <w:r>
        <w:rPr>
          <w:lang w:val="en-US"/>
        </w:rPr>
        <w:t xml:space="preserve"> </w:t>
      </w:r>
      <w:r w:rsidRPr="00AC6ED3">
        <w:rPr>
          <w:lang w:val="en-US"/>
        </w:rPr>
        <w:t xml:space="preserve">as the prediction value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t>
                </m:r>
              </m:e>
            </m:d>
          </m:sup>
        </m:sSubSup>
      </m:oMath>
      <w:r>
        <w:rPr>
          <w:lang w:val="en-US"/>
        </w:rPr>
        <w:t xml:space="preserve"> </w:t>
      </w:r>
      <w:r w:rsidRPr="00AC6ED3">
        <w:rPr>
          <w:lang w:val="en-US"/>
        </w:rPr>
        <w:t xml:space="preserve">for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m:t>
            </m:r>
          </m:sub>
        </m:sSub>
      </m:oMath>
      <w:r w:rsidRPr="00AC6ED3">
        <w:rPr>
          <w:lang w:val="en-US"/>
        </w:rPr>
        <w:t>.</w:t>
      </w:r>
    </w:p>
    <w:p w:rsidR="00EF5B2C" w:rsidRDefault="002C1E1C" w:rsidP="00B667A5">
      <w:pPr>
        <w:rPr>
          <w:lang w:val="en-US"/>
        </w:rPr>
      </w:pPr>
      <w:r w:rsidRPr="00AC6ED3">
        <w:rPr>
          <w:lang w:val="en-US"/>
        </w:rPr>
        <w:t xml:space="preserve">Furthermore, we propose to use a prediction value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t>
                </m:r>
              </m:e>
            </m:d>
          </m:sup>
        </m:sSubSup>
      </m:oMath>
      <w:r>
        <w:rPr>
          <w:lang w:val="en-US"/>
        </w:rPr>
        <w:t xml:space="preserve"> </w:t>
      </w:r>
      <w:r w:rsidRPr="00AC6ED3">
        <w:rPr>
          <w:lang w:val="en-US"/>
        </w:rPr>
        <w:t xml:space="preserve">calculated as a mean or median from </w:t>
      </w:r>
      <w:r w:rsidRPr="005041ED">
        <w:rPr>
          <w:i/>
          <w:lang w:val="en-US"/>
        </w:rPr>
        <w:t>M</w:t>
      </w:r>
      <w:r>
        <w:rPr>
          <w:lang w:val="en-US"/>
        </w:rPr>
        <w:t xml:space="preserve"> </w:t>
      </w:r>
      <w:r w:rsidRPr="00AC6ED3">
        <w:rPr>
          <w:lang w:val="en-US"/>
        </w:rPr>
        <w:t xml:space="preserve">substring matches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s</m:t>
                </m:r>
              </m:e>
            </m:acc>
          </m:e>
          <m:sub>
            <m:r>
              <w:rPr>
                <w:rFonts w:ascii="Cambria Math" w:hAnsi="Cambria Math"/>
                <w:lang w:val="en-US"/>
              </w:rPr>
              <m:t>m</m:t>
            </m:r>
          </m:sub>
        </m:sSub>
      </m:oMath>
      <w:r w:rsidRPr="00AC6ED3">
        <w:rPr>
          <w:lang w:val="en-US"/>
        </w:rPr>
        <w:t>, which might be weighted by their prediction error</w:t>
      </w:r>
      <w:r>
        <w:rPr>
          <w:lang w:val="en-US"/>
        </w:rPr>
        <w:t xml:space="preserve"> </w:t>
      </w:r>
      <m:oMath>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m</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m:t>
                    </m:r>
                  </m:e>
                </m:d>
              </m:sup>
            </m:sSubSup>
          </m:e>
        </m:d>
      </m:oMath>
      <w:r w:rsidRPr="00AC6ED3">
        <w:rPr>
          <w:lang w:val="en-US"/>
        </w:rPr>
        <w:t>, whereas any suitable norm might be applied.</w:t>
      </w:r>
    </w:p>
    <w:p w:rsidR="00EF5B2C" w:rsidRDefault="00EF5B2C" w:rsidP="00EF5B2C">
      <w:pPr>
        <w:pStyle w:val="Heading3"/>
        <w:rPr>
          <w:lang w:val="en-US"/>
        </w:rPr>
      </w:pPr>
      <w:bookmarkStart w:id="19" w:name="_Toc422144608"/>
      <w:r>
        <w:rPr>
          <w:lang w:val="en-US"/>
        </w:rPr>
        <w:t>Markov Context-Extending Substring Matching Approach</w:t>
      </w:r>
      <w:bookmarkEnd w:id="19"/>
    </w:p>
    <w:p w:rsidR="00F81528" w:rsidRPr="00AD58F5" w:rsidRDefault="00EF5B2C" w:rsidP="00B667A5">
      <w:pPr>
        <w:rPr>
          <w:lang w:val="en-US" w:eastAsia="de-DE"/>
        </w:rPr>
      </w:pPr>
      <w:r w:rsidRPr="00EF5B2C">
        <w:rPr>
          <w:lang w:val="en-US" w:eastAsia="de-DE"/>
        </w:rPr>
        <w:t xml:space="preserve">As an alternative, we propose to extend the context of any of the above mentioned Markov predictors with the prediction value </w:t>
      </w:r>
      <m:oMath>
        <m:sSub>
          <m:sSubPr>
            <m:ctrlPr>
              <w:rPr>
                <w:rFonts w:ascii="Cambria Math" w:hAnsi="Cambria Math"/>
                <w:i/>
                <w:lang w:val="en-US" w:eastAsia="de-DE"/>
              </w:rPr>
            </m:ctrlPr>
          </m:sSubPr>
          <m:e>
            <m:r>
              <w:rPr>
                <w:rFonts w:ascii="Cambria Math" w:hAnsi="Cambria Math"/>
                <w:lang w:val="en-US" w:eastAsia="de-DE"/>
              </w:rPr>
              <m:t>q</m:t>
            </m:r>
          </m:e>
          <m:sub>
            <m:r>
              <w:rPr>
                <w:rFonts w:ascii="Cambria Math" w:hAnsi="Cambria Math"/>
                <w:lang w:val="en-US" w:eastAsia="de-DE"/>
              </w:rPr>
              <m:t>λ, γ+N</m:t>
            </m:r>
          </m:sub>
        </m:sSub>
      </m:oMath>
      <w:r>
        <w:rPr>
          <w:lang w:val="en-US" w:eastAsia="de-DE"/>
        </w:rPr>
        <w:t xml:space="preserve"> </w:t>
      </w:r>
      <w:r w:rsidRPr="00EF5B2C">
        <w:rPr>
          <w:lang w:val="en-US" w:eastAsia="de-DE"/>
        </w:rPr>
        <w:t>found by substring ma</w:t>
      </w:r>
      <w:r w:rsidR="00AD58F5">
        <w:rPr>
          <w:lang w:val="en-US" w:eastAsia="de-DE"/>
        </w:rPr>
        <w:t>tching within the line context.</w:t>
      </w:r>
    </w:p>
    <w:p w:rsidR="00F81528" w:rsidRDefault="00F81528" w:rsidP="00F81528">
      <w:pPr>
        <w:pStyle w:val="Heading2"/>
        <w:rPr>
          <w:lang w:val="en-US"/>
        </w:rPr>
      </w:pPr>
      <w:bookmarkStart w:id="20" w:name="_Toc422144609"/>
      <w:r>
        <w:rPr>
          <w:lang w:val="en-US"/>
        </w:rPr>
        <w:t>Linear Prediction with FIR Filters</w:t>
      </w:r>
      <w:bookmarkEnd w:id="20"/>
    </w:p>
    <w:p w:rsidR="00F81528" w:rsidRPr="00F81528" w:rsidRDefault="00F81528" w:rsidP="00B667A5">
      <w:pPr>
        <w:rPr>
          <w:lang w:val="en-US" w:eastAsia="de-DE"/>
        </w:rPr>
      </w:pPr>
      <w:r w:rsidRPr="00F81528">
        <w:rPr>
          <w:lang w:val="en-US" w:eastAsia="de-DE"/>
        </w:rPr>
        <w:t xml:space="preserve">Due to the large alphabet of the quality scores (typically ~30 symbols, although more are theoretically possible), Markov models are limited to some low order </w:t>
      </w:r>
      <w:r w:rsidR="00EF5B2C" w:rsidRPr="00EF5B2C">
        <w:rPr>
          <w:i/>
          <w:lang w:val="en-US" w:eastAsia="de-DE"/>
        </w:rPr>
        <w:t>N</w:t>
      </w:r>
      <w:r w:rsidR="00EF5B2C">
        <w:rPr>
          <w:lang w:val="en-US" w:eastAsia="de-DE"/>
        </w:rPr>
        <w:t xml:space="preserve"> </w:t>
      </w:r>
      <w:r w:rsidRPr="00F81528">
        <w:rPr>
          <w:lang w:val="en-US" w:eastAsia="de-DE"/>
        </w:rPr>
        <w:t xml:space="preserve">(typically </w:t>
      </w:r>
      <m:oMath>
        <m:r>
          <w:rPr>
            <w:rFonts w:ascii="Cambria Math" w:hAnsi="Cambria Math"/>
            <w:lang w:val="en-US" w:eastAsia="de-DE"/>
          </w:rPr>
          <m:t>N≤3</m:t>
        </m:r>
      </m:oMath>
      <w:r w:rsidRPr="00F81528">
        <w:rPr>
          <w:lang w:val="en-US" w:eastAsia="de-DE"/>
        </w:rPr>
        <w:t xml:space="preserve">). </w:t>
      </w:r>
    </w:p>
    <w:p w:rsidR="00F81528" w:rsidRPr="00F81528" w:rsidRDefault="00F81528" w:rsidP="00B667A5">
      <w:pPr>
        <w:rPr>
          <w:lang w:val="en-US" w:eastAsia="de-DE"/>
        </w:rPr>
      </w:pPr>
      <w:r w:rsidRPr="00F81528">
        <w:rPr>
          <w:lang w:val="en-US" w:eastAsia="de-DE"/>
        </w:rPr>
        <w:t>As an alternative, we propose to use an FIR</w:t>
      </w:r>
      <w:r w:rsidR="002C1E1C">
        <w:rPr>
          <w:lang w:val="en-US" w:eastAsia="de-DE"/>
        </w:rPr>
        <w:t xml:space="preserve"> </w:t>
      </w:r>
      <w:r w:rsidRPr="00F81528">
        <w:rPr>
          <w:lang w:val="en-US" w:eastAsia="de-DE"/>
        </w:rPr>
        <w:t>filter to predict the current symbol. While it is on the one hand costly to compute the FIR filter coefficients, on the other hand, filter coefficients might be shared between multiple quality score lines.</w:t>
      </w:r>
    </w:p>
    <w:p w:rsidR="00F81528" w:rsidRDefault="00F81528" w:rsidP="00B667A5">
      <w:pPr>
        <w:rPr>
          <w:lang w:val="en-US" w:eastAsia="de-DE"/>
        </w:rPr>
      </w:pPr>
      <w:r w:rsidRPr="00F81528">
        <w:rPr>
          <w:lang w:val="en-US" w:eastAsia="de-DE"/>
        </w:rPr>
        <w:t>The basic layout of a predictive encoder can be viewed</w:t>
      </w:r>
      <w:r w:rsidR="003C23C6">
        <w:rPr>
          <w:lang w:val="en-US" w:eastAsia="de-DE"/>
        </w:rPr>
        <w:t xml:space="preserve"> in </w:t>
      </w:r>
      <w:r w:rsidR="003C23C6">
        <w:rPr>
          <w:lang w:val="en-US" w:eastAsia="de-DE"/>
        </w:rPr>
        <w:fldChar w:fldCharType="begin"/>
      </w:r>
      <w:r w:rsidR="003C23C6">
        <w:rPr>
          <w:lang w:val="en-US" w:eastAsia="de-DE"/>
        </w:rPr>
        <w:instrText xml:space="preserve"> REF _Ref422142014 \h </w:instrText>
      </w:r>
      <w:r w:rsidR="003C23C6">
        <w:rPr>
          <w:lang w:val="en-US" w:eastAsia="de-DE"/>
        </w:rPr>
      </w:r>
      <w:r w:rsidR="00B667A5">
        <w:rPr>
          <w:lang w:val="en-US" w:eastAsia="de-DE"/>
        </w:rPr>
        <w:instrText xml:space="preserve"> \* MERGEFORMAT </w:instrText>
      </w:r>
      <w:r w:rsidR="003C23C6">
        <w:rPr>
          <w:lang w:val="en-US" w:eastAsia="de-DE"/>
        </w:rPr>
        <w:fldChar w:fldCharType="separate"/>
      </w:r>
      <w:r w:rsidR="003C23C6" w:rsidRPr="003C23C6">
        <w:rPr>
          <w:lang w:val="en-US"/>
        </w:rPr>
        <w:t xml:space="preserve">Figure </w:t>
      </w:r>
      <w:r w:rsidR="003C23C6" w:rsidRPr="003C23C6">
        <w:rPr>
          <w:noProof/>
          <w:lang w:val="en-US"/>
        </w:rPr>
        <w:t>5</w:t>
      </w:r>
      <w:r w:rsidR="003C23C6">
        <w:rPr>
          <w:lang w:val="en-US" w:eastAsia="de-DE"/>
        </w:rPr>
        <w:fldChar w:fldCharType="end"/>
      </w:r>
      <w:r w:rsidRPr="00F81528">
        <w:rPr>
          <w:lang w:val="en-US" w:eastAsia="de-DE"/>
        </w:rPr>
        <w:t>.</w:t>
      </w:r>
    </w:p>
    <w:p w:rsidR="003C23C6" w:rsidRDefault="003C23C6" w:rsidP="003C23C6">
      <w:pPr>
        <w:keepNext/>
        <w:spacing w:before="100" w:beforeAutospacing="1" w:after="119" w:line="240" w:lineRule="auto"/>
      </w:pPr>
      <w:r>
        <w:rPr>
          <w:rFonts w:ascii="Times New Roman" w:eastAsia="Times New Roman" w:hAnsi="Times New Roman" w:cs="Times New Roman"/>
          <w:noProof/>
          <w:sz w:val="24"/>
          <w:szCs w:val="24"/>
          <w:lang w:eastAsia="de-DE"/>
        </w:rPr>
        <w:drawing>
          <wp:inline distT="0" distB="0" distL="0" distR="0" wp14:anchorId="3F77A5BE" wp14:editId="6C1E3972">
            <wp:extent cx="5760720" cy="2203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pc.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203450"/>
                    </a:xfrm>
                    <a:prstGeom prst="rect">
                      <a:avLst/>
                    </a:prstGeom>
                  </pic:spPr>
                </pic:pic>
              </a:graphicData>
            </a:graphic>
          </wp:inline>
        </w:drawing>
      </w:r>
    </w:p>
    <w:p w:rsidR="003C23C6" w:rsidRDefault="003C23C6" w:rsidP="003C23C6">
      <w:pPr>
        <w:pStyle w:val="Caption"/>
        <w:jc w:val="left"/>
        <w:rPr>
          <w:rFonts w:eastAsia="Times New Roman"/>
          <w:sz w:val="24"/>
          <w:szCs w:val="24"/>
          <w:lang w:eastAsia="de-DE"/>
        </w:rPr>
      </w:pPr>
      <w:bookmarkStart w:id="21" w:name="_Ref422142014"/>
      <w:bookmarkStart w:id="22" w:name="_Ref422142008"/>
      <w:r>
        <w:t xml:space="preserve">Figure </w:t>
      </w:r>
      <w:r>
        <w:fldChar w:fldCharType="begin"/>
      </w:r>
      <w:r>
        <w:instrText xml:space="preserve"> SEQ Figure \* ARABIC </w:instrText>
      </w:r>
      <w:r>
        <w:fldChar w:fldCharType="separate"/>
      </w:r>
      <w:r>
        <w:rPr>
          <w:noProof/>
        </w:rPr>
        <w:t>5</w:t>
      </w:r>
      <w:r>
        <w:fldChar w:fldCharType="end"/>
      </w:r>
      <w:bookmarkEnd w:id="21"/>
      <w:r>
        <w:t>: Linear predictive encoder schematic</w:t>
      </w:r>
      <w:bookmarkEnd w:id="22"/>
    </w:p>
    <w:p w:rsidR="00F81528" w:rsidRDefault="00F81528" w:rsidP="00B667A5">
      <w:pPr>
        <w:rPr>
          <w:lang w:val="en-US" w:eastAsia="de-DE"/>
        </w:rPr>
      </w:pPr>
      <w:r w:rsidRPr="00F81528">
        <w:rPr>
          <w:lang w:val="en-US" w:eastAsia="de-DE"/>
        </w:rPr>
        <w:t xml:space="preserve">The linear predictor computes the current prediction value </w:t>
      </w:r>
      <m:oMath>
        <m:sSubSup>
          <m:sSubSupPr>
            <m:ctrlPr>
              <w:rPr>
                <w:rFonts w:ascii="Cambria Math" w:hAnsi="Cambria Math"/>
                <w:i/>
                <w:lang w:val="en-US" w:eastAsia="de-DE"/>
              </w:rPr>
            </m:ctrlPr>
          </m:sSubSupPr>
          <m:e>
            <m:r>
              <w:rPr>
                <w:rFonts w:ascii="Cambria Math" w:hAnsi="Cambria Math"/>
                <w:lang w:val="en-US" w:eastAsia="de-DE"/>
              </w:rPr>
              <m:t>q</m:t>
            </m:r>
          </m:e>
          <m:sub>
            <m:r>
              <w:rPr>
                <w:rFonts w:ascii="Cambria Math" w:hAnsi="Cambria Math"/>
                <w:lang w:val="en-US" w:eastAsia="de-DE"/>
              </w:rPr>
              <m:t>N+1</m:t>
            </m:r>
          </m:sub>
          <m:sup>
            <m:d>
              <m:dPr>
                <m:ctrlPr>
                  <w:rPr>
                    <w:rFonts w:ascii="Cambria Math" w:hAnsi="Cambria Math"/>
                    <w:i/>
                    <w:lang w:val="en-US" w:eastAsia="de-DE"/>
                  </w:rPr>
                </m:ctrlPr>
              </m:dPr>
              <m:e>
                <m:r>
                  <w:rPr>
                    <w:rFonts w:ascii="Cambria Math" w:hAnsi="Cambria Math"/>
                    <w:lang w:val="en-US" w:eastAsia="de-DE"/>
                  </w:rPr>
                  <m:t>p</m:t>
                </m:r>
              </m:e>
            </m:d>
          </m:sup>
        </m:sSubSup>
      </m:oMath>
      <w:r w:rsidR="00EF5B2C">
        <w:rPr>
          <w:lang w:val="en-US" w:eastAsia="de-DE"/>
        </w:rPr>
        <w:t xml:space="preserve"> </w:t>
      </w:r>
      <w:r w:rsidRPr="00F81528">
        <w:rPr>
          <w:lang w:val="en-US" w:eastAsia="de-DE"/>
        </w:rPr>
        <w:t xml:space="preserve">by evaluating the linear series of previous symbols </w:t>
      </w:r>
      <m:oMath>
        <m:sSub>
          <m:sSubPr>
            <m:ctrlPr>
              <w:rPr>
                <w:rFonts w:ascii="Cambria Math" w:hAnsi="Cambria Math"/>
                <w:i/>
                <w:lang w:val="en-US" w:eastAsia="de-DE"/>
              </w:rPr>
            </m:ctrlPr>
          </m:sSubPr>
          <m:e>
            <m:r>
              <w:rPr>
                <w:rFonts w:ascii="Cambria Math" w:hAnsi="Cambria Math"/>
                <w:lang w:val="en-US" w:eastAsia="de-DE"/>
              </w:rPr>
              <m:t>q</m:t>
            </m:r>
          </m:e>
          <m:sub>
            <m:r>
              <w:rPr>
                <w:rFonts w:ascii="Cambria Math" w:hAnsi="Cambria Math"/>
                <w:lang w:val="en-US" w:eastAsia="de-DE"/>
              </w:rPr>
              <m:t>n</m:t>
            </m:r>
          </m:sub>
        </m:sSub>
      </m:oMath>
      <w:r w:rsidR="00EF5B2C">
        <w:rPr>
          <w:lang w:val="en-US" w:eastAsia="de-DE"/>
        </w:rPr>
        <w:t xml:space="preserve"> </w:t>
      </w:r>
      <w:r w:rsidRPr="00F81528">
        <w:rPr>
          <w:lang w:val="en-US" w:eastAsia="de-DE"/>
        </w:rPr>
        <w:t xml:space="preserve">weighted with predictor coefficients </w:t>
      </w:r>
      <m:oMath>
        <m:sSub>
          <m:sSubPr>
            <m:ctrlPr>
              <w:rPr>
                <w:rFonts w:ascii="Cambria Math" w:hAnsi="Cambria Math"/>
                <w:i/>
                <w:lang w:val="en-US" w:eastAsia="de-DE"/>
              </w:rPr>
            </m:ctrlPr>
          </m:sSubPr>
          <m:e>
            <m:r>
              <w:rPr>
                <w:rFonts w:ascii="Cambria Math" w:hAnsi="Cambria Math"/>
                <w:lang w:val="en-US" w:eastAsia="de-DE"/>
              </w:rPr>
              <m:t>a</m:t>
            </m:r>
          </m:e>
          <m:sub>
            <m:r>
              <w:rPr>
                <w:rFonts w:ascii="Cambria Math" w:hAnsi="Cambria Math"/>
                <w:lang w:val="en-US" w:eastAsia="de-DE"/>
              </w:rPr>
              <m:t>n</m:t>
            </m:r>
          </m:sub>
        </m:sSub>
      </m:oMath>
      <w:r w:rsidRPr="00F81528">
        <w:rPr>
          <w:lang w:val="en-US" w:eastAsia="de-DE"/>
        </w:rPr>
        <w:t>.</w:t>
      </w:r>
    </w:p>
    <w:p w:rsidR="00EF5B2C" w:rsidRPr="00F81528" w:rsidRDefault="00F21F47" w:rsidP="00B667A5">
      <w:pPr>
        <w:rPr>
          <w:rFonts w:ascii="Times New Roman" w:eastAsia="Times New Roman" w:hAnsi="Times New Roman" w:cs="Times New Roman"/>
          <w:sz w:val="24"/>
          <w:szCs w:val="24"/>
          <w:lang w:val="en-US" w:eastAsia="de-DE"/>
        </w:rPr>
      </w:pPr>
      <m:oMathPara>
        <m:oMath>
          <m:sSubSup>
            <m:sSubSupPr>
              <m:ctrlPr>
                <w:rPr>
                  <w:rFonts w:ascii="Cambria Math" w:eastAsia="Times New Roman" w:hAnsi="Cambria Math" w:cs="Times New Roman"/>
                  <w:i/>
                  <w:sz w:val="24"/>
                  <w:szCs w:val="24"/>
                  <w:lang w:val="en-US" w:eastAsia="de-DE"/>
                </w:rPr>
              </m:ctrlPr>
            </m:sSubSupPr>
            <m:e>
              <m:r>
                <w:rPr>
                  <w:rFonts w:ascii="Cambria Math" w:eastAsia="Times New Roman" w:hAnsi="Cambria Math" w:cs="Times New Roman"/>
                  <w:sz w:val="24"/>
                  <w:szCs w:val="24"/>
                  <w:lang w:val="en-US" w:eastAsia="de-DE"/>
                </w:rPr>
                <m:t>q</m:t>
              </m:r>
            </m:e>
            <m:sub>
              <m:r>
                <w:rPr>
                  <w:rFonts w:ascii="Cambria Math" w:eastAsia="Times New Roman" w:hAnsi="Cambria Math" w:cs="Times New Roman"/>
                  <w:sz w:val="24"/>
                  <w:szCs w:val="24"/>
                  <w:lang w:val="en-US" w:eastAsia="de-DE"/>
                </w:rPr>
                <m:t>N+1</m:t>
              </m:r>
            </m:sub>
            <m:sup>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p</m:t>
                  </m:r>
                </m:e>
              </m:d>
            </m:sup>
          </m:sSubSup>
          <m:r>
            <w:rPr>
              <w:rFonts w:ascii="Cambria Math" w:eastAsia="Times New Roman" w:hAnsi="Cambria Math" w:cs="Times New Roman"/>
              <w:sz w:val="24"/>
              <w:szCs w:val="24"/>
              <w:lang w:val="en-US" w:eastAsia="de-DE"/>
            </w:rPr>
            <m:t>=</m:t>
          </m:r>
          <m:nary>
            <m:naryPr>
              <m:chr m:val="∑"/>
              <m:limLoc m:val="undOvr"/>
              <m:ctrlPr>
                <w:rPr>
                  <w:rFonts w:ascii="Cambria Math" w:eastAsia="Times New Roman" w:hAnsi="Cambria Math" w:cs="Times New Roman"/>
                  <w:i/>
                  <w:sz w:val="24"/>
                  <w:szCs w:val="24"/>
                  <w:lang w:val="en-US" w:eastAsia="de-DE"/>
                </w:rPr>
              </m:ctrlPr>
            </m:naryPr>
            <m:sub>
              <m:r>
                <w:rPr>
                  <w:rFonts w:ascii="Cambria Math" w:eastAsia="Times New Roman" w:hAnsi="Cambria Math" w:cs="Times New Roman"/>
                  <w:sz w:val="24"/>
                  <w:szCs w:val="24"/>
                  <w:lang w:val="en-US" w:eastAsia="de-DE"/>
                </w:rPr>
                <m:t>n=1</m:t>
              </m:r>
            </m:sub>
            <m:sup>
              <m:r>
                <w:rPr>
                  <w:rFonts w:ascii="Cambria Math" w:eastAsia="Times New Roman" w:hAnsi="Cambria Math" w:cs="Times New Roman"/>
                  <w:sz w:val="24"/>
                  <w:szCs w:val="24"/>
                  <w:lang w:val="en-US" w:eastAsia="de-DE"/>
                </w:rPr>
                <m:t>N</m:t>
              </m:r>
            </m:sup>
            <m:e>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a</m:t>
                  </m:r>
                </m:e>
                <m:sub>
                  <m:r>
                    <w:rPr>
                      <w:rFonts w:ascii="Cambria Math" w:eastAsia="Times New Roman" w:hAnsi="Cambria Math" w:cs="Times New Roman"/>
                      <w:sz w:val="24"/>
                      <w:szCs w:val="24"/>
                      <w:lang w:val="en-US" w:eastAsia="de-DE"/>
                    </w:rPr>
                    <m:t>n</m:t>
                  </m:r>
                </m:sub>
              </m:sSub>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q</m:t>
                  </m:r>
                </m:e>
                <m:sub>
                  <m:r>
                    <w:rPr>
                      <w:rFonts w:ascii="Cambria Math" w:eastAsia="Times New Roman" w:hAnsi="Cambria Math" w:cs="Times New Roman"/>
                      <w:sz w:val="24"/>
                      <w:szCs w:val="24"/>
                      <w:lang w:val="en-US" w:eastAsia="de-DE"/>
                    </w:rPr>
                    <m:t>n</m:t>
                  </m:r>
                </m:sub>
              </m:sSub>
            </m:e>
          </m:nary>
        </m:oMath>
      </m:oMathPara>
    </w:p>
    <w:p w:rsidR="00F81528" w:rsidRDefault="00F81528" w:rsidP="00B667A5">
      <w:pPr>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The usual approach to compute the predictor coefficients is to minimize the mean squared error which yields the following condition to compute the filter coefficients.</w:t>
      </w:r>
    </w:p>
    <w:p w:rsidR="00EF5B2C" w:rsidRPr="00F81528" w:rsidRDefault="00F21F47" w:rsidP="00B667A5">
      <w:pPr>
        <w:rPr>
          <w:rFonts w:ascii="Times New Roman" w:eastAsia="Times New Roman" w:hAnsi="Times New Roman" w:cs="Times New Roman"/>
          <w:sz w:val="24"/>
          <w:szCs w:val="24"/>
          <w:lang w:val="en-US" w:eastAsia="de-DE"/>
        </w:rPr>
      </w:pPr>
      <m:oMathPara>
        <m:oMath>
          <m:f>
            <m:fPr>
              <m:ctrlPr>
                <w:rPr>
                  <w:rFonts w:ascii="Cambria Math" w:eastAsia="Times New Roman" w:hAnsi="Cambria Math" w:cs="Times New Roman"/>
                  <w:i/>
                  <w:sz w:val="24"/>
                  <w:szCs w:val="24"/>
                  <w:lang w:val="en-US" w:eastAsia="de-DE"/>
                </w:rPr>
              </m:ctrlPr>
            </m:fPr>
            <m:num>
              <m:r>
                <w:rPr>
                  <w:rFonts w:ascii="Cambria Math" w:eastAsia="Times New Roman" w:hAnsi="Cambria Math" w:cs="Times New Roman"/>
                  <w:sz w:val="24"/>
                  <w:szCs w:val="24"/>
                  <w:lang w:val="en-US"/>
                </w:rPr>
                <m:t>∂</m:t>
              </m:r>
            </m:num>
            <m:den>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den>
          </m:f>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E</m:t>
              </m:r>
              <m:d>
                <m:dPr>
                  <m:begChr m:val="["/>
                  <m:endChr m:val="]"/>
                  <m:ctrlPr>
                    <w:rPr>
                      <w:rFonts w:ascii="Cambria Math" w:eastAsia="Times New Roman" w:hAnsi="Cambria Math" w:cs="Times New Roman"/>
                      <w:i/>
                      <w:sz w:val="24"/>
                      <w:szCs w:val="24"/>
                      <w:lang w:val="en-US" w:eastAsia="de-DE"/>
                    </w:rPr>
                  </m:ctrlPr>
                </m:dPr>
                <m:e>
                  <m:sSup>
                    <m:sSupPr>
                      <m:ctrlPr>
                        <w:rPr>
                          <w:rFonts w:ascii="Cambria Math" w:eastAsia="Times New Roman" w:hAnsi="Cambria Math" w:cs="Times New Roman"/>
                          <w:i/>
                          <w:sz w:val="24"/>
                          <w:szCs w:val="24"/>
                          <w:lang w:val="en-US" w:eastAsia="de-DE"/>
                        </w:rPr>
                      </m:ctrlPr>
                    </m:sSupPr>
                    <m:e>
                      <m:d>
                        <m:dPr>
                          <m:ctrlPr>
                            <w:rPr>
                              <w:rFonts w:ascii="Cambria Math" w:eastAsia="Times New Roman" w:hAnsi="Cambria Math" w:cs="Times New Roman"/>
                              <w:i/>
                              <w:sz w:val="24"/>
                              <w:szCs w:val="24"/>
                              <w:lang w:val="en-US" w:eastAsia="de-DE"/>
                            </w:rPr>
                          </m:ctrlPr>
                        </m:dPr>
                        <m:e>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u</m:t>
                              </m:r>
                            </m:e>
                            <m:sub>
                              <m:r>
                                <w:rPr>
                                  <w:rFonts w:ascii="Cambria Math" w:eastAsia="Times New Roman" w:hAnsi="Cambria Math" w:cs="Times New Roman"/>
                                  <w:sz w:val="24"/>
                                  <w:szCs w:val="24"/>
                                  <w:lang w:val="en-US" w:eastAsia="de-DE"/>
                                </w:rPr>
                                <m:t>N+1</m:t>
                              </m:r>
                            </m:sub>
                          </m:sSub>
                          <m:r>
                            <w:rPr>
                              <w:rFonts w:ascii="Cambria Math" w:eastAsia="Times New Roman" w:hAnsi="Cambria Math" w:cs="Times New Roman"/>
                              <w:sz w:val="24"/>
                              <w:szCs w:val="24"/>
                              <w:lang w:val="en-US" w:eastAsia="de-DE"/>
                            </w:rPr>
                            <m:t>-u</m:t>
                          </m:r>
                          <m:sSup>
                            <m:sSupPr>
                              <m:ctrlPr>
                                <w:rPr>
                                  <w:rFonts w:ascii="Cambria Math" w:eastAsia="Times New Roman" w:hAnsi="Cambria Math" w:cs="Times New Roman"/>
                                  <w:i/>
                                  <w:sz w:val="24"/>
                                  <w:szCs w:val="24"/>
                                  <w:lang w:val="en-US" w:eastAsia="de-DE"/>
                                </w:rPr>
                              </m:ctrlPr>
                            </m:sSupPr>
                            <m:e>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N+1</m:t>
                                  </m:r>
                                </m:e>
                              </m:d>
                            </m:e>
                            <m:sup>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p</m:t>
                                  </m:r>
                                </m:e>
                              </m:d>
                            </m:sup>
                          </m:sSup>
                        </m:e>
                      </m:d>
                    </m:e>
                    <m:sup>
                      <m:r>
                        <w:rPr>
                          <w:rFonts w:ascii="Cambria Math" w:eastAsia="Times New Roman" w:hAnsi="Cambria Math" w:cs="Times New Roman"/>
                          <w:sz w:val="24"/>
                          <w:szCs w:val="24"/>
                          <w:lang w:val="en-US" w:eastAsia="de-DE"/>
                        </w:rPr>
                        <m:t>2</m:t>
                      </m:r>
                    </m:sup>
                  </m:sSup>
                </m:e>
              </m:d>
            </m:e>
          </m:d>
          <m:r>
            <w:rPr>
              <w:rFonts w:ascii="Cambria Math" w:eastAsia="Times New Roman" w:hAnsi="Cambria Math" w:cs="Times New Roman"/>
              <w:sz w:val="24"/>
              <w:szCs w:val="24"/>
              <w:lang w:val="en-US" w:eastAsia="de-DE"/>
            </w:rPr>
            <m:t>=0</m:t>
          </m:r>
        </m:oMath>
      </m:oMathPara>
    </w:p>
    <w:p w:rsidR="00F81528" w:rsidRPr="00F81528" w:rsidRDefault="00F81528" w:rsidP="00B667A5">
      <w:pPr>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 xml:space="preserve">Thus, we obtain </w:t>
      </w:r>
      <w:r w:rsidR="00EF5B2C" w:rsidRPr="00EF5B2C">
        <w:rPr>
          <w:rFonts w:ascii="Times New Roman" w:eastAsia="Times New Roman" w:hAnsi="Times New Roman" w:cs="Times New Roman"/>
          <w:i/>
          <w:sz w:val="24"/>
          <w:szCs w:val="24"/>
          <w:lang w:val="en-US" w:eastAsia="de-DE"/>
        </w:rPr>
        <w:t>l</w:t>
      </w:r>
      <w:r w:rsidR="00EF5B2C">
        <w:rPr>
          <w:rFonts w:ascii="Times New Roman" w:eastAsia="Times New Roman" w:hAnsi="Times New Roman" w:cs="Times New Roman"/>
          <w:sz w:val="24"/>
          <w:szCs w:val="24"/>
          <w:lang w:val="en-US" w:eastAsia="de-DE"/>
        </w:rPr>
        <w:t xml:space="preserve"> </w:t>
      </w:r>
      <w:r w:rsidRPr="00F81528">
        <w:rPr>
          <w:rFonts w:ascii="Times New Roman" w:eastAsia="Times New Roman" w:hAnsi="Times New Roman" w:cs="Times New Roman"/>
          <w:sz w:val="24"/>
          <w:szCs w:val="24"/>
          <w:lang w:val="en-US" w:eastAsia="de-DE"/>
        </w:rPr>
        <w:t xml:space="preserve">sets of predictor coefficients for a quality score line of length </w:t>
      </w:r>
      <w:r w:rsidR="00AD58F5" w:rsidRPr="00AD58F5">
        <w:rPr>
          <w:rFonts w:ascii="Times New Roman" w:eastAsia="Times New Roman" w:hAnsi="Times New Roman" w:cs="Times New Roman"/>
          <w:i/>
          <w:sz w:val="24"/>
          <w:szCs w:val="24"/>
          <w:lang w:val="en-US" w:eastAsia="de-DE"/>
        </w:rPr>
        <w:t>l</w:t>
      </w:r>
      <w:r w:rsidRPr="00F81528">
        <w:rPr>
          <w:rFonts w:ascii="Times New Roman" w:eastAsia="Times New Roman" w:hAnsi="Times New Roman" w:cs="Times New Roman"/>
          <w:sz w:val="24"/>
          <w:szCs w:val="24"/>
          <w:lang w:val="en-US" w:eastAsia="de-DE"/>
        </w:rPr>
        <w:t>. Using the line context from section 3.3, it could be beneficial to share previously computed predictor coefficients among multiple lines.</w:t>
      </w:r>
    </w:p>
    <w:p w:rsidR="00AD58F5" w:rsidRPr="00F81528" w:rsidRDefault="00F81528" w:rsidP="00B667A5">
      <w:pPr>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In contrast to this minimum-mean-square-error filtering it might be beneficial to investigate and employ minimum-variance prediction and filtering.</w:t>
      </w:r>
    </w:p>
    <w:p w:rsidR="00F81528" w:rsidRDefault="00F81528" w:rsidP="00F81528">
      <w:pPr>
        <w:pStyle w:val="Heading2"/>
        <w:rPr>
          <w:lang w:val="en-US"/>
        </w:rPr>
      </w:pPr>
      <w:bookmarkStart w:id="23" w:name="_Toc422144610"/>
      <w:r>
        <w:rPr>
          <w:lang w:val="en-US"/>
        </w:rPr>
        <w:t>Entropy Coding of Prediction Errors</w:t>
      </w:r>
      <w:bookmarkEnd w:id="23"/>
    </w:p>
    <w:p w:rsidR="00AD58F5" w:rsidRPr="00F81528" w:rsidRDefault="00F81528" w:rsidP="00B667A5">
      <w:pPr>
        <w:rPr>
          <w:lang w:val="en-US" w:eastAsia="de-DE"/>
        </w:rPr>
      </w:pPr>
      <w:r w:rsidRPr="00F81528">
        <w:rPr>
          <w:lang w:val="en-US" w:eastAsia="de-DE"/>
        </w:rPr>
        <w:t xml:space="preserve">The histogram of the prediction errors of the Markov or FIR predictor approximately shows a two-sided geometric distribution. We therefore propose to use subsequent Rice coding [9] as an alternative to arithmetic coding to obtain the binary representation of the data. This reduces the encoder complexity, as recent compressors such as </w:t>
      </w:r>
      <w:r w:rsidRPr="00F81528">
        <w:rPr>
          <w:i/>
          <w:iCs/>
          <w:lang w:val="en-US" w:eastAsia="de-DE"/>
        </w:rPr>
        <w:t>Quip</w:t>
      </w:r>
      <w:r w:rsidRPr="00F81528">
        <w:rPr>
          <w:lang w:val="en-US" w:eastAsia="de-DE"/>
        </w:rPr>
        <w:t xml:space="preserve"> [6] employ arithmetic coding.</w:t>
      </w:r>
    </w:p>
    <w:p w:rsidR="00F81528" w:rsidRDefault="00F81528" w:rsidP="00F81528">
      <w:pPr>
        <w:pStyle w:val="Heading1"/>
        <w:rPr>
          <w:lang w:val="en-US"/>
        </w:rPr>
      </w:pPr>
      <w:bookmarkStart w:id="24" w:name="_Toc422144611"/>
      <w:r>
        <w:rPr>
          <w:lang w:val="en-US"/>
        </w:rPr>
        <w:t>References</w:t>
      </w:r>
      <w:bookmarkEnd w:id="24"/>
    </w:p>
    <w:tbl>
      <w:tblPr>
        <w:tblW w:w="5000" w:type="pct"/>
        <w:tblCellSpacing w:w="0" w:type="dxa"/>
        <w:tblCellMar>
          <w:left w:w="0" w:type="dxa"/>
          <w:right w:w="0" w:type="dxa"/>
        </w:tblCellMar>
        <w:tblLook w:val="04A0" w:firstRow="1" w:lastRow="0" w:firstColumn="1" w:lastColumn="0" w:noHBand="0" w:noVBand="1"/>
      </w:tblPr>
      <w:tblGrid>
        <w:gridCol w:w="635"/>
        <w:gridCol w:w="8437"/>
      </w:tblGrid>
      <w:tr w:rsidR="00F81528" w:rsidRPr="00B667A5" w:rsidTr="00F81528">
        <w:trPr>
          <w:tblCellSpacing w:w="0" w:type="dxa"/>
        </w:trPr>
        <w:tc>
          <w:tcPr>
            <w:tcW w:w="350" w:type="pct"/>
            <w:hideMark/>
          </w:tcPr>
          <w:p w:rsidR="00F81528" w:rsidRPr="00F81528" w:rsidRDefault="00F81528" w:rsidP="00B667A5">
            <w:pPr>
              <w:rPr>
                <w:lang w:eastAsia="de-DE"/>
              </w:rPr>
            </w:pPr>
            <w:r w:rsidRPr="00F81528">
              <w:rPr>
                <w:lang w:eastAsia="de-DE"/>
              </w:rPr>
              <w:t>[1]</w:t>
            </w:r>
          </w:p>
        </w:tc>
        <w:tc>
          <w:tcPr>
            <w:tcW w:w="4650" w:type="pct"/>
            <w:hideMark/>
          </w:tcPr>
          <w:p w:rsidR="00F81528" w:rsidRPr="00F81528" w:rsidRDefault="00F81528" w:rsidP="00B667A5">
            <w:pPr>
              <w:rPr>
                <w:lang w:val="en-US" w:eastAsia="de-DE"/>
              </w:rPr>
            </w:pPr>
            <w:r w:rsidRPr="00F81528">
              <w:rPr>
                <w:lang w:val="en-US" w:eastAsia="de-DE"/>
              </w:rPr>
              <w:t>The SAM/BAM Format Specification Working Group: Sequence Alignment/Map Format Specification.</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[2]</w:t>
            </w:r>
          </w:p>
        </w:tc>
        <w:tc>
          <w:tcPr>
            <w:tcW w:w="4650" w:type="pct"/>
            <w:hideMark/>
          </w:tcPr>
          <w:p w:rsidR="00F81528" w:rsidRPr="00F81528" w:rsidRDefault="00F81528" w:rsidP="00B667A5">
            <w:pPr>
              <w:rPr>
                <w:lang w:eastAsia="de-DE"/>
              </w:rPr>
            </w:pPr>
            <w:r w:rsidRPr="00F81528">
              <w:rPr>
                <w:lang w:val="en-US" w:eastAsia="de-DE"/>
              </w:rPr>
              <w:t xml:space="preserve">Ziv., J. &amp; Lempel, A.: A universal algorithm for sequential data compression. </w:t>
            </w:r>
            <w:r w:rsidRPr="00F81528">
              <w:rPr>
                <w:lang w:eastAsia="de-DE"/>
              </w:rPr>
              <w:t>IEEE Transactions on information theory 23, 337-343 (1977).</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[3]</w:t>
            </w:r>
          </w:p>
        </w:tc>
        <w:tc>
          <w:tcPr>
            <w:tcW w:w="4650" w:type="pct"/>
            <w:hideMark/>
          </w:tcPr>
          <w:p w:rsidR="00F81528" w:rsidRPr="00F81528" w:rsidRDefault="00F81528" w:rsidP="00B667A5">
            <w:pPr>
              <w:rPr>
                <w:lang w:eastAsia="de-DE"/>
              </w:rPr>
            </w:pPr>
            <w:r w:rsidRPr="00F81528">
              <w:rPr>
                <w:lang w:val="en-US" w:eastAsia="de-DE"/>
              </w:rPr>
              <w:t xml:space="preserve">Bonfield, J.K &amp; Mahoney, M. V.: Compression of FASTQ and SAM Format Sequencing Data. </w:t>
            </w:r>
            <w:r w:rsidRPr="00F81528">
              <w:rPr>
                <w:lang w:eastAsia="de-DE"/>
              </w:rPr>
              <w:t>PloS ONE 8, e59190 (2013).</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[4]</w:t>
            </w:r>
          </w:p>
        </w:tc>
        <w:tc>
          <w:tcPr>
            <w:tcW w:w="4650" w:type="pct"/>
            <w:hideMark/>
          </w:tcPr>
          <w:p w:rsidR="00F81528" w:rsidRPr="00F81528" w:rsidRDefault="00F81528" w:rsidP="00B667A5">
            <w:pPr>
              <w:rPr>
                <w:lang w:eastAsia="de-DE"/>
              </w:rPr>
            </w:pPr>
            <w:r w:rsidRPr="00F81528">
              <w:rPr>
                <w:lang w:val="en-US" w:eastAsia="de-DE"/>
              </w:rPr>
              <w:t xml:space="preserve">Christos Kozanitis, Chris Saunders, Semyon Kruglayak, Vineet Bafna, and George Varghese: Compressing genomic sequence fragments using SlimGene. Journal of Computational Biology: A Journal of Computational Molecular Cell Biology, 18(3):401-13, March 2011. </w:t>
            </w:r>
            <w:r w:rsidRPr="00F81528">
              <w:rPr>
                <w:lang w:eastAsia="de-DE"/>
              </w:rPr>
              <w:t>ISSN 1557-8666. doi: 10.1089/cmb.2010.0253.</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[5]</w:t>
            </w:r>
          </w:p>
        </w:tc>
        <w:tc>
          <w:tcPr>
            <w:tcW w:w="4650" w:type="pct"/>
            <w:hideMark/>
          </w:tcPr>
          <w:p w:rsidR="00F81528" w:rsidRPr="00F81528" w:rsidRDefault="00F81528" w:rsidP="00B667A5">
            <w:pPr>
              <w:rPr>
                <w:lang w:eastAsia="de-DE"/>
              </w:rPr>
            </w:pPr>
            <w:r w:rsidRPr="00F81528">
              <w:rPr>
                <w:lang w:val="en-US" w:eastAsia="de-DE"/>
              </w:rPr>
              <w:t xml:space="preserve">Faraz Hach, Ibrahim Numanagic &amp; S. Cenk Sahinalp: DeeZ: reference-based compression by local assembly. </w:t>
            </w:r>
            <w:r w:rsidRPr="00F81528">
              <w:rPr>
                <w:lang w:eastAsia="de-DE"/>
              </w:rPr>
              <w:t>Nature Methods, Vol. 11, No. 11, November 2014, pp 1082-1084.</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[6]</w:t>
            </w:r>
          </w:p>
        </w:tc>
        <w:tc>
          <w:tcPr>
            <w:tcW w:w="4650" w:type="pct"/>
            <w:hideMark/>
          </w:tcPr>
          <w:p w:rsidR="00F81528" w:rsidRPr="00F81528" w:rsidRDefault="00F81528" w:rsidP="00B667A5">
            <w:pPr>
              <w:rPr>
                <w:lang w:eastAsia="de-DE"/>
              </w:rPr>
            </w:pPr>
            <w:r w:rsidRPr="00F81528">
              <w:rPr>
                <w:lang w:val="en-US" w:eastAsia="de-DE"/>
              </w:rPr>
              <w:t xml:space="preserve">Daniel C. Jones, Walter L. Ruzzo, Xinxia Peng &amp; Michael G. Katze: Compression of next-generation sequencing reads aided by highly efficient de-novo assembly. </w:t>
            </w:r>
            <w:r w:rsidRPr="00F81528">
              <w:rPr>
                <w:lang w:eastAsia="de-DE"/>
              </w:rPr>
              <w:t>Nucleic Acids Research, 2012, 1-9. doi: 10.1093/nar/gks/754.</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[7]</w:t>
            </w:r>
          </w:p>
        </w:tc>
        <w:tc>
          <w:tcPr>
            <w:tcW w:w="4650" w:type="pct"/>
            <w:hideMark/>
          </w:tcPr>
          <w:p w:rsidR="00F81528" w:rsidRPr="00F81528" w:rsidRDefault="00F81528" w:rsidP="00B667A5">
            <w:pPr>
              <w:rPr>
                <w:lang w:eastAsia="de-DE"/>
              </w:rPr>
            </w:pPr>
            <w:r w:rsidRPr="00F81528">
              <w:rPr>
                <w:lang w:val="en-US" w:eastAsia="de-DE"/>
              </w:rPr>
              <w:t xml:space="preserve">Tembe, W., Lowey, J. and Suh, E.: G-SQZ: compact encoding of genomic sequence and quality data. </w:t>
            </w:r>
            <w:r w:rsidRPr="00F81528">
              <w:rPr>
                <w:lang w:eastAsia="de-DE"/>
              </w:rPr>
              <w:t>Bioinformatics, 26, 2192-2194, (2010).</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[8]</w:t>
            </w:r>
          </w:p>
        </w:tc>
        <w:tc>
          <w:tcPr>
            <w:tcW w:w="4650" w:type="pct"/>
            <w:hideMark/>
          </w:tcPr>
          <w:p w:rsidR="00F81528" w:rsidRPr="00F81528" w:rsidRDefault="00F81528" w:rsidP="00B667A5">
            <w:pPr>
              <w:rPr>
                <w:lang w:eastAsia="de-DE"/>
              </w:rPr>
            </w:pPr>
            <w:r w:rsidRPr="00F81528">
              <w:rPr>
                <w:lang w:val="en-US" w:eastAsia="de-DE"/>
              </w:rPr>
              <w:t xml:space="preserve">Deorowicz, S. and Grabowski, S.: Compression of DNA sequence reads in FASTQ format. </w:t>
            </w:r>
            <w:r w:rsidRPr="00F81528">
              <w:rPr>
                <w:lang w:eastAsia="de-DE"/>
              </w:rPr>
              <w:t>Bioinformatics, 27, 860-862. (2011).</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[9]</w:t>
            </w:r>
          </w:p>
        </w:tc>
        <w:tc>
          <w:tcPr>
            <w:tcW w:w="4650" w:type="pct"/>
            <w:hideMark/>
          </w:tcPr>
          <w:p w:rsidR="00F81528" w:rsidRPr="00F81528" w:rsidRDefault="00F81528" w:rsidP="00B667A5">
            <w:pPr>
              <w:rPr>
                <w:lang w:eastAsia="de-DE"/>
              </w:rPr>
            </w:pPr>
            <w:r w:rsidRPr="00F81528">
              <w:rPr>
                <w:lang w:val="en-US" w:eastAsia="de-DE"/>
              </w:rPr>
              <w:t xml:space="preserve">Robert F. Rice and James R. Plaunt: Adaptive Variable-Length Coding for Efficient Compression of Spacecraft Television Data, IEEE Transactions on communication technology, Vol. </w:t>
            </w:r>
            <w:r w:rsidRPr="00F81528">
              <w:rPr>
                <w:lang w:eastAsia="de-DE"/>
              </w:rPr>
              <w:t>COM-19, No. 6, December 1971.</w:t>
            </w:r>
          </w:p>
        </w:tc>
      </w:tr>
    </w:tbl>
    <w:p w:rsidR="00F81528" w:rsidRPr="00F81528" w:rsidRDefault="00F81528" w:rsidP="00F81528">
      <w:pPr>
        <w:rPr>
          <w:lang w:val="en-US"/>
        </w:rPr>
      </w:pPr>
    </w:p>
    <w:p w:rsidR="00954249" w:rsidRPr="00954249" w:rsidRDefault="00954249" w:rsidP="00954249">
      <w:pPr>
        <w:rPr>
          <w:lang w:val="en-US"/>
        </w:rPr>
      </w:pPr>
    </w:p>
    <w:p w:rsidR="00954249" w:rsidRPr="00954249" w:rsidRDefault="00954249" w:rsidP="00954249">
      <w:pPr>
        <w:rPr>
          <w:lang w:val="en-US"/>
        </w:rPr>
      </w:pPr>
    </w:p>
    <w:sectPr w:rsidR="00954249" w:rsidRPr="00954249">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B2C" w:rsidRDefault="00EF5B2C" w:rsidP="00493AB7">
      <w:pPr>
        <w:spacing w:after="0" w:line="240" w:lineRule="auto"/>
      </w:pPr>
      <w:r>
        <w:separator/>
      </w:r>
    </w:p>
  </w:endnote>
  <w:endnote w:type="continuationSeparator" w:id="0">
    <w:p w:rsidR="00EF5B2C" w:rsidRDefault="00EF5B2C" w:rsidP="00493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ndale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73444"/>
      <w:docPartObj>
        <w:docPartGallery w:val="Page Numbers (Bottom of Page)"/>
        <w:docPartUnique/>
      </w:docPartObj>
    </w:sdtPr>
    <w:sdtEndPr>
      <w:rPr>
        <w:noProof/>
      </w:rPr>
    </w:sdtEndPr>
    <w:sdtContent>
      <w:p w:rsidR="00EF5B2C" w:rsidRDefault="00EF5B2C">
        <w:pPr>
          <w:pStyle w:val="Footer"/>
          <w:jc w:val="right"/>
        </w:pPr>
        <w:r>
          <w:fldChar w:fldCharType="begin"/>
        </w:r>
        <w:r>
          <w:instrText xml:space="preserve"> PAGE   \* MERGEFORMAT </w:instrText>
        </w:r>
        <w:r>
          <w:fldChar w:fldCharType="separate"/>
        </w:r>
        <w:r w:rsidR="00F21F47">
          <w:rPr>
            <w:noProof/>
          </w:rPr>
          <w:t>9</w:t>
        </w:r>
        <w:r>
          <w:rPr>
            <w:noProof/>
          </w:rPr>
          <w:fldChar w:fldCharType="end"/>
        </w:r>
      </w:p>
    </w:sdtContent>
  </w:sdt>
  <w:p w:rsidR="00EF5B2C" w:rsidRDefault="00EF5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B2C" w:rsidRDefault="00EF5B2C" w:rsidP="00493AB7">
      <w:pPr>
        <w:spacing w:after="0" w:line="240" w:lineRule="auto"/>
      </w:pPr>
      <w:r>
        <w:separator/>
      </w:r>
    </w:p>
  </w:footnote>
  <w:footnote w:type="continuationSeparator" w:id="0">
    <w:p w:rsidR="00EF5B2C" w:rsidRDefault="00EF5B2C" w:rsidP="00493A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C7B66"/>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7702E6"/>
    <w:multiLevelType w:val="hybridMultilevel"/>
    <w:tmpl w:val="8AE4C976"/>
    <w:lvl w:ilvl="0" w:tplc="8DE2A0F6">
      <w:start w:val="1"/>
      <w:numFmt w:val="decimalZero"/>
      <w:lvlText w:val="[00%1]"/>
      <w:lvlJc w:val="left"/>
      <w:pPr>
        <w:tabs>
          <w:tab w:val="num" w:pos="720"/>
        </w:tabs>
        <w:ind w:left="0" w:firstLine="0"/>
      </w:pPr>
      <w:rPr>
        <w:rFonts w:ascii="Times New Roman" w:hAnsi="Times New Roman" w:cs="Times New Roman" w:hint="default"/>
        <w:b/>
        <w:i w:val="0"/>
        <w:color w:val="auto"/>
        <w:sz w:val="24"/>
        <w:u w:val="none"/>
      </w:rPr>
    </w:lvl>
    <w:lvl w:ilvl="1" w:tplc="04090001">
      <w:start w:val="1"/>
      <w:numFmt w:val="bullet"/>
      <w:lvlText w:val=""/>
      <w:lvlJc w:val="left"/>
      <w:pPr>
        <w:tabs>
          <w:tab w:val="num" w:pos="1800"/>
        </w:tabs>
        <w:ind w:left="1800" w:hanging="720"/>
      </w:pPr>
      <w:rPr>
        <w:rFonts w:ascii="Symbol" w:hAnsi="Symbol" w:hint="default"/>
      </w:rPr>
    </w:lvl>
    <w:lvl w:ilvl="2" w:tplc="51943354">
      <w:start w:val="1"/>
      <w:numFmt w:val="decimal"/>
      <w:lvlText w:val="%3)"/>
      <w:lvlJc w:val="left"/>
      <w:pPr>
        <w:ind w:left="3060" w:hanging="108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DFA712A"/>
    <w:multiLevelType w:val="multilevel"/>
    <w:tmpl w:val="3E0C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17EA6"/>
    <w:multiLevelType w:val="multilevel"/>
    <w:tmpl w:val="ED1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B30FA"/>
    <w:multiLevelType w:val="hybridMultilevel"/>
    <w:tmpl w:val="61BA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49"/>
    <w:rsid w:val="00040145"/>
    <w:rsid w:val="001107BE"/>
    <w:rsid w:val="001B655B"/>
    <w:rsid w:val="001E1F7F"/>
    <w:rsid w:val="002C1E1C"/>
    <w:rsid w:val="003B211B"/>
    <w:rsid w:val="003B48CD"/>
    <w:rsid w:val="003C23C6"/>
    <w:rsid w:val="003D4458"/>
    <w:rsid w:val="003F6243"/>
    <w:rsid w:val="00412295"/>
    <w:rsid w:val="00493AB7"/>
    <w:rsid w:val="008020B0"/>
    <w:rsid w:val="00914347"/>
    <w:rsid w:val="00954249"/>
    <w:rsid w:val="009B6488"/>
    <w:rsid w:val="00A56573"/>
    <w:rsid w:val="00AA3674"/>
    <w:rsid w:val="00AD58F5"/>
    <w:rsid w:val="00B667A5"/>
    <w:rsid w:val="00BC57B7"/>
    <w:rsid w:val="00C010D1"/>
    <w:rsid w:val="00C11A95"/>
    <w:rsid w:val="00EF5B2C"/>
    <w:rsid w:val="00F00FF8"/>
    <w:rsid w:val="00F21F47"/>
    <w:rsid w:val="00F81528"/>
    <w:rsid w:val="00F82794"/>
    <w:rsid w:val="00F94E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DDD57-4F1B-4738-B075-C8A5DA3D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2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42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42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42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42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42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42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42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42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2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4249"/>
    <w:rPr>
      <w:rFonts w:eastAsiaTheme="minorEastAsia"/>
      <w:color w:val="5A5A5A" w:themeColor="text1" w:themeTint="A5"/>
      <w:spacing w:val="15"/>
    </w:rPr>
  </w:style>
  <w:style w:type="table" w:styleId="TableGrid">
    <w:name w:val="Table Grid"/>
    <w:basedOn w:val="TableNormal"/>
    <w:rsid w:val="00954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424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54249"/>
    <w:pPr>
      <w:spacing w:before="100" w:beforeAutospacing="1" w:after="119" w:line="240" w:lineRule="auto"/>
    </w:pPr>
    <w:rPr>
      <w:rFonts w:ascii="Times New Roman" w:eastAsia="Times New Roman" w:hAnsi="Times New Roman" w:cs="Times New Roman"/>
      <w:sz w:val="24"/>
      <w:szCs w:val="24"/>
      <w:lang w:eastAsia="de-DE"/>
    </w:rPr>
  </w:style>
  <w:style w:type="paragraph" w:styleId="TOCHeading">
    <w:name w:val="TOC Heading"/>
    <w:basedOn w:val="Heading1"/>
    <w:next w:val="Normal"/>
    <w:uiPriority w:val="39"/>
    <w:unhideWhenUsed/>
    <w:qFormat/>
    <w:rsid w:val="00954249"/>
    <w:pPr>
      <w:outlineLvl w:val="9"/>
    </w:pPr>
    <w:rPr>
      <w:lang w:val="en-US"/>
    </w:rPr>
  </w:style>
  <w:style w:type="paragraph" w:styleId="TOC1">
    <w:name w:val="toc 1"/>
    <w:basedOn w:val="Normal"/>
    <w:next w:val="Normal"/>
    <w:autoRedefine/>
    <w:uiPriority w:val="39"/>
    <w:unhideWhenUsed/>
    <w:rsid w:val="00954249"/>
    <w:pPr>
      <w:spacing w:after="100"/>
    </w:pPr>
  </w:style>
  <w:style w:type="character" w:styleId="Hyperlink">
    <w:name w:val="Hyperlink"/>
    <w:basedOn w:val="DefaultParagraphFont"/>
    <w:uiPriority w:val="99"/>
    <w:unhideWhenUsed/>
    <w:rsid w:val="00954249"/>
    <w:rPr>
      <w:color w:val="0563C1" w:themeColor="hyperlink"/>
      <w:u w:val="single"/>
    </w:rPr>
  </w:style>
  <w:style w:type="character" w:customStyle="1" w:styleId="Heading2Char">
    <w:name w:val="Heading 2 Char"/>
    <w:basedOn w:val="DefaultParagraphFont"/>
    <w:link w:val="Heading2"/>
    <w:uiPriority w:val="9"/>
    <w:rsid w:val="009542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42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42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424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424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424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42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424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93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3AB7"/>
  </w:style>
  <w:style w:type="paragraph" w:styleId="Footer">
    <w:name w:val="footer"/>
    <w:basedOn w:val="Normal"/>
    <w:link w:val="FooterChar"/>
    <w:uiPriority w:val="99"/>
    <w:unhideWhenUsed/>
    <w:rsid w:val="00493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3AB7"/>
  </w:style>
  <w:style w:type="paragraph" w:styleId="TOC2">
    <w:name w:val="toc 2"/>
    <w:basedOn w:val="Normal"/>
    <w:next w:val="Normal"/>
    <w:autoRedefine/>
    <w:uiPriority w:val="39"/>
    <w:unhideWhenUsed/>
    <w:rsid w:val="00493AB7"/>
    <w:pPr>
      <w:spacing w:after="100"/>
      <w:ind w:left="220"/>
    </w:pPr>
  </w:style>
  <w:style w:type="paragraph" w:styleId="TOC3">
    <w:name w:val="toc 3"/>
    <w:basedOn w:val="Normal"/>
    <w:next w:val="Normal"/>
    <w:autoRedefine/>
    <w:uiPriority w:val="39"/>
    <w:unhideWhenUsed/>
    <w:rsid w:val="00493AB7"/>
    <w:pPr>
      <w:spacing w:after="100"/>
      <w:ind w:left="440"/>
    </w:pPr>
  </w:style>
  <w:style w:type="paragraph" w:styleId="NoSpacing">
    <w:name w:val="No Spacing"/>
    <w:uiPriority w:val="1"/>
    <w:qFormat/>
    <w:rsid w:val="00493AB7"/>
    <w:pPr>
      <w:spacing w:after="0" w:line="240" w:lineRule="auto"/>
    </w:pPr>
  </w:style>
  <w:style w:type="paragraph" w:styleId="Caption">
    <w:name w:val="caption"/>
    <w:basedOn w:val="Normal"/>
    <w:next w:val="Normal"/>
    <w:uiPriority w:val="35"/>
    <w:unhideWhenUsed/>
    <w:qFormat/>
    <w:rsid w:val="00BC57B7"/>
    <w:pPr>
      <w:spacing w:after="200" w:line="240" w:lineRule="auto"/>
      <w:jc w:val="both"/>
    </w:pPr>
    <w:rPr>
      <w:rFonts w:ascii="Times New Roman" w:eastAsia="MS Mincho" w:hAnsi="Times New Roman" w:cs="Times New Roman"/>
      <w:i/>
      <w:iCs/>
      <w:color w:val="44546A" w:themeColor="text2"/>
      <w:sz w:val="18"/>
      <w:szCs w:val="18"/>
      <w:lang w:val="en-US"/>
    </w:rPr>
  </w:style>
  <w:style w:type="character" w:styleId="PlaceholderText">
    <w:name w:val="Placeholder Text"/>
    <w:basedOn w:val="DefaultParagraphFont"/>
    <w:uiPriority w:val="99"/>
    <w:semiHidden/>
    <w:rsid w:val="00EF5B2C"/>
    <w:rPr>
      <w:color w:val="808080"/>
    </w:rPr>
  </w:style>
  <w:style w:type="paragraph" w:styleId="ListParagraph">
    <w:name w:val="List Paragraph"/>
    <w:basedOn w:val="Normal"/>
    <w:uiPriority w:val="34"/>
    <w:qFormat/>
    <w:rsid w:val="00B667A5"/>
    <w:pPr>
      <w:ind w:left="720"/>
      <w:contextualSpacing/>
    </w:pPr>
  </w:style>
  <w:style w:type="character" w:styleId="Strong">
    <w:name w:val="Strong"/>
    <w:basedOn w:val="DefaultParagraphFont"/>
    <w:uiPriority w:val="22"/>
    <w:qFormat/>
    <w:rsid w:val="003F6243"/>
    <w:rPr>
      <w:b/>
      <w:bCs/>
    </w:rPr>
  </w:style>
  <w:style w:type="character" w:styleId="BookTitle">
    <w:name w:val="Book Title"/>
    <w:basedOn w:val="DefaultParagraphFont"/>
    <w:uiPriority w:val="33"/>
    <w:qFormat/>
    <w:rsid w:val="003F624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1708">
      <w:bodyDiv w:val="1"/>
      <w:marLeft w:val="0"/>
      <w:marRight w:val="0"/>
      <w:marTop w:val="0"/>
      <w:marBottom w:val="0"/>
      <w:divBdr>
        <w:top w:val="none" w:sz="0" w:space="0" w:color="auto"/>
        <w:left w:val="none" w:sz="0" w:space="0" w:color="auto"/>
        <w:bottom w:val="none" w:sz="0" w:space="0" w:color="auto"/>
        <w:right w:val="none" w:sz="0" w:space="0" w:color="auto"/>
      </w:divBdr>
    </w:div>
    <w:div w:id="335426081">
      <w:bodyDiv w:val="1"/>
      <w:marLeft w:val="0"/>
      <w:marRight w:val="0"/>
      <w:marTop w:val="0"/>
      <w:marBottom w:val="0"/>
      <w:divBdr>
        <w:top w:val="none" w:sz="0" w:space="0" w:color="auto"/>
        <w:left w:val="none" w:sz="0" w:space="0" w:color="auto"/>
        <w:bottom w:val="none" w:sz="0" w:space="0" w:color="auto"/>
        <w:right w:val="none" w:sz="0" w:space="0" w:color="auto"/>
      </w:divBdr>
    </w:div>
    <w:div w:id="416245396">
      <w:bodyDiv w:val="1"/>
      <w:marLeft w:val="0"/>
      <w:marRight w:val="0"/>
      <w:marTop w:val="0"/>
      <w:marBottom w:val="0"/>
      <w:divBdr>
        <w:top w:val="none" w:sz="0" w:space="0" w:color="auto"/>
        <w:left w:val="none" w:sz="0" w:space="0" w:color="auto"/>
        <w:bottom w:val="none" w:sz="0" w:space="0" w:color="auto"/>
        <w:right w:val="none" w:sz="0" w:space="0" w:color="auto"/>
      </w:divBdr>
    </w:div>
    <w:div w:id="419643152">
      <w:bodyDiv w:val="1"/>
      <w:marLeft w:val="0"/>
      <w:marRight w:val="0"/>
      <w:marTop w:val="0"/>
      <w:marBottom w:val="0"/>
      <w:divBdr>
        <w:top w:val="none" w:sz="0" w:space="0" w:color="auto"/>
        <w:left w:val="none" w:sz="0" w:space="0" w:color="auto"/>
        <w:bottom w:val="none" w:sz="0" w:space="0" w:color="auto"/>
        <w:right w:val="none" w:sz="0" w:space="0" w:color="auto"/>
      </w:divBdr>
    </w:div>
    <w:div w:id="773940210">
      <w:bodyDiv w:val="1"/>
      <w:marLeft w:val="0"/>
      <w:marRight w:val="0"/>
      <w:marTop w:val="0"/>
      <w:marBottom w:val="0"/>
      <w:divBdr>
        <w:top w:val="none" w:sz="0" w:space="0" w:color="auto"/>
        <w:left w:val="none" w:sz="0" w:space="0" w:color="auto"/>
        <w:bottom w:val="none" w:sz="0" w:space="0" w:color="auto"/>
        <w:right w:val="none" w:sz="0" w:space="0" w:color="auto"/>
      </w:divBdr>
    </w:div>
    <w:div w:id="810559566">
      <w:bodyDiv w:val="1"/>
      <w:marLeft w:val="0"/>
      <w:marRight w:val="0"/>
      <w:marTop w:val="0"/>
      <w:marBottom w:val="0"/>
      <w:divBdr>
        <w:top w:val="none" w:sz="0" w:space="0" w:color="auto"/>
        <w:left w:val="none" w:sz="0" w:space="0" w:color="auto"/>
        <w:bottom w:val="none" w:sz="0" w:space="0" w:color="auto"/>
        <w:right w:val="none" w:sz="0" w:space="0" w:color="auto"/>
      </w:divBdr>
    </w:div>
    <w:div w:id="851795197">
      <w:bodyDiv w:val="1"/>
      <w:marLeft w:val="0"/>
      <w:marRight w:val="0"/>
      <w:marTop w:val="0"/>
      <w:marBottom w:val="0"/>
      <w:divBdr>
        <w:top w:val="none" w:sz="0" w:space="0" w:color="auto"/>
        <w:left w:val="none" w:sz="0" w:space="0" w:color="auto"/>
        <w:bottom w:val="none" w:sz="0" w:space="0" w:color="auto"/>
        <w:right w:val="none" w:sz="0" w:space="0" w:color="auto"/>
      </w:divBdr>
    </w:div>
    <w:div w:id="873732968">
      <w:bodyDiv w:val="1"/>
      <w:marLeft w:val="0"/>
      <w:marRight w:val="0"/>
      <w:marTop w:val="0"/>
      <w:marBottom w:val="0"/>
      <w:divBdr>
        <w:top w:val="none" w:sz="0" w:space="0" w:color="auto"/>
        <w:left w:val="none" w:sz="0" w:space="0" w:color="auto"/>
        <w:bottom w:val="none" w:sz="0" w:space="0" w:color="auto"/>
        <w:right w:val="none" w:sz="0" w:space="0" w:color="auto"/>
      </w:divBdr>
    </w:div>
    <w:div w:id="1248032452">
      <w:bodyDiv w:val="1"/>
      <w:marLeft w:val="0"/>
      <w:marRight w:val="0"/>
      <w:marTop w:val="0"/>
      <w:marBottom w:val="0"/>
      <w:divBdr>
        <w:top w:val="none" w:sz="0" w:space="0" w:color="auto"/>
        <w:left w:val="none" w:sz="0" w:space="0" w:color="auto"/>
        <w:bottom w:val="none" w:sz="0" w:space="0" w:color="auto"/>
        <w:right w:val="none" w:sz="0" w:space="0" w:color="auto"/>
      </w:divBdr>
    </w:div>
    <w:div w:id="1274021588">
      <w:bodyDiv w:val="1"/>
      <w:marLeft w:val="0"/>
      <w:marRight w:val="0"/>
      <w:marTop w:val="0"/>
      <w:marBottom w:val="0"/>
      <w:divBdr>
        <w:top w:val="none" w:sz="0" w:space="0" w:color="auto"/>
        <w:left w:val="none" w:sz="0" w:space="0" w:color="auto"/>
        <w:bottom w:val="none" w:sz="0" w:space="0" w:color="auto"/>
        <w:right w:val="none" w:sz="0" w:space="0" w:color="auto"/>
      </w:divBdr>
    </w:div>
    <w:div w:id="1321040698">
      <w:bodyDiv w:val="1"/>
      <w:marLeft w:val="0"/>
      <w:marRight w:val="0"/>
      <w:marTop w:val="0"/>
      <w:marBottom w:val="0"/>
      <w:divBdr>
        <w:top w:val="none" w:sz="0" w:space="0" w:color="auto"/>
        <w:left w:val="none" w:sz="0" w:space="0" w:color="auto"/>
        <w:bottom w:val="none" w:sz="0" w:space="0" w:color="auto"/>
        <w:right w:val="none" w:sz="0" w:space="0" w:color="auto"/>
      </w:divBdr>
    </w:div>
    <w:div w:id="1522089748">
      <w:bodyDiv w:val="1"/>
      <w:marLeft w:val="0"/>
      <w:marRight w:val="0"/>
      <w:marTop w:val="0"/>
      <w:marBottom w:val="0"/>
      <w:divBdr>
        <w:top w:val="none" w:sz="0" w:space="0" w:color="auto"/>
        <w:left w:val="none" w:sz="0" w:space="0" w:color="auto"/>
        <w:bottom w:val="none" w:sz="0" w:space="0" w:color="auto"/>
        <w:right w:val="none" w:sz="0" w:space="0" w:color="auto"/>
      </w:divBdr>
    </w:div>
    <w:div w:id="1566792996">
      <w:bodyDiv w:val="1"/>
      <w:marLeft w:val="0"/>
      <w:marRight w:val="0"/>
      <w:marTop w:val="0"/>
      <w:marBottom w:val="0"/>
      <w:divBdr>
        <w:top w:val="none" w:sz="0" w:space="0" w:color="auto"/>
        <w:left w:val="none" w:sz="0" w:space="0" w:color="auto"/>
        <w:bottom w:val="none" w:sz="0" w:space="0" w:color="auto"/>
        <w:right w:val="none" w:sz="0" w:space="0" w:color="auto"/>
      </w:divBdr>
    </w:div>
    <w:div w:id="1587837841">
      <w:bodyDiv w:val="1"/>
      <w:marLeft w:val="0"/>
      <w:marRight w:val="0"/>
      <w:marTop w:val="0"/>
      <w:marBottom w:val="0"/>
      <w:divBdr>
        <w:top w:val="none" w:sz="0" w:space="0" w:color="auto"/>
        <w:left w:val="none" w:sz="0" w:space="0" w:color="auto"/>
        <w:bottom w:val="none" w:sz="0" w:space="0" w:color="auto"/>
        <w:right w:val="none" w:sz="0" w:space="0" w:color="auto"/>
      </w:divBdr>
    </w:div>
    <w:div w:id="1656881281">
      <w:bodyDiv w:val="1"/>
      <w:marLeft w:val="0"/>
      <w:marRight w:val="0"/>
      <w:marTop w:val="0"/>
      <w:marBottom w:val="0"/>
      <w:divBdr>
        <w:top w:val="none" w:sz="0" w:space="0" w:color="auto"/>
        <w:left w:val="none" w:sz="0" w:space="0" w:color="auto"/>
        <w:bottom w:val="none" w:sz="0" w:space="0" w:color="auto"/>
        <w:right w:val="none" w:sz="0" w:space="0" w:color="auto"/>
      </w:divBdr>
    </w:div>
    <w:div w:id="1723092349">
      <w:bodyDiv w:val="1"/>
      <w:marLeft w:val="0"/>
      <w:marRight w:val="0"/>
      <w:marTop w:val="0"/>
      <w:marBottom w:val="0"/>
      <w:divBdr>
        <w:top w:val="none" w:sz="0" w:space="0" w:color="auto"/>
        <w:left w:val="none" w:sz="0" w:space="0" w:color="auto"/>
        <w:bottom w:val="none" w:sz="0" w:space="0" w:color="auto"/>
        <w:right w:val="none" w:sz="0" w:space="0" w:color="auto"/>
      </w:divBdr>
    </w:div>
    <w:div w:id="1771778598">
      <w:bodyDiv w:val="1"/>
      <w:marLeft w:val="0"/>
      <w:marRight w:val="0"/>
      <w:marTop w:val="0"/>
      <w:marBottom w:val="0"/>
      <w:divBdr>
        <w:top w:val="none" w:sz="0" w:space="0" w:color="auto"/>
        <w:left w:val="none" w:sz="0" w:space="0" w:color="auto"/>
        <w:bottom w:val="none" w:sz="0" w:space="0" w:color="auto"/>
        <w:right w:val="none" w:sz="0" w:space="0" w:color="auto"/>
      </w:divBdr>
    </w:div>
    <w:div w:id="18385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4AE7-C0F4-4859-96FE-9FF24CFAC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2833</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Voges</dc:creator>
  <cp:keywords/>
  <dc:description/>
  <cp:lastModifiedBy>Jan Voges</cp:lastModifiedBy>
  <cp:revision>26</cp:revision>
  <dcterms:created xsi:type="dcterms:W3CDTF">2015-06-15T09:54:00Z</dcterms:created>
  <dcterms:modified xsi:type="dcterms:W3CDTF">2015-06-15T13:29:00Z</dcterms:modified>
</cp:coreProperties>
</file>