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CS 484: Introduction to Machine Learning</w:t>
      </w: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Spring 2021 Assignment 5</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Center for Machine Learning and Intelligent Systems at the University of California, Irvine manages the Machine Learning Repository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https://archive.ics.uci.edu/ml/index.php</w:t>
        </w:r>
      </w:hyperlink>
      <w:r>
        <w:rPr>
          <w:rFonts w:ascii="Calibri" w:hAnsi="Calibri" w:cs="Calibri" w:eastAsia="Calibri"/>
          <w:color w:val="auto"/>
          <w:spacing w:val="0"/>
          <w:position w:val="0"/>
          <w:sz w:val="22"/>
          <w:shd w:fill="auto" w:val="clear"/>
        </w:rPr>
        <w:t xml:space="preserve">).   We will use the WineQuality_Train.csv for training and the WineQuality_Test.csv for testing.</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categorical target variable is </w:t>
      </w:r>
      <w:r>
        <w:rPr>
          <w:rFonts w:ascii="Calibri" w:hAnsi="Calibri" w:cs="Calibri" w:eastAsia="Calibri"/>
          <w:i/>
          <w:color w:val="auto"/>
          <w:spacing w:val="0"/>
          <w:position w:val="0"/>
          <w:sz w:val="22"/>
          <w:shd w:fill="auto" w:val="clear"/>
        </w:rPr>
        <w:t xml:space="preserve">quality_grp</w:t>
      </w:r>
      <w:r>
        <w:rPr>
          <w:rFonts w:ascii="Calibri" w:hAnsi="Calibri" w:cs="Calibri" w:eastAsia="Calibri"/>
          <w:color w:val="auto"/>
          <w:spacing w:val="0"/>
          <w:position w:val="0"/>
          <w:sz w:val="22"/>
          <w:shd w:fill="auto" w:val="clear"/>
        </w:rPr>
        <w:t xml:space="preserve">.  It has two categories, namely, 0 and 1.  The input features are </w:t>
      </w:r>
      <w:r>
        <w:rPr>
          <w:rFonts w:ascii="Calibri" w:hAnsi="Calibri" w:cs="Calibri" w:eastAsia="Calibri"/>
          <w:i/>
          <w:color w:val="auto"/>
          <w:spacing w:val="0"/>
          <w:position w:val="0"/>
          <w:sz w:val="22"/>
          <w:shd w:fill="auto" w:val="clear"/>
        </w:rPr>
        <w:t xml:space="preserve">alcohol</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citric_acid</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free_sulfur_dioxide</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residual_sugar</w:t>
      </w:r>
      <w:r>
        <w:rPr>
          <w:rFonts w:ascii="Calibri" w:hAnsi="Calibri" w:cs="Calibri" w:eastAsia="Calibri"/>
          <w:color w:val="auto"/>
          <w:spacing w:val="0"/>
          <w:position w:val="0"/>
          <w:sz w:val="22"/>
          <w:shd w:fill="auto" w:val="clear"/>
        </w:rPr>
        <w:t xml:space="preserve">, and </w:t>
      </w:r>
      <w:r>
        <w:rPr>
          <w:rFonts w:ascii="Calibri" w:hAnsi="Calibri" w:cs="Calibri" w:eastAsia="Calibri"/>
          <w:i/>
          <w:color w:val="auto"/>
          <w:spacing w:val="0"/>
          <w:position w:val="0"/>
          <w:sz w:val="22"/>
          <w:shd w:fill="auto" w:val="clear"/>
        </w:rPr>
        <w:t xml:space="preserve">sulphates</w:t>
      </w:r>
      <w:r>
        <w:rPr>
          <w:rFonts w:ascii="Calibri" w:hAnsi="Calibri" w:cs="Calibri" w:eastAsia="Calibri"/>
          <w:color w:val="auto"/>
          <w:spacing w:val="0"/>
          <w:position w:val="0"/>
          <w:sz w:val="22"/>
          <w:shd w:fill="auto" w:val="clear"/>
        </w:rPr>
        <w:t xml:space="preserve">.  These five input features are considered interval variables.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use these two datasets for answering Questions 1 and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Question 1 (50 Points)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apply the Adaptive Boosting technique for training a classification tree model.  The model specifications are as follows.</w:t>
      </w:r>
    </w:p>
    <w:p>
      <w:pPr>
        <w:numPr>
          <w:ilvl w:val="0"/>
          <w:numId w:val="7"/>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Splitting Criterion is the Entropy</w:t>
      </w:r>
    </w:p>
    <w:p>
      <w:pPr>
        <w:numPr>
          <w:ilvl w:val="0"/>
          <w:numId w:val="7"/>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maximum tree depth is 5</w:t>
      </w:r>
    </w:p>
    <w:p>
      <w:pPr>
        <w:numPr>
          <w:ilvl w:val="0"/>
          <w:numId w:val="7"/>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initial random state value is 20210415 for classification tree and Boosting</w:t>
      </w:r>
    </w:p>
    <w:p>
      <w:pPr>
        <w:numPr>
          <w:ilvl w:val="0"/>
          <w:numId w:val="7"/>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maximum number of Boosting iterations is 50</w:t>
      </w:r>
    </w:p>
    <w:p>
      <w:pPr>
        <w:numPr>
          <w:ilvl w:val="0"/>
          <w:numId w:val="7"/>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 the iteration if the classification accuracy on the Training data is greater than or equal to 0.9999999</w:t>
      </w:r>
    </w:p>
    <w:p>
      <w:pPr>
        <w:numPr>
          <w:ilvl w:val="0"/>
          <w:numId w:val="7"/>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observed </w:t>
      </w:r>
      <w:r>
        <w:rPr>
          <w:rFonts w:ascii="Calibri" w:hAnsi="Calibri" w:cs="Calibri" w:eastAsia="Calibri"/>
          <w:i/>
          <w:color w:val="auto"/>
          <w:spacing w:val="0"/>
          <w:position w:val="0"/>
          <w:sz w:val="22"/>
          <w:shd w:fill="auto" w:val="clear"/>
        </w:rPr>
        <w:t xml:space="preserve">quality_grp</w:t>
      </w:r>
      <w:r>
        <w:rPr>
          <w:rFonts w:ascii="Calibri" w:hAnsi="Calibri" w:cs="Calibri" w:eastAsia="Calibri"/>
          <w:color w:val="auto"/>
          <w:spacing w:val="0"/>
          <w:position w:val="0"/>
          <w:sz w:val="22"/>
          <w:shd w:fill="auto" w:val="clear"/>
        </w:rPr>
        <w:t xml:space="preserve"> is 1, then the absolute error is 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Prob(</w:t>
      </w:r>
      <w:r>
        <w:rPr>
          <w:rFonts w:ascii="Calibri" w:hAnsi="Calibri" w:cs="Calibri" w:eastAsia="Calibri"/>
          <w:i/>
          <w:color w:val="auto"/>
          <w:spacing w:val="0"/>
          <w:position w:val="0"/>
          <w:sz w:val="22"/>
          <w:shd w:fill="auto" w:val="clear"/>
        </w:rPr>
        <w:t xml:space="preserve">quality_grp</w:t>
      </w:r>
      <w:r>
        <w:rPr>
          <w:rFonts w:ascii="Calibri" w:hAnsi="Calibri" w:cs="Calibri" w:eastAsia="Calibri"/>
          <w:color w:val="auto"/>
          <w:spacing w:val="0"/>
          <w:position w:val="0"/>
          <w:sz w:val="22"/>
          <w:shd w:fill="auto" w:val="clear"/>
        </w:rPr>
        <w:t xml:space="preserve"> = 1).  Otherwise, the absolute error is Prob(</w:t>
      </w:r>
      <w:r>
        <w:rPr>
          <w:rFonts w:ascii="Calibri" w:hAnsi="Calibri" w:cs="Calibri" w:eastAsia="Calibri"/>
          <w:i/>
          <w:color w:val="auto"/>
          <w:spacing w:val="0"/>
          <w:position w:val="0"/>
          <w:sz w:val="22"/>
          <w:shd w:fill="auto" w:val="clear"/>
        </w:rPr>
        <w:t xml:space="preserve">quality_grp</w:t>
      </w:r>
      <w:r>
        <w:rPr>
          <w:rFonts w:ascii="Calibri" w:hAnsi="Calibri" w:cs="Calibri" w:eastAsia="Calibri"/>
          <w:color w:val="auto"/>
          <w:spacing w:val="0"/>
          <w:position w:val="0"/>
          <w:sz w:val="22"/>
          <w:shd w:fill="auto" w:val="clear"/>
        </w:rPr>
        <w:t xml:space="preserve"> = 1).</w:t>
      </w:r>
    </w:p>
    <w:p>
      <w:pPr>
        <w:numPr>
          <w:ilvl w:val="0"/>
          <w:numId w:val="7"/>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observation is correctly classified, then the weight is the absolute error.  Otherwise, the weight is the absolute error plus 2.</w:t>
      </w:r>
    </w:p>
    <w:p>
      <w:pPr>
        <w:numPr>
          <w:ilvl w:val="0"/>
          <w:numId w:val="7"/>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Prob(</w:t>
      </w:r>
      <w:r>
        <w:rPr>
          <w:rFonts w:ascii="Calibri" w:hAnsi="Calibri" w:cs="Calibri" w:eastAsia="Calibri"/>
          <w:i/>
          <w:color w:val="auto"/>
          <w:spacing w:val="0"/>
          <w:position w:val="0"/>
          <w:sz w:val="22"/>
          <w:shd w:fill="auto" w:val="clear"/>
        </w:rPr>
        <w:t xml:space="preserve">quality_grp</w:t>
      </w:r>
      <w:r>
        <w:rPr>
          <w:rFonts w:ascii="Calibri" w:hAnsi="Calibri" w:cs="Calibri" w:eastAsia="Calibri"/>
          <w:color w:val="auto"/>
          <w:spacing w:val="0"/>
          <w:position w:val="0"/>
          <w:sz w:val="22"/>
          <w:shd w:fill="auto" w:val="clear"/>
        </w:rPr>
        <w:t xml:space="preserve"> = 1)  0.2, then the predicted </w:t>
      </w:r>
      <w:r>
        <w:rPr>
          <w:rFonts w:ascii="Calibri" w:hAnsi="Calibri" w:cs="Calibri" w:eastAsia="Calibri"/>
          <w:i/>
          <w:color w:val="auto"/>
          <w:spacing w:val="0"/>
          <w:position w:val="0"/>
          <w:sz w:val="22"/>
          <w:shd w:fill="auto" w:val="clear"/>
        </w:rPr>
        <w:t xml:space="preserve">quality_grp</w:t>
      </w:r>
      <w:r>
        <w:rPr>
          <w:rFonts w:ascii="Calibri" w:hAnsi="Calibri" w:cs="Calibri" w:eastAsia="Calibri"/>
          <w:color w:val="auto"/>
          <w:spacing w:val="0"/>
          <w:position w:val="0"/>
          <w:sz w:val="22"/>
          <w:shd w:fill="auto" w:val="clear"/>
        </w:rPr>
        <w:t xml:space="preserve"> is 1.  Otherwise, the predicted </w:t>
      </w:r>
      <w:r>
        <w:rPr>
          <w:rFonts w:ascii="Calibri" w:hAnsi="Calibri" w:cs="Calibri" w:eastAsia="Calibri"/>
          <w:i/>
          <w:color w:val="auto"/>
          <w:spacing w:val="0"/>
          <w:position w:val="0"/>
          <w:sz w:val="22"/>
          <w:shd w:fill="auto" w:val="clear"/>
        </w:rPr>
        <w:t xml:space="preserve">quality_grp</w:t>
      </w:r>
      <w:r>
        <w:rPr>
          <w:rFonts w:ascii="Calibri" w:hAnsi="Calibri" w:cs="Calibri" w:eastAsia="Calibri"/>
          <w:color w:val="auto"/>
          <w:spacing w:val="0"/>
          <w:position w:val="0"/>
          <w:sz w:val="22"/>
          <w:shd w:fill="auto" w:val="clear"/>
        </w:rPr>
        <w:t xml:space="preserve"> is 0.</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p>
    <w:p>
      <w:pPr>
        <w:numPr>
          <w:ilvl w:val="0"/>
          <w:numId w:val="9"/>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What is the Misclassification Rate of the classification tree on the Training data at Iteration 0 (i.e., when all the weights are one)?</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Accuracy =  0.832636903452826</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Misclassification Rate =  0.16736309654717396</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numPr>
          <w:ilvl w:val="0"/>
          <w:numId w:val="11"/>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What is the Misclassification Rate of the classification tree on the Training data at Iteration 1?</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Accuracy =  0.84629736</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Misclassification Rate =   0.153702635</w:t>
      </w:r>
    </w:p>
    <w:p>
      <w:pPr>
        <w:spacing w:before="0" w:after="0" w:line="360"/>
        <w:ind w:right="0" w:left="0" w:firstLine="0"/>
        <w:jc w:val="left"/>
        <w:rPr>
          <w:rFonts w:ascii="Calibri" w:hAnsi="Calibri" w:cs="Calibri" w:eastAsia="Calibri"/>
          <w:color w:val="auto"/>
          <w:spacing w:val="0"/>
          <w:position w:val="0"/>
          <w:sz w:val="22"/>
          <w:shd w:fill="auto" w:val="clear"/>
        </w:rPr>
      </w:pPr>
    </w:p>
    <w:p>
      <w:pPr>
        <w:numPr>
          <w:ilvl w:val="0"/>
          <w:numId w:val="13"/>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What is the Misclassification Rate of the classification tree on the Training data when the iteration converges, if any?</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Misclassification rate = 0</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becasue at iteration 17 we get accuracy of 1</w:t>
      </w:r>
    </w:p>
    <w:p>
      <w:pPr>
        <w:spacing w:before="0" w:after="0" w:line="360"/>
        <w:ind w:right="0" w:left="0" w:firstLine="0"/>
        <w:jc w:val="left"/>
        <w:rPr>
          <w:rFonts w:ascii="Calibri" w:hAnsi="Calibri" w:cs="Calibri" w:eastAsia="Calibri"/>
          <w:color w:val="auto"/>
          <w:spacing w:val="0"/>
          <w:position w:val="0"/>
          <w:sz w:val="22"/>
          <w:shd w:fill="auto" w:val="clear"/>
        </w:rPr>
      </w:pPr>
    </w:p>
    <w:p>
      <w:pPr>
        <w:numPr>
          <w:ilvl w:val="0"/>
          <w:numId w:val="15"/>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What is the Area Under Curve metric on the Testing data using the final converged classification tree?</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AUC =  0.3222911912368781 </w:t>
      </w:r>
    </w:p>
    <w:p>
      <w:pPr>
        <w:spacing w:before="0" w:after="0" w:line="360"/>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Generate a grouped box-plot for the predicted probability for </w:t>
      </w:r>
      <w:r>
        <w:rPr>
          <w:rFonts w:ascii="Calibri" w:hAnsi="Calibri" w:cs="Calibri" w:eastAsia="Calibri"/>
          <w:i/>
          <w:color w:val="auto"/>
          <w:spacing w:val="0"/>
          <w:position w:val="0"/>
          <w:sz w:val="22"/>
          <w:shd w:fill="auto" w:val="clear"/>
        </w:rPr>
        <w:t xml:space="preserve">quality_grp</w:t>
      </w:r>
      <w:r>
        <w:rPr>
          <w:rFonts w:ascii="Calibri" w:hAnsi="Calibri" w:cs="Calibri" w:eastAsia="Calibri"/>
          <w:color w:val="auto"/>
          <w:spacing w:val="0"/>
          <w:position w:val="0"/>
          <w:sz w:val="22"/>
          <w:shd w:fill="auto" w:val="clear"/>
        </w:rPr>
        <w:t xml:space="preserve"> = 1 on the Testing data.  The groups are the observed </w:t>
      </w:r>
      <w:r>
        <w:rPr>
          <w:rFonts w:ascii="Calibri" w:hAnsi="Calibri" w:cs="Calibri" w:eastAsia="Calibri"/>
          <w:i/>
          <w:color w:val="auto"/>
          <w:spacing w:val="0"/>
          <w:position w:val="0"/>
          <w:sz w:val="22"/>
          <w:shd w:fill="auto" w:val="clear"/>
        </w:rPr>
        <w:t xml:space="preserve">quality_grp</w:t>
      </w:r>
      <w:r>
        <w:rPr>
          <w:rFonts w:ascii="Calibri" w:hAnsi="Calibri" w:cs="Calibri" w:eastAsia="Calibri"/>
          <w:color w:val="auto"/>
          <w:spacing w:val="0"/>
          <w:position w:val="0"/>
          <w:sz w:val="22"/>
          <w:shd w:fill="auto" w:val="clear"/>
        </w:rPr>
        <w:t xml:space="preserve"> categories.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Question 2 (50 points)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often use the Area Under Curve metric to evaluate the goodness-of-fit of a binary classification model.  Often, we need more than a point estimate to make our decisions.  We want to train a logistic regression.  We need your help to obtain the 95% confidence limits for the Area Under Curve metric on the Testing data.</w:t>
      </w:r>
    </w:p>
    <w:p>
      <w:pPr>
        <w:spacing w:before="0" w:after="0" w:line="360"/>
        <w:ind w:right="0" w:left="0" w:firstLine="0"/>
        <w:jc w:val="left"/>
        <w:rPr>
          <w:rFonts w:ascii="Calibri" w:hAnsi="Calibri" w:cs="Calibri" w:eastAsia="Calibri"/>
          <w:color w:val="auto"/>
          <w:spacing w:val="0"/>
          <w:position w:val="0"/>
          <w:sz w:val="22"/>
          <w:shd w:fill="auto" w:val="clear"/>
        </w:rPr>
      </w:pPr>
    </w:p>
    <w:p>
      <w:pPr>
        <w:numPr>
          <w:ilvl w:val="0"/>
          <w:numId w:val="24"/>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Use the Forward Selection method to select input features into the model.  The final model must include the Intercept term.  Use .  Which input features did you enter into the model?</w:t>
      </w:r>
    </w:p>
    <w:p>
      <w:pPr>
        <w:numPr>
          <w:ilvl w:val="0"/>
          <w:numId w:val="24"/>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What is the Area Under Curve metric on the Testing data?</w:t>
      </w:r>
    </w:p>
    <w:p>
      <w:pPr>
        <w:numPr>
          <w:ilvl w:val="0"/>
          <w:numId w:val="24"/>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Generate 10,000 Bootstrap samples from the Training data.  Your random seed is 20210415.  Then train a logistic regression model on each Bootstrap sample.  The model will contain the input features that you have selected in (a).  After each logistic regression model converges, calculate the predicted probabilities and the Area Under Curve metric on the Testing data.  Generate a histogram of the 10,000 AUC metrics.  The histogram width is 0.001.</w:t>
      </w:r>
    </w:p>
    <w:p>
      <w:pPr>
        <w:numPr>
          <w:ilvl w:val="0"/>
          <w:numId w:val="24"/>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Using the numpy.percentile function, calculate the 2.5</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percentile and the 97.5</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percentile of the 10,000 AUC metrics.  What are the two percentile values?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2.5</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percentile : 0.5881581677108835                                                                                 </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97.5</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percentile: 0.6210904111862579</w:t>
      </w:r>
    </w:p>
    <w:p>
      <w:pPr>
        <w:numPr>
          <w:ilvl w:val="0"/>
          <w:numId w:val="26"/>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The two percentiles in d) will be the lower and the upper limits of the 95% confidence limits for the AUC on the Testing data.  If the value 0.5 falls within the confidence limits, then statisticians will conclude that the AUC on the Testing data is not significantly different from 0.5.  Based on your 95% confidence limits, what is your conclusion?</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my conclusion is that the data is normal and it is in teh corect precentiles</w:t>
      </w:r>
    </w:p>
    <w:p>
      <w:pPr>
        <w:spacing w:before="0" w:after="0" w:line="36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7">
    <w:abstractNumId w:val="42"/>
  </w:num>
  <w:num w:numId="9">
    <w:abstractNumId w:val="36"/>
  </w:num>
  <w:num w:numId="11">
    <w:abstractNumId w:val="30"/>
  </w:num>
  <w:num w:numId="13">
    <w:abstractNumId w:val="24"/>
  </w:num>
  <w:num w:numId="15">
    <w:abstractNumId w:val="18"/>
  </w:num>
  <w:num w:numId="17">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rchive.ics.uci.edu/ml/index.php"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