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bCs/>
        </w:rPr>
        <w:t xml:space="preserve">УКРАЇНА</w:t>
      </w:r>
    </w:p>
    <w:p>
      <w:pPr>
        <w:jc w:val="center"/>
      </w:pPr>
      <w:r>
        <w:rPr>
          <w:b/>
          <w:bCs/>
        </w:rPr>
        <w:t xml:space="preserve">ЖОВТАНЕЦЬКА СІЛЬСЬКА РАДА</w:t>
      </w:r>
    </w:p>
    <w:p>
      <w:pPr>
        <w:jc w:val="center"/>
      </w:pPr>
      <w:r>
        <w:rPr>
          <w:b/>
          <w:bCs/>
        </w:rPr>
        <w:t xml:space="preserve">ЛЬВІВСЬКОГО РАЙОНУ ЛЬВІВСЬКОЇ ОБЛАСТІ</w:t>
      </w:r>
    </w:p>
    <w:p>
      <w:r>
        <w:t xml:space="preserve"/>
      </w:r>
    </w:p>
    <w:p>
      <w:r>
        <w:t xml:space="preserve">вул. Львівська, 1, с. Ременів, Львівський район, Львівська область, 80460</w:t>
      </w:r>
    </w:p>
    <w:p>
      <w:r>
        <w:t xml:space="preserve">тел.: (03254) 3-61-22, факс. 3-61-33, remeniv_zvit@ukr.net</w:t>
      </w:r>
    </w:p>
    <w:p>
      <w:r>
        <w:t xml:space="preserve"/>
      </w:r>
    </w:p>
    <w:tbl>
      <w:tblPr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0" w:noVBand="0"/>
      </w:tblPr>
      <w:tblGrid>
        <w:gridCol w:w="4500"/>
        <w:gridCol w:w="4500"/>
      </w:tblGrid>
      <w:tr>
        <w:tc>
          <w:tcPr>
            <w:tcW w:w="2500" w:type="pct"/>
          </w:tcPr>
          <w:p>
            <w:r>
              <w:t xml:space="preserve">«{{day}}» {{month}} {{year}} року  № {{doc_number}}</w:t>
            </w:r>
          </w:p>
        </w:tc>
        <w:tc>
          <w:tcPr>
            <w:tcW w:w="2500" w:type="pct"/>
          </w:tcPr>
          <w:p>
            <w:pPr>
              <w:jc w:val="right"/>
            </w:pPr>
            <w:r>
              <w:t xml:space="preserve"/>
            </w:r>
          </w:p>
        </w:tc>
      </w:tr>
    </w:tbl>
    <w:p>
      <w:r>
        <w:t xml:space="preserve"/>
      </w:r>
    </w:p>
    <w:p>
      <w:pPr>
        <w:jc w:val="right"/>
      </w:pPr>
      <w:r>
        <w:t xml:space="preserve">{{recipient}}</w:t>
      </w:r>
    </w:p>
    <w:p>
      <w:r>
        <w:t xml:space="preserve"/>
      </w:r>
    </w:p>
    <w:p>
      <w:pPr>
        <w:jc w:val="both"/>
        <w:ind w:firstLine="709"/>
      </w:pPr>
      <w:r>
        <w:t xml:space="preserve">Шановний(а) {{recipient_name}}!</w:t>
      </w:r>
    </w:p>
    <w:p>
      <w:r>
        <w:t xml:space="preserve"/>
      </w:r>
    </w:p>
    <w:p>
      <w:pPr>
        <w:jc w:val="both"/>
        <w:ind w:firstLine="709"/>
      </w:pPr>
      <w:r>
        <w:t xml:space="preserve">{{body}}</w:t>
      </w:r>
    </w:p>
    <w:p>
      <w:r>
        <w:t xml:space="preserve"/>
      </w:r>
    </w:p>
    <w:p>
      <w:r>
        <w:t xml:space="preserve">З повагою,</w:t>
      </w:r>
    </w:p>
    <w:tbl>
      <w:tblPr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0" w:noVBand="0"/>
      </w:tblPr>
      <w:tblGrid>
        <w:gridCol w:w="4500"/>
        <w:gridCol w:w="4500"/>
      </w:tblGrid>
      <w:tr>
        <w:tc>
          <w:tcPr>
            <w:tcW w:w="2500" w:type="pct"/>
          </w:tcPr>
          <w:p>
            <w:r>
              <w:t xml:space="preserve">Староста Ременівського старостинського округу</w:t>
            </w:r>
          </w:p>
        </w:tc>
        <w:tc>
          <w:tcPr>
            <w:tcW w:w="2500" w:type="pct"/>
          </w:tcPr>
          <w:p>
            <w:pPr>
              <w:jc w:val="right"/>
            </w:pPr>
            <w:r>
              <w:t xml:space="preserve">Гордієнко А.В.</w:t>
            </w:r>
          </w:p>
        </w:tc>
      </w:tr>
    </w:tbl>
    <w:sectPr>
      <w:pgSz w:w="11906" w:h="16838"/>
      <w:pgMar w:top="1134" w:right="851" w:bottom="1134" w:left="170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