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BC2" w:rsidRDefault="00D13FDA">
      <w:r>
        <w:rPr>
          <w:noProof/>
          <w:lang w:eastAsia="uk-UA"/>
        </w:rPr>
        <w:drawing>
          <wp:inline distT="0" distB="0" distL="0" distR="0">
            <wp:extent cx="611505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B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9E"/>
    <w:rsid w:val="0053059E"/>
    <w:rsid w:val="00B53079"/>
    <w:rsid w:val="00D13FDA"/>
    <w:rsid w:val="00F0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5E22"/>
  <w15:chartTrackingRefBased/>
  <w15:docId w15:val="{B1077B2B-7352-4DB4-B981-A7D74720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Gladkiy</dc:creator>
  <cp:keywords/>
  <dc:description/>
  <cp:lastModifiedBy>Andriy Gladkiy</cp:lastModifiedBy>
  <cp:revision>3</cp:revision>
  <dcterms:created xsi:type="dcterms:W3CDTF">2016-09-13T08:21:00Z</dcterms:created>
  <dcterms:modified xsi:type="dcterms:W3CDTF">2016-09-13T08:33:00Z</dcterms:modified>
</cp:coreProperties>
</file>