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bidi w:val="0"/>
        <w:spacing w:lineRule="auto" w:line="360" w:before="76" w:after="0"/>
        <w:ind w:left="1338" w:right="1914" w:firstLine="108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Міністерство освіти і науки України</w:t>
      </w:r>
    </w:p>
    <w:p>
      <w:pPr>
        <w:pStyle w:val="Style13"/>
        <w:bidi w:val="0"/>
        <w:spacing w:lineRule="auto" w:line="360" w:before="76" w:after="0"/>
        <w:ind w:left="1338" w:right="1914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eastAsia="ja-JP"/>
        </w:rPr>
        <w:t>Львівський</w:t>
      </w:r>
      <w:r>
        <w:rPr>
          <w:rFonts w:ascii="Times New Roman" w:hAnsi="Times New Roman"/>
          <w:spacing w:val="-9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національний</w:t>
      </w:r>
      <w:r>
        <w:rPr>
          <w:rFonts w:ascii="Times New Roman" w:hAnsi="Times New Roman"/>
          <w:spacing w:val="-9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університет</w:t>
      </w:r>
      <w:r>
        <w:rPr>
          <w:rFonts w:ascii="Times New Roman" w:hAnsi="Times New Roman"/>
          <w:spacing w:val="-10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імені</w:t>
      </w:r>
      <w:r>
        <w:rPr>
          <w:rFonts w:ascii="Times New Roman" w:hAnsi="Times New Roman"/>
          <w:spacing w:val="-10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Іванка Франка</w:t>
      </w:r>
    </w:p>
    <w:p>
      <w:pPr>
        <w:pStyle w:val="Style13"/>
        <w:bidi w:val="0"/>
        <w:spacing w:lineRule="auto" w:line="360"/>
        <w:ind w:left="2498" w:right="2270" w:hanging="8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електроніки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та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комп’ютерних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технологій Кафедра системного проектування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spacing w:lineRule="auto" w:line="360"/>
        <w:rPr>
          <w:rFonts w:ascii="Times New Roman" w:hAnsi="Times New Roman"/>
        </w:rPr>
      </w:pPr>
      <w:r>
        <w:rPr/>
        <w:t>Курсова</w:t>
      </w:r>
      <w:r>
        <w:rPr>
          <w:spacing w:val="-15"/>
        </w:rPr>
        <w:t xml:space="preserve"> </w:t>
      </w:r>
      <w:r>
        <w:rPr>
          <w:spacing w:val="-2"/>
        </w:rPr>
        <w:t>робота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Style13"/>
        <w:bidi w:val="0"/>
        <w:spacing w:lineRule="auto" w:line="360"/>
        <w:ind w:left="0" w:right="1802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Віддалене керування пристроєм ІоТ через Arduino Cloud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ind w:left="6752" w:right="109" w:firstLine="1356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 xml:space="preserve">Виконав: </w:t>
      </w: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ФеІ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5"/>
        </w:rPr>
        <w:t>21</w:t>
      </w:r>
    </w:p>
    <w:p>
      <w:pPr>
        <w:pStyle w:val="Style13"/>
        <w:bidi w:val="0"/>
        <w:spacing w:lineRule="auto" w:line="360"/>
        <w:ind w:left="0" w:right="112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спеціальності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122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Комп’ютерні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4"/>
        </w:rPr>
        <w:t>науки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tabs>
          <w:tab w:val="clear" w:pos="709"/>
          <w:tab w:val="left" w:pos="1734" w:leader="none"/>
        </w:tabs>
        <w:bidi w:val="0"/>
        <w:spacing w:lineRule="auto" w:line="360"/>
        <w:ind w:left="0" w:right="11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2"/>
          <w:u w:val="none"/>
        </w:rPr>
        <w:t>Крамар А.О.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ind w:left="0" w:right="111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Науковий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  <w:spacing w:val="-2"/>
        </w:rPr>
        <w:t>керівник:</w:t>
      </w:r>
    </w:p>
    <w:p>
      <w:pPr>
        <w:pStyle w:val="Style13"/>
        <w:tabs>
          <w:tab w:val="clear" w:pos="709"/>
          <w:tab w:val="left" w:pos="1254" w:leader="none"/>
        </w:tabs>
        <w:bidi w:val="0"/>
        <w:spacing w:lineRule="auto" w:line="360"/>
        <w:ind w:left="0" w:right="11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none"/>
        </w:rPr>
        <w:t>доц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9"/>
        </w:rPr>
        <w:t xml:space="preserve"> Кушнір О</w:t>
      </w:r>
      <w:r>
        <w:rPr>
          <w:rFonts w:ascii="Times New Roman" w:hAnsi="Times New Roman"/>
          <w:spacing w:val="-4"/>
        </w:rPr>
        <w:t>.О.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tabs>
          <w:tab w:val="clear" w:pos="709"/>
          <w:tab w:val="left" w:pos="599" w:leader="none"/>
          <w:tab w:val="left" w:pos="2099" w:leader="none"/>
        </w:tabs>
        <w:bidi w:val="0"/>
        <w:spacing w:lineRule="auto" w:line="360"/>
        <w:ind w:left="0" w:right="108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2024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5"/>
        </w:rPr>
        <w:t>р.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spacing w:lineRule="auto" w:line="360"/>
        <w:ind w:left="0" w:right="1802" w:hanging="0"/>
        <w:jc w:val="center"/>
        <w:rPr>
          <w:rFonts w:ascii="Times New Roman" w:hAnsi="Times New Roman"/>
        </w:rPr>
      </w:pPr>
      <w:r>
        <w:rPr>
          <w:u w:val="none"/>
        </w:rPr>
        <w:tab/>
        <w:tab/>
      </w:r>
      <w:r>
        <w:rPr>
          <w:u w:val="single"/>
        </w:rPr>
        <w:t>Львів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2024</w:t>
      </w:r>
    </w:p>
    <w:p>
      <w:pPr>
        <w:pStyle w:val="Style17"/>
        <w:bidi w:val="0"/>
        <w:spacing w:lineRule="auto" w:line="360"/>
        <w:ind w:left="0" w:right="1802" w:hanging="0"/>
        <w:jc w:val="center"/>
        <w:rPr>
          <w:rFonts w:ascii="Times New Roman" w:hAnsi="Times New Roman"/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Style17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Анотація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її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переклад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(Abstract)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Перелік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z w:val="24"/>
        </w:rPr>
        <w:t>умовних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позначень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скорочень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i/>
          <w:sz w:val="24"/>
        </w:rPr>
        <w:t>(за</w:t>
      </w:r>
      <w:r>
        <w:rPr>
          <w:b/>
          <w:bCs/>
          <w:i/>
          <w:spacing w:val="-7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2"/>
          <w:sz w:val="24"/>
        </w:rPr>
        <w:t>Зміст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4"/>
          <w:sz w:val="24"/>
        </w:rPr>
        <w:t>Вступ</w:t>
      </w:r>
    </w:p>
    <w:p>
      <w:pPr>
        <w:pStyle w:val="Style13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0" w:after="0"/>
        <w:ind w:left="293" w:right="0" w:hanging="178"/>
        <w:jc w:val="left"/>
        <w:rPr/>
      </w:pPr>
      <w:r>
        <w:rPr>
          <w:b/>
          <w:bCs/>
          <w:color w:val="212121"/>
          <w:sz w:val="24"/>
        </w:rPr>
        <w:t>Постановка</w:t>
      </w:r>
      <w:r>
        <w:rPr>
          <w:b/>
          <w:bCs/>
          <w:color w:val="212121"/>
          <w:spacing w:val="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завдання: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Вхідні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дані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для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5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Що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планується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отримати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результаті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Аналіз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конкурентних,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аналогічних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чи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близьких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рішень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Архітектура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рішення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5"/>
          <w:sz w:val="24"/>
        </w:rPr>
        <w:t>...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360" w:leader="none"/>
        </w:tabs>
        <w:bidi w:val="0"/>
        <w:spacing w:lineRule="auto" w:line="360" w:before="0" w:after="0"/>
        <w:ind w:left="115" w:right="102" w:firstLine="710"/>
        <w:jc w:val="left"/>
        <w:rPr/>
      </w:pPr>
      <w:r>
        <w:rPr>
          <w:b/>
          <w:bCs/>
          <w:color w:val="212121"/>
          <w:sz w:val="24"/>
        </w:rPr>
        <w:t xml:space="preserve">Вибір і обгрунтування засобів та технологій використаних для виконання проекту </w:t>
      </w:r>
      <w:r>
        <w:rPr>
          <w:b/>
          <w:bCs/>
          <w:color w:val="C9211E"/>
          <w:sz w:val="24"/>
        </w:rPr>
        <w:t>виконувати опрацювання даних введених користувачем та збережених у базі даних х метою отримання додаткових відомостей, що мають цінність для користувачів проекту.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96" w:leader="none"/>
        </w:tabs>
        <w:bidi w:val="0"/>
        <w:spacing w:lineRule="auto" w:line="360" w:before="0" w:after="0"/>
        <w:ind w:left="1198" w:right="0" w:hanging="360"/>
        <w:jc w:val="left"/>
        <w:rPr>
          <w:b/>
          <w:bCs/>
          <w:color w:val="212121"/>
          <w:sz w:val="22"/>
        </w:rPr>
      </w:pPr>
      <w:r>
        <w:rPr>
          <w:b/>
          <w:bCs/>
          <w:color w:val="212121"/>
          <w:sz w:val="22"/>
        </w:rPr>
      </w:r>
    </w:p>
    <w:p>
      <w:pPr>
        <w:pStyle w:val="Style13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Теоретичні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pacing w:val="-2"/>
          <w:sz w:val="24"/>
        </w:rPr>
        <w:t>відомості.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072" w:leader="none"/>
        </w:tabs>
        <w:bidi w:val="0"/>
        <w:spacing w:lineRule="auto" w:line="360" w:before="0" w:after="0"/>
        <w:ind w:left="826" w:right="441" w:hanging="0"/>
        <w:jc w:val="left"/>
        <w:rPr/>
      </w:pPr>
      <w:r>
        <w:rPr>
          <w:b/>
          <w:bCs/>
          <w:color w:val="212121"/>
          <w:sz w:val="24"/>
        </w:rPr>
        <w:t>Додаткові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теоретичні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відомості,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які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необхідно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опрацювати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описати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виходячи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з завдань курсової.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780" w:leader="none"/>
          <w:tab w:val="left" w:pos="3068" w:leader="none"/>
        </w:tabs>
        <w:bidi w:val="0"/>
        <w:spacing w:lineRule="auto" w:line="360" w:before="0" w:after="0"/>
        <w:ind w:left="1534" w:right="743" w:hanging="708"/>
        <w:jc w:val="left"/>
        <w:rPr>
          <w:color w:val="C9211E"/>
        </w:rPr>
      </w:pPr>
      <w:r>
        <w:rPr>
          <w:b/>
          <w:bCs/>
          <w:color w:val="C9211E"/>
          <w:sz w:val="24"/>
        </w:rPr>
        <w:t>Технології,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засоби,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мови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програмування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використані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для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виконання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проекту. (Писати про те що дійсно використовувалося, а не загальні дані)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72" w:leader="none"/>
        </w:tabs>
        <w:bidi w:val="0"/>
        <w:spacing w:lineRule="auto" w:line="360" w:before="0" w:after="0"/>
        <w:ind w:left="1186" w:right="0" w:hanging="360"/>
        <w:jc w:val="left"/>
        <w:rPr/>
      </w:pPr>
      <w:r>
        <w:rPr>
          <w:b/>
          <w:bCs/>
          <w:sz w:val="24"/>
        </w:rPr>
        <w:t>​</w:t>
      </w:r>
    </w:p>
    <w:p>
      <w:pPr>
        <w:pStyle w:val="Style13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82" w:leader="none"/>
          <w:tab w:val="left" w:pos="1652" w:leader="none"/>
        </w:tabs>
        <w:bidi w:val="0"/>
        <w:spacing w:lineRule="auto" w:line="360" w:before="0" w:after="0"/>
        <w:ind w:left="826" w:right="1018" w:hanging="710"/>
        <w:jc w:val="left"/>
        <w:rPr/>
      </w:pPr>
      <w:r>
        <w:rPr>
          <w:b/>
          <w:bCs/>
          <w:color w:val="212121"/>
          <w:sz w:val="24"/>
        </w:rPr>
        <w:t>Реалізація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проекту.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Послідовний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опис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з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документуванням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коду. </w:t>
      </w:r>
      <w:r>
        <w:rPr>
          <w:b/>
          <w:bCs/>
          <w:color w:val="212121"/>
          <w:spacing w:val="-4"/>
          <w:sz w:val="24"/>
        </w:rPr>
        <w:t>8.1.</w:t>
      </w:r>
    </w:p>
    <w:p>
      <w:pPr>
        <w:pStyle w:val="Style13"/>
        <w:bidi w:val="0"/>
        <w:spacing w:lineRule="auto" w:line="360"/>
        <w:ind w:left="826" w:right="0" w:hanging="0"/>
        <w:jc w:val="left"/>
        <w:rPr/>
      </w:pPr>
      <w:r>
        <w:rPr>
          <w:b/>
          <w:bCs/>
          <w:color w:val="212121"/>
          <w:spacing w:val="-4"/>
        </w:rPr>
        <w:t>8.2.</w:t>
      </w:r>
    </w:p>
    <w:p>
      <w:pPr>
        <w:pStyle w:val="Style13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1" w:after="0"/>
        <w:ind w:left="293" w:right="0" w:hanging="178"/>
        <w:jc w:val="left"/>
        <w:rPr/>
      </w:pP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Методика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тестування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результатів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pacing w:val="-4"/>
          <w:sz w:val="24"/>
        </w:rPr>
        <w:t>Результати</w:t>
      </w:r>
      <w:r>
        <w:rPr>
          <w:b/>
          <w:bCs/>
          <w:color w:val="212121"/>
          <w:spacing w:val="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Відповідність</w:t>
      </w:r>
      <w:r>
        <w:rPr>
          <w:b/>
          <w:bCs/>
          <w:color w:val="212121"/>
          <w:spacing w:val="-6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поставленому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завданню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90" w:leader="none"/>
        </w:tabs>
        <w:bidi w:val="0"/>
        <w:spacing w:lineRule="auto" w:line="360" w:before="2" w:after="0"/>
        <w:ind w:left="115" w:right="2485" w:hanging="0"/>
        <w:jc w:val="left"/>
        <w:rPr/>
      </w:pPr>
      <w:r>
        <w:rPr>
          <w:b/>
          <w:bCs/>
          <w:color w:val="212121"/>
          <w:sz w:val="24"/>
        </w:rPr>
        <w:t>Демонстрація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функціональних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можливостей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розробленого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проекту </w:t>
      </w:r>
      <w:r>
        <w:rPr>
          <w:b/>
          <w:bCs/>
          <w:color w:val="212121"/>
          <w:spacing w:val="-2"/>
          <w:sz w:val="24"/>
        </w:rPr>
        <w:t>11.Висновки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2" w:after="0"/>
        <w:ind w:left="1355" w:right="0" w:hanging="529"/>
        <w:jc w:val="left"/>
        <w:rPr/>
      </w:pPr>
      <w:r>
        <w:rPr>
          <w:b/>
          <w:bCs/>
          <w:color w:val="212121"/>
          <w:spacing w:val="-2"/>
          <w:sz w:val="24"/>
        </w:rPr>
        <w:t>Основні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результати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Шляхи</w:t>
      </w:r>
      <w:r>
        <w:rPr>
          <w:b/>
          <w:bCs/>
          <w:color w:val="212121"/>
          <w:spacing w:val="-3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покращення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Перспективи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використання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276" w:after="0"/>
        <w:ind w:left="475" w:right="0" w:hanging="360"/>
        <w:jc w:val="left"/>
        <w:rPr/>
      </w:pPr>
      <w:r>
        <w:rPr>
          <w:b/>
          <w:bCs/>
          <w:sz w:val="24"/>
        </w:rPr>
        <w:t>Список</w:t>
      </w:r>
      <w:r>
        <w:rPr>
          <w:b/>
          <w:bCs/>
          <w:spacing w:val="-11"/>
          <w:sz w:val="24"/>
        </w:rPr>
        <w:t xml:space="preserve"> </w:t>
      </w:r>
      <w:r>
        <w:rPr>
          <w:b/>
          <w:bCs/>
          <w:sz w:val="24"/>
        </w:rPr>
        <w:t>використаних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джерел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b/>
          <w:bCs/>
          <w:spacing w:val="-4"/>
          <w:sz w:val="24"/>
        </w:rPr>
        <w:t>Додатки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i/>
          <w:spacing w:val="-4"/>
          <w:sz w:val="24"/>
        </w:rPr>
        <w:t>(за</w:t>
      </w:r>
      <w:r>
        <w:rPr>
          <w:b/>
          <w:bCs/>
          <w:i/>
          <w:spacing w:val="-8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ЗМІСТ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color w:val="800000"/>
          <w:sz w:val="28"/>
          <w:szCs w:val="28"/>
          <w:lang w:eastAsia="ja-JP"/>
        </w:rPr>
        <w:t>АНОТАЦІЯ(шо то таке?!)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1.1 Теоретичні відомості.......................................................................................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1.1.1 Знайомство з IoT.....................................................................................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1.1.2 Концепція технології та підходи до її проектування..........................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1.2 Постановка завдання.......................................................................................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1.2.1 Що планується отримати в результаті виконання проекту.................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1.2.2 Вибір засобів та технологій для виконання проекту...........................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1.2.3 Аналіз аналогічних, чи близьких рішень.............................................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  <w:r>
        <w:rPr>
          <w:rFonts w:ascii="Times New Roman" w:hAnsi="Times New Roman"/>
          <w:b w:val="false"/>
          <w:bCs w:val="false"/>
          <w:sz w:val="28"/>
          <w:szCs w:val="28"/>
        </w:rPr>
        <w:t>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2.1.1 Розгляд модуля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ESP-01 для вирішення задач проекту........................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2.1.2 Побудова пристрою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на макетній платі.................................................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2.1.3 Підключення до ПК та перевірка роботи модуля ESP-01..................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2.2 Підключення до Arduino Cloud......................................................................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2.2.1 Встановлення Arduino Cloud Agent.....................................................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2.2.2 Додавання пристрою та речі(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Thing?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 для його обробки у хмару......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2.2.3 Підключення пристрою та його прошивка(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2.2.4 Реалізація керування через вбудовану Dashboard...............................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A6099"/>
          <w:sz w:val="28"/>
          <w:szCs w:val="28"/>
          <w:lang w:eastAsia="ja-JP"/>
        </w:rPr>
        <w:tab/>
        <w:t>2.3 Реалізація бібліотеки Python для керування пристроєм...............................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РОЗДІЛ 3. ТЕСТУВАННЯ ТА ДЕМОНСТРАЦІЯ ФУНКЦІОНАЛЬНИХ МОЖЛИВОСТЕЙ ПРОЕКТУ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3.1 Тестування проекту..........................................................................................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3.1.1 Методики тестування проекту...............................................................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3.1.2 Тестування проекту................................................................................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 xml:space="preserve">3.2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 w:eastAsia="ja-JP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монстрація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функціональних можливостей проекту.................................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ВИСНОВКИ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Основні результати проекту..................................................................................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Шляхи покращення...............................................................................................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Перспективи використання..................................................................................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СПИСОК ВИКОРИСТАНИХ ДЖЕРЕЛ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  <w:color w:val="000000"/>
          <w:lang w:eastAsia="ja-JP"/>
        </w:rPr>
      </w:pPr>
      <w:r>
        <w:rPr>
          <w:b w:val="false"/>
          <w:bCs w:val="false"/>
          <w:color w:val="000000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Розглядаючи сучасні тенденції у розвитку концепцій взаємодії мережевих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пристроїв, їх взаємної комунікації та практичного застосування, не складно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помітити актуальності розгляду концепції інтернету речей (IoT) та активного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розвитку як і підходів до проектування подібних систем і спектру технологій,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що при ньому використовуються, так й еволюції протоколів зв’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 xml:space="preserve">язку,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>забезпезпечують зв’язок між пристроями.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Відповідно до цього, метою даної роботи є всеосяжне знайомство з даною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концепцією, зокрема, на прикладі самостійної побудови простого пристрою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IoT та підключення його до платформи Arduino Cloud, зрозуміти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технологію поетапного проектування схожих систем, акцентуючи увагу як і на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апаратній частині проекту, так і на етапі завантаження програмного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забезпечення на пристрій та його підключенні до мережі і дистанційної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взаємодії. Робота з даною хмарною технологією є доречною ще і з тих причин,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що вона надає широкий спектр інструментів для встановлення зв’язку та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віддаленого керування мережею пристроїв через функціонал бібліотек для мов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програмування Python та JavaScript, що дозволяє встановлювати зв’язок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Arduino Cloud навіть у тих проектах, де можливість такої взаємодії може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здатися неочевидною.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 Теоретичні відомості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1.1.1 Знайомство з IoT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Розглядаючи загальні основи даної технології та припускаючи, що дана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color w:val="C9211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робота є ознайомчою, вважатимемо доцільним виокремити основи даної концепції.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 xml:space="preserve">За узагальнюючим визначенням, запропонованим компанією Gartner, «IoT (Internet of Things) —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це мережа фізичних об'єктів, які мають вбудовані технології, що дозволяють здійснювати взаємодію з зовнішнім середовищем, передавати відомості про свій стан і приймати дані ззовні», яке вдало репрезентує суть концерції, адже засобами для взаємодії з мережею в даному випадку може бути буть-який, навіть буденний предмет, і те, які саме дані він буде передавати / одержувати, може обмежуватись лише поточними потребами та цілями проекту.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Зауважимо, що взаємодія між пристроями та мережею найчастіше обмежена різними об’єктивними факторами, які неможливо наперед передбачити (проблеми з підключенням пристрою, негаразди зі живленням, необхідність зміни програмного забезпечення тощо), відповідно до цього в концепції IoT окремо розділяють пристрій, як фізичний об’єкт, що не завжди може обмінюватись даними, та </w:t>
      </w:r>
      <w:r>
        <w:rPr>
          <w:rFonts w:eastAsia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річ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(Thing)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lang w:val="uk-UA" w:eastAsia="ja-JP"/>
        </w:rPr>
        <w:t>—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 абстрактне представлення даного об’єкту в мережі, що відображає його стан та дані, якими він обмінюється. Дане розмежування досить вдало відображене у Arduino Cloud, де можна у зручному форматі ознайомитись з цією концепцією.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Також доповнимо зазначену інформацію рядом термінів, що часто використовуються у даному контексті та описують ключові елементи типової моделі інтернету речей: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Сенсори (датчики, сенсорні пристрої)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призначені для збору інформації з навколишнього середовища або про стан об'єкта через вимірювання фізичних величин, як-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от</w:t>
      </w:r>
      <w:r>
        <w:rPr>
          <w:rFonts w:ascii="Times New Roman" w:hAnsi="Times New Roman"/>
          <w:color w:val="000000"/>
          <w:sz w:val="28"/>
          <w:szCs w:val="28"/>
        </w:rPr>
        <w:t xml:space="preserve"> температура, вологість тощо. Сенсори є джерелом даних для IoT-систем. 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Актуатори (виконавчі пристрої)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виконують певні фізичні дії на основі отриманих команд із системи управління. Вони перетворюють сигнали від сенсорів або контролерів на фізичні дії, наприклад, включення світла, рух механізмів, запуск двигунів тощо. 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Контролери (пристрої управління)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забезпечують управління сенсорами та актуаторами, беручи на собі задачу здійсення первинн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ої</w:t>
      </w:r>
      <w:r>
        <w:rPr>
          <w:rFonts w:ascii="Times New Roman" w:hAnsi="Times New Roman"/>
          <w:color w:val="000000"/>
          <w:sz w:val="28"/>
          <w:szCs w:val="28"/>
        </w:rPr>
        <w:t xml:space="preserve"> обробки зібраних даних до передачі даних на сервер або хмару для подальшого аналізу. 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Концентратори (хаби)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що групують кілька IoT-пристроїв та забезпечують їх зручне підключення до основної мережі. Нерідко їх наявність може бути зумовлена відсутністю можливості у деяких </w:t>
      </w:r>
      <w:r>
        <w:rPr>
          <w:rFonts w:ascii="Times New Roman" w:hAnsi="Times New Roman"/>
          <w:color w:val="000000"/>
          <w:sz w:val="28"/>
          <w:szCs w:val="28"/>
          <w:lang w:eastAsia="ja-JP"/>
        </w:rPr>
        <w:t>IoT-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пристроїв здійснити безпосереднє підключення до мережі.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Хмарні платформи (сервери)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системи обробки, зберігання та аналізу великих обсягів даних, які збираються IoT-пристроями. Хмарні платформи задають бізнес-модель системи, дозволяють працювати безлічі пристроїв, як одне ціле.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1.1.2 Концепція технології та підходи до її проектування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А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налізуючи створення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відповідних систем IoT, стає очевидним, що, залежно від потреб конкретного проекту, підхід до її проектування може бути зовсім різний.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Одним з ключових аспектів, де з’являються відмінності, є те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, як саме взаємодіють пристрої IoT з мережею. Найчастіше, для них не передбачається значних обчислень, їх роль в даній системі часто обмежується лише одержанням даних та виконання певних дій в першу чергу на апаратному рівні, а для побудови моделі взаємодії всіх підключених до мережі пристроїв використовується серверна або хмарна інфраструктура. Такий підхід можна охарактеризувати як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х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марний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підхід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>(«Cloud Computing»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Даний підхід, хоча і є в міру загальноприйнятим, але подеколи не може забезпечити необхідну швидкість обробки інформації і коректну роботу системи загалом. В такому разі застосовують периферійний підхід («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Edge Computing»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), де левова частка обробки зібраних даних відбувається безпосередньо на пристроях («переферія» мережі).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Розглядаючи проектування таких систем загалом, можна згадати про рівневий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ja-JP"/>
        </w:rPr>
        <w:t>(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«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Layered Architecture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) підхід, на який особливо слід звертати увагу при побудові масштабних багатопланових мереж пристроїв, адже при ньому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IoT-система поділяється на окремі рівні, кожен з яких виконує свою функцію в архітектурі. Зазвичай виділяють рівень сенсорів, рівень передачі даних, рівень обробки та рівень застосунків.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>На фоні розглянутих аспектів проектування наявне ще одне питання, що не було порушено, та проте, яке має вирішальне значення у IoT-проектах, які виконують критичні задачі - фактор безпеки. Безпековий підхід (</w:t>
      </w:r>
      <w:r>
        <w:rPr>
          <w:rFonts w:eastAsia="Times New Roman" w:ascii="Times New Roman" w:hAnsi="Times New Roman"/>
          <w:b w:val="false"/>
          <w:bCs w:val="false"/>
          <w:i/>
          <w:iCs/>
          <w:sz w:val="28"/>
          <w:szCs w:val="28"/>
          <w:lang w:val="uk-UA" w:eastAsia="ja-JP"/>
        </w:rPr>
        <w:t>«Security-First»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),  при якому ключовими є </w:t>
      </w:r>
      <w:r>
        <w:rPr>
          <w:rFonts w:ascii="Times New Roman" w:hAnsi="Times New Roman"/>
          <w:sz w:val="28"/>
          <w:szCs w:val="28"/>
        </w:rPr>
        <w:t xml:space="preserve">використання криптографічних методів для захисту даних при передачі; підхід, за якого на кожному шарі IoT-системи використовуються окремі механізми захисту (на апаратному, програмному та мережевому рівнях). </w:t>
      </w:r>
      <w:r>
        <w:rPr>
          <w:rFonts w:ascii="Times New Roman" w:hAnsi="Times New Roman"/>
          <w:color w:val="B85C00"/>
          <w:sz w:val="28"/>
          <w:szCs w:val="28"/>
          <w:lang w:val="uk-UA"/>
        </w:rPr>
        <w:t xml:space="preserve">Якщо не надати достатньої уваги даному аспекту, наслідки від несанкціонованого зовнішнього втручання у роботу системи можуть бути невідворотними.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Питання захисту даних при передачі в значній мірі залежить від використаного протоколу передачі даних та його безпекових можливостей.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>Розуміючи суть вищеописаних підходів та комбінуючи їх в тих, чи інших IoT-проектах, ми зможемо побудувати мережу пристроїв згідно з поставленими цілями та наданими ресурсами.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1.2 Постановка завдання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1.2.1 Що планується отримати в результаті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ab/>
        <w:t xml:space="preserve">Як вже згадувалось раніше,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метою даної роботи є самостійна побудова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простого IoT-пристрою та підключення його до платформи Arduino Cloud. Під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пристроєм у цьому випадку розуміємо підключений до мережі та повністю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готовий до роботи мікроконтролер, до якого в демонстраційному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варіанті буде проведене підключення та дистанційне керування певного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виконавця.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1.2.2 Вибір засобів та технологій для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Як платформа, на якій будуватиметься наш проект, обрано Arduino Cloud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причин, що вже були частково розкриті в розділі «ВСТУП» та пункті 1.1.1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розділу №1. Як згадувалось раніше, Arduino Cloud було обрано як платформу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для проекту завдяки її зручному веб-інтерфейсу, що спрощує створення IoT-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рішень. Платформа автоматично реалізує низку складних питань, таких як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фактор безпеки, зв'язок за допомогою протоколу MQTT тощо. Користувачам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залишається лише написання виконавчого коду для пристроїв (за прикладом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Arduino IDE) і налаштування їх синхронізації за допомогою змінних,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синхронізуються з мережею. Для дистанційного керування доступна панель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Dashboard, а для інтеграції з іншими проектами Arduino Cloud підтримує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бібліотеки для Python, JavaScript та Web-API.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В ролі виконавчого контролера було взято модуль ESP-01 на базі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мікропроцесора ESP-8266. Окрім його підтримки у Arduino Cloud, даний вибір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для поточного проекту зумовлений низкою його переваг: при низькій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самовартості, цей модуль здатен одночасно виконувати роль окремого діючого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контролера та здійснювати підключення до Wi-Fi, при цьому реалізуючи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можливість здійснювати з’єднання з мережею через безліч бездротових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протоколів, зокрема HTTPS для використання модуля в ролі як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клієнта або сервера для HTTP-запитів та згаданий раніше MQTT. Детальні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характеристики, особливості підключення та роботи даного контролера будуть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описані при власне побудові пристрою в розділі 2, пункті 2.1.1.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1.2.3 Аналіз аналогічних, чи близьких рішень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Попри згадані переваги Arduino Cloud, зокрема для знайомства з технологією, для великих проектів часто застосовують інші платформи, що можуть забезпечити як докладніший контроль на програмному та апаратному рівнях за пристроями, так і кращу масштабованість та більший об’єм інтеграції сторонніх служб та інструментів. Відповідно до цього, розглянемо також інші схожі платформи в даному контексті:</w:t>
      </w:r>
    </w:p>
    <w:p>
      <w:pPr>
        <w:pStyle w:val="Style13"/>
        <w:tabs>
          <w:tab w:val="clear" w:pos="709"/>
          <w:tab w:val="left" w:pos="0" w:leader="none"/>
        </w:tabs>
        <w:spacing w:lineRule="auto" w:line="360" w:before="0" w:after="0"/>
        <w:ind w:left="709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3"/>
        <w:tabs>
          <w:tab w:val="clear" w:pos="709"/>
          <w:tab w:val="left" w:pos="0" w:leader="none"/>
        </w:tabs>
        <w:spacing w:lineRule="auto" w:line="360" w:before="0" w:after="0"/>
        <w:ind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1.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Azure IoT Hub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це платформа для створення, керування та моніторингу IoT-пристроїв, яка входить до екосистеми Microsoft Azure. Підтримує двосторонній обмін даними, надійні засоби безпеки, вбудовані аналітичні інструменти, підтримку MQTT, AMQP і HTTPS протоколів.</w:t>
      </w:r>
    </w:p>
    <w:p>
      <w:pPr>
        <w:pStyle w:val="3"/>
        <w:spacing w:lineRule="auto" w:line="36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Google Cloud IoT Core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—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eastAsia="ja-JP"/>
        </w:rPr>
        <w:t>п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латформа Google для побудови IoT-рішень. Надає широкі можливості для аналізу даних та машинного навчання, зручність для великих корпоративних IoT-рішень, забезпечує інтеграцію з іншими сервісами Google Cloud (BigQuery, ML Engine).</w:t>
      </w:r>
    </w:p>
    <w:p>
      <w:pPr>
        <w:pStyle w:val="3"/>
        <w:spacing w:lineRule="auto" w:line="36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Amazon AWS IoT Core 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частина Amazon Web Services, що дозволяє підключати IoT-пристрої до хмари AWS для збору, обробки та аналізу даних. Вирізняється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високою безпекою завдяки AWS IoT Device Defender, надійністю, інтеграцією з іншими сервісами AWS (S3, Lambda), гнучкі інструменти для великих масштабів.</w:t>
      </w:r>
    </w:p>
    <w:p>
      <w:pPr>
        <w:pStyle w:val="Style13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left="0" w:hanging="0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3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left="0" w:hanging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4.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Blynk </w:t>
      </w:r>
      <w:r>
        <w:rPr>
          <w:rFonts w:ascii="Times New Roman" w:hAnsi="Times New Roman"/>
          <w:b w:val="false"/>
          <w:bCs w:val="false"/>
          <w:sz w:val="28"/>
          <w:szCs w:val="28"/>
        </w:rPr>
        <w:t>— платформа для розробників IoT, що надає можливість реалізовувати інтерфейси для створення мобільних інтерфейсів та їх роботи з широким спектром мікроконтролерів.</w:t>
      </w:r>
    </w:p>
    <w:p>
      <w:pPr>
        <w:pStyle w:val="Style13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left="709"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3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    </w:t>
      </w:r>
      <w:r>
        <w:rPr>
          <w:rFonts w:ascii="Times New Roman" w:hAnsi="Times New Roman"/>
          <w:sz w:val="28"/>
          <w:szCs w:val="28"/>
          <w:lang w:eastAsia="ja-JP"/>
        </w:rPr>
        <w:t>Описані</w:t>
      </w:r>
      <w:r>
        <w:rPr>
          <w:rFonts w:ascii="Times New Roman" w:hAnsi="Times New Roman"/>
          <w:sz w:val="28"/>
          <w:szCs w:val="28"/>
        </w:rPr>
        <w:t xml:space="preserve"> платформи відрізняються функціоналом і можливостями, тож вибір платформи може залежати від конкретних потреб вашого проекту: масштабу, вимог до безпеки, аналітики та інтеграції з іншими сервісами.</w:t>
      </w:r>
    </w:p>
    <w:p>
      <w:pPr>
        <w:pStyle w:val="Style13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eastAsia="ja-JP"/>
        </w:rPr>
        <w:t>Стосовно вибору мікроконтролера, спектр можливих альтернатив обмежується доступними для підключення пристроями у власне самій Arduino Cloud, де відзначимо можливість використання як і офіційних плат Arduino (Nano 33 IoT, MKR WiFi 1010 тощо), так й інші пристрої на базі використаного ESP8266, зокрема ESP32 та NodeMCU.</w:t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2.1.1 Розгляд модуля ESP-01 для вирішення задач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173355</wp:posOffset>
            </wp:positionV>
            <wp:extent cx="2240280" cy="224028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 xml:space="preserve">Рис. 2.1.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>Фактичне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 зображення модуля ESP-01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   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На даному етапі нам слід доконано зрозуміти правильний порядок використання обраної плати для поточного проекту, і найкращим рішенням для цього буде поступовий розгляд кожного з контактів схеми.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1755140</wp:posOffset>
            </wp:positionH>
            <wp:positionV relativeFrom="paragraph">
              <wp:posOffset>170815</wp:posOffset>
            </wp:positionV>
            <wp:extent cx="2238375" cy="229616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 xml:space="preserve">Рис. 2.2. Ілюстративне зображення виходів та зовнішніх елементів </w:t>
        <w:tab/>
        <w:tab/>
        <w:t>модуля ESP-01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Style13"/>
        <w:widowControl/>
        <w:numPr>
          <w:ilvl w:val="0"/>
          <w:numId w:val="5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GND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загальний</w:t>
      </w:r>
    </w:p>
    <w:p>
      <w:pPr>
        <w:pStyle w:val="Style13"/>
        <w:widowControl/>
        <w:numPr>
          <w:ilvl w:val="0"/>
          <w:numId w:val="5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TXD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GPIO1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 – передача даних</w:t>
      </w:r>
    </w:p>
    <w:p>
      <w:pPr>
        <w:pStyle w:val="Style13"/>
        <w:widowControl/>
        <w:numPr>
          <w:ilvl w:val="0"/>
          <w:numId w:val="5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GPIO2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виведення загального призначення 2</w:t>
      </w:r>
    </w:p>
    <w:p>
      <w:pPr>
        <w:pStyle w:val="Style13"/>
        <w:widowControl/>
        <w:numPr>
          <w:ilvl w:val="0"/>
          <w:numId w:val="5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CH_PD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вимкнення модуля (низький рівень активний, для включення модуля слід подати Vcc)</w:t>
      </w:r>
    </w:p>
    <w:p>
      <w:pPr>
        <w:pStyle w:val="Style13"/>
        <w:widowControl/>
        <w:numPr>
          <w:ilvl w:val="0"/>
          <w:numId w:val="5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GPIO0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виведення загального призначення 0</w:t>
      </w:r>
    </w:p>
    <w:p>
      <w:pPr>
        <w:pStyle w:val="Style13"/>
        <w:widowControl/>
        <w:numPr>
          <w:ilvl w:val="0"/>
          <w:numId w:val="5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RST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скидання модуля (низький рівень — активний)</w:t>
      </w:r>
    </w:p>
    <w:p>
      <w:pPr>
        <w:pStyle w:val="Style13"/>
        <w:widowControl/>
        <w:numPr>
          <w:ilvl w:val="0"/>
          <w:numId w:val="5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RXD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GPIO3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 — прийом даних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Vcc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— живлення, +3,3 В (максимально 3,6 В)</w:t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  <w:u w:val="none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  <w:u w:val="none"/>
          <w:lang w:val="uk-UA" w:eastAsia="ja-JP"/>
        </w:rPr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Як бачимо, підключення зовнішнього живлення відбувається за виходами 1 GND та 8 Vcc, і неабияк важливим тут фактором є саме високий логічний рівень у 3.3 В, і відповідно такі ж напруги логічної «1» при роботі з цифровими виходами GPIO0-GPIO3. В умовах нашого проекту, де повсякчас використовуватиметься 5 В, слід завжди унеможливлювати можливість подачі вищої напруги на даний модуль, адже напруги &gt;3,6 В можуть вивести його з ладу. Окремо також слід зважати на споживання пристрою: хоча у вимкненому режимі заявлений струм витоку не перевищує 10 мкА, за його увімкнення і активної роботи струм, що споживається, може в періоди пікової активності зростати до 200 мА, тому варто завжди для нього забезпечувати окреме живлення.</w:t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Виходи 6 RST (reset) та 4 CH_PD схожі за своєю суттю та дозволяють відповідно перемкнути контроллер у стан повного перезавантаження (6) та у стан сну (4). Дані контакти є інверсними, тобто активним рівнем для них є логічний «0».</w:t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Особливо загостримо увагу на цифрових виходах GPIO0-GPIO3. Контакти GPIO1 та GPIO3 використовуються для обміну даними за протоколом UART, де ці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  <w:u w:val="none"/>
          <w:lang w:val="uk-UA" w:eastAsia="ja-JP"/>
        </w:rPr>
        <w:t>піни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виступають як TXD (transmit, для передачі даних) і RXD (receive, для одержання даних) відповідно. За допомогою них даний модуль як і надає інтерфейс для роботи з ним у разі, якщо використовується вбудоване програмне забезпечення, так і дозволяє завантажити свій програмний код, що й буде виконано в ході цієї роботи. </w:t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Неабияк варто згадати також про особливе призначення виходу GPIO0: у разі подання на нього низького логічного рівня у момент увімкнення контролера, до його наступного повторного увімкнення або перезавантаження він перейде у режим завантаження / оновлення програмного забезпечення.</w:t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Усі вищеописані цифрові контакти, окрім своїх особливих функцій, разом зі GPIO2 дозволяють як і видавати потрібний логічний рівень назовні, так і визначити вхідний рівень, що сумарно дає можливість взаємодії з цифровими сенсорами та актуаторами. Для кожного з даних виходів доступне використання вбудованої 10-бітної ШІМ, що також надає безліч можливостей.</w:t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>2.1.2 Побудова пристрою</w:t>
      </w:r>
      <w:r>
        <w:rPr>
          <w:rFonts w:ascii="Times New Roman" w:hAnsi="Times New Roman"/>
          <w:color w:val="C9211E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  <w:lang w:eastAsia="ja-JP"/>
        </w:rPr>
        <w:t>на макетній платі</w:t>
      </w:r>
    </w:p>
    <w:p>
      <w:pPr>
        <w:pStyle w:val="Style13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Згідно з описаними вище особливостями модуля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 ESP-01,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можна дійти до висновку, що задля завантаження у нього програмного коду і, як результат, можливості підключення до Arduino Cloud, необхідно використати сторонні інструменти, адже оновлення програмного забезпечення у даному випадку можливе лише через контакти RXD та TXD. Для цього можливі два варіанти: використання адаптера UART-USB для безпосереднього підключення до ПК, або більш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C9211E"/>
          <w:spacing w:val="0"/>
          <w:sz w:val="28"/>
          <w:szCs w:val="28"/>
          <w:u w:val="none"/>
          <w:lang w:val="uk-UA" w:eastAsia="ja-JP"/>
        </w:rPr>
        <w:t>витончений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спосіб, що ми й застосуємо — використати для цієї мети інший контролер, в поточному випадку — Arduino Nano. Такий варіант простий у реалізації, адже нам просто достатньо з’єднати обидва пристрої через виходи UART та під’єднати контакт «RESET»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eastAsia="ja-JP"/>
        </w:rPr>
        <w:t xml:space="preserve">Arduino Nano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до GND. В результаті таких дій, при спробі завантажити виконавчий код через USB, змін у Arduino Nano не відбудеться через його, фактично, вимкнений стан, а так як оновлення ПЗ у ньому відбувається також через UART, всі дані у незмінному вигляді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8"/>
          <w:szCs w:val="28"/>
          <w:u w:val="none"/>
          <w:lang w:val="uk-UA" w:eastAsia="ja-JP"/>
        </w:rPr>
        <w:t>«попадатимуть»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на виходи RXD і TXD та, відповідно, на ESP-01. Описаний варіант підключення вдалий з тих причин, що, опісля необхідних дій з </w:t>
      </w:r>
    </w:p>
    <w:p>
      <w:pPr>
        <w:pStyle w:val="Style13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ESP-8266,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eastAsia="ja-JP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відключивши вихід «RESET»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eastAsia="ja-JP"/>
        </w:rPr>
        <w:t xml:space="preserve">Arduino Nano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від GND, ми матимемо одразу готову до використання об’єднану пару контролерів, що здатні незалежно обмінюватись даними і використовувати переваги одні одного, як-от великий спект доступний аналогових та цифрових контактів Arduino Nano тощо.</w:t>
      </w:r>
    </w:p>
    <w:p>
      <w:pPr>
        <w:pStyle w:val="Style13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Підсумовуючи описану інформацію, складемо принципову схему необхідного пристрою та її ілюстративний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8"/>
          <w:szCs w:val="28"/>
          <w:u w:val="none"/>
          <w:lang w:val="uk-UA" w:eastAsia="ja-JP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відповідник у додатку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Fritzing.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87630</wp:posOffset>
            </wp:positionV>
            <wp:extent cx="6120130" cy="423672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ab/>
        <w:t>Рис. 2.</w:t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>3</w:t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 xml:space="preserve">. </w:t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>Принципова схема пристрою</w:t>
      </w:r>
    </w:p>
    <w:p>
      <w:pPr>
        <w:pStyle w:val="Style13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41910</wp:posOffset>
            </wp:positionV>
            <wp:extent cx="2166620" cy="250380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  <w:lang w:val="uk-UA" w:eastAsia="ja-JP"/>
        </w:rPr>
        <w:tab/>
        <w:t>Рис. 2.</w:t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>4</w:t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 xml:space="preserve">. </w:t>
      </w:r>
      <w:r>
        <w:rPr>
          <w:rFonts w:eastAsia="Times New Roman" w:ascii="Times New Roman" w:hAnsi="Times New Roman"/>
          <w:color w:val="C9211E"/>
          <w:sz w:val="28"/>
          <w:szCs w:val="28"/>
          <w:lang w:val="uk-UA" w:eastAsia="ja-JP"/>
        </w:rPr>
        <w:t>Демонстраційна</w:t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 xml:space="preserve"> </w:t>
      </w:r>
      <w:r>
        <w:rPr>
          <w:rFonts w:eastAsia="Times New Roman" w:ascii="Times New Roman" w:hAnsi="Times New Roman"/>
          <w:color w:val="C9211E"/>
          <w:sz w:val="28"/>
          <w:szCs w:val="28"/>
          <w:lang w:val="uk-UA" w:eastAsia="ja-JP"/>
        </w:rPr>
        <w:t>блок-</w:t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>схема пристрою</w:t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 xml:space="preserve">На зображеній принциповій схемі одразу помітно використання перетворювача напруги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U2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для живлення контролера ESP-01 (зі згаданих причин, ми не можемо використати для цієї мети контакт «3v3»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eastAsia="ja-JP"/>
        </w:rPr>
        <w:t xml:space="preserve">Arduino Nano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з міркувань споживання струму).</w:t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  <w:t>При підключенні контролерів між собою за протоколом UART, здебільшого з’єднання контактів відбувається між TX (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transmit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, передає дані) та RX (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receive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, одержує дані), але так як в Arduino Nano виходи RXD та TXD вже розміщені в перехресному порядку, підключення здійснюємо напряму. При цьому, важливу роль грає подільник напруги, складений з опорів R1, R2 та R3, що перетворює сигнал, що передається від Arduino Nano, з 5 В до 3.3 В. Зі зворотнього боку, так як Arduino Nano успішно сприйняє 3.3 В як високий логічний рівень, між контактами TXD додаткових елементів не потрібно.</w:t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  <w:t xml:space="preserve">Ключ S2 дозволяє перемикати Arduino Nano в стан «RESET», що, на практиці, буде відбуватись майже постійно задля безпосередньої комутації </w:t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ESP-8266 та ПК. </w:t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  <w:t>Замикання ключа S1 дозволяє, при увімкненні,  перемикати ESP-01 у стан очікування та завантаження нового програмного коду.</w:t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  <w:t>Контакти RSTn та CH_PD через резистори R5 та R6 підтягуються до напруги живлення модуля (3.3 В) задля його коректної роботи.</w:t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  <w:t xml:space="preserve">Додатково наголосимо, що при роботі з будь-якими контактами ESP-8266, а особливо всіма цифровими виходами GPIO, максимальний струм, який вони можуть забезпечити, рівний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C9211E"/>
          <w:spacing w:val="0"/>
          <w:sz w:val="28"/>
          <w:szCs w:val="28"/>
          <w:u w:val="none"/>
          <w:lang w:val="uk-UA" w:eastAsia="ja-JP"/>
        </w:rPr>
        <w:t>приблизно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6 мА, і з цих міркувань в зображеній схемі використані опори R5, R6, та R7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FFFF00"/>
          <w:spacing w:val="0"/>
          <w:sz w:val="28"/>
          <w:szCs w:val="28"/>
          <w:u w:val="none"/>
          <w:lang w:val="uk-UA" w:eastAsia="ja-JP"/>
        </w:rPr>
        <w:t xml:space="preserve">задля використання мінімально можливого струму.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Це й ж фактор слід пам’ятати при підключенні зовнішнього навантаження до даних виходів.</w:t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/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*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2.1.2 Побудова пристрою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на макетній платі.................................................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2.1.3 Підключення до ПК та перевірка роботи модуля ESP-01..................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2.2 Підключення до Arduino Cloud......................................................................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2.2.1 Встановлення Arduino Cloud Agent.....................................................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2.2.2 Додавання пристрою та речі(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Thing?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 для його обробки у хмару......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2.2.3 Підключення пристрою та його прошивка(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2.2.4 Реалізація керування через вбудовану Dashboard...............................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A6099"/>
          <w:sz w:val="28"/>
          <w:szCs w:val="28"/>
          <w:lang w:eastAsia="ja-JP"/>
        </w:rPr>
        <w:tab/>
        <w:t>2.3 Реалізація бібліотеки Python для керування пристроєм...............................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РОЗДІЛ 3. ТЕСТУВАННЯ ТА ДЕМОНСТРАЦІЯ ФУНКЦІОНАЛЬНИХ МОЖЛИВОСТЕЙ ПРОЕКТУ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3.1 Тестування проекту..........................................................................................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3.1.1 Методики тестування проекту...............................................................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3.1.2 Тестування проекту................................................................................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 xml:space="preserve">3.2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 w:eastAsia="ja-JP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монстрація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функціональних можливостей проекту.................................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ВИСНОВКИ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Основні результати проекту..................................................................................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Шляхи покращення...............................................................................................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lang w:eastAsia="ja-JP"/>
        </w:rPr>
        <w:tab/>
        <w:t>Перспективи використання..................................................................................</w:t>
      </w:r>
    </w:p>
    <w:p>
      <w:pPr>
        <w:pStyle w:val="Style13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*/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  <w:t>СПИСОК ВИКОРИСТАНИХ ДЖЕРЕЛ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i w:val="false"/>
          <w:i w:val="false"/>
          <w:iCs w:val="false"/>
          <w:color w:val="000000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3"/>
        <w:gridCol w:w="6744"/>
      </w:tblGrid>
      <w:tr>
        <w:trPr/>
        <w:tc>
          <w:tcPr>
            <w:tcW w:w="28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Електронні ресурси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 xml:space="preserve">Internet of Things, IoT.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 https://www.it.ua/knowledge-base/technology-innovation/internet-veschej-internet-of-things-iot</w:t>
            </w:r>
          </w:p>
          <w:p>
            <w:pPr>
              <w:pStyle w:val="Style18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IoT Platform Design Methodology: Top 5 Approaches,</w:t>
            </w:r>
          </w:p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https://minnovation.com.au/iot-platform/iot-platform-design-methodology-top-5-approaches/</w:t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 xml:space="preserve">10+ Best IoT Cloud Platforms in 2024,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https://euristiq.com/best-iot-cloud-platforms/</w:t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  <w:t>Wi-Fi модуль ESP8266 версія ESP-01</w:t>
            </w:r>
          </w:p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  <w:t>https://arduino.ua/prod980-wifi-modyl-esp8266</w:t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00808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8080"/>
                <w:spacing w:val="0"/>
                <w:sz w:val="28"/>
                <w:szCs w:val="28"/>
              </w:rPr>
              <w:t>https://www.utmel.com/components/esp-01-wi-fi-module-esp-01-pinout-programming-and-esp-01-vs-esp8266-faq?id=990</w:t>
            </w:r>
          </w:p>
        </w:tc>
      </w:tr>
    </w:tbl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DINPro">
    <w:altName w:val="sans-serif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476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1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3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6" w:hanging="2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246" w:hanging="42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24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5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91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67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3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8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94" w:hanging="420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"/>
      <w:lvlJc w:val="left"/>
      <w:pPr>
        <w:tabs>
          <w:tab w:val="num" w:pos="0"/>
        </w:tabs>
        <w:ind w:left="1355" w:hanging="53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355" w:hanging="53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3057" w:hanging="53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5" w:hanging="53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54" w:hanging="53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03" w:hanging="53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1" w:hanging="53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00" w:hanging="53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48" w:hanging="53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Character20style">
    <w:name w:val="Character_20_style"/>
    <w:qFormat/>
    <w:rPr/>
  </w:style>
  <w:style w:type="character" w:styleId="Style10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ії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Arial"/>
    </w:rPr>
  </w:style>
  <w:style w:type="paragraph" w:styleId="Style17">
    <w:name w:val="Title"/>
    <w:basedOn w:val="Normal"/>
    <w:qFormat/>
    <w:pPr>
      <w:ind w:left="1148" w:right="1802" w:hanging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left="1246" w:right="0" w:hanging="420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Style18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1217</TotalTime>
  <Application>LibreOffice/7.5.5.2$Windows_X86_64 LibreOffice_project/ca8fe7424262805f223b9a2334bc7181abbcbf5e</Application>
  <AppVersion>15.0000</AppVersion>
  <Pages>18</Pages>
  <Words>2756</Words>
  <Characters>20667</Characters>
  <CharactersWithSpaces>23402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2024-10-08T19:53:24Z</dcterms:created>
  <dc:creator/>
  <dc:description/>
  <dc:language>uk-UA</dc:language>
  <cp:lastModifiedBy/>
  <dcterms:modified xsi:type="dcterms:W3CDTF">2024-11-14T23:11:25Z</dcterms:modified>
  <cp:revision>254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