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4.png" ContentType="image/jpeg"/>
  <Override PartName="/word/media/image2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6"/>
        </w:rPr>
        <w:t>НАЦІОНАЛЬНИЙ УНІВЕРСИТЕТ «ЛЬВІВСЬКА ПОЛІТЕХНІКА»</w:t>
      </w:r>
    </w:p>
    <w:p>
      <w:pPr>
        <w:spacing w:before="0" w:after="80"/>
        <w:jc w:val="center"/>
      </w:pPr>
      <w:r>
        <w:rPr>
          <w:rFonts w:ascii="Times New Roman" w:hAnsi="Times New Roman"/>
          <w:sz w:val="24"/>
        </w:rPr>
        <w:t>Кафедра «Систем автоматизованого проектування» (САПР)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828800" cy="1734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_coat_of_arm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3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Times New Roman" w:hAnsi="Times New Roman"/>
          <w:b/>
          <w:color w:val="005EC9"/>
          <w:sz w:val="36"/>
        </w:rPr>
        <w:t>ЗВІТ ТА ДЕТАЛЬНИЙ ХІД РОБОТИ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sz w:val="27"/>
        </w:rPr>
        <w:t>до Лабораторної роботи №5</w:t>
        <w:br/>
        <w:t>з навчальної дисципліни «Вебтехнології та вебдизайн»</w:t>
      </w:r>
    </w:p>
    <w:p>
      <w:pPr>
        <w:spacing w:before="40" w:after="280"/>
        <w:jc w:val="center"/>
      </w:pPr>
      <w:r>
        <w:rPr>
          <w:rFonts w:ascii="Times New Roman" w:hAnsi="Times New Roman"/>
          <w:i/>
          <w:sz w:val="25"/>
        </w:rPr>
        <w:t>«Семантична верстка, користувацькі стилі CSS, Flexbox/Grid макет, рефакторинг та відповіді на контрольні запитання»</w:t>
      </w:r>
    </w:p>
    <w:p>
      <w:pPr>
        <w:spacing w:before="200" w:after="480" w:line="288" w:lineRule="auto"/>
        <w:ind w:left="4608"/>
      </w:pPr>
      <w:r>
        <w:rPr>
          <w:rFonts w:ascii="Times New Roman" w:hAnsi="Times New Roman"/>
          <w:b/>
          <w:sz w:val="24"/>
        </w:rPr>
        <w:t>Виконав:</w:t>
        <w:br/>
      </w:r>
      <w:r>
        <w:rPr>
          <w:rFonts w:ascii="Times New Roman" w:hAnsi="Times New Roman"/>
          <w:sz w:val="24"/>
        </w:rPr>
        <w:t>студент групи ПП-24</w:t>
        <w:br/>
        <w:t>Лемішка Андрій Анатолійович</w:t>
        <w:br/>
        <w:br/>
      </w:r>
      <w:r>
        <w:rPr>
          <w:rFonts w:ascii="Times New Roman" w:hAnsi="Times New Roman"/>
          <w:b/>
          <w:sz w:val="24"/>
        </w:rPr>
        <w:t>Прийняла:</w:t>
        <w:br/>
      </w:r>
      <w:r>
        <w:rPr>
          <w:rFonts w:ascii="Times New Roman" w:hAnsi="Times New Roman"/>
          <w:sz w:val="24"/>
        </w:rPr>
        <w:t>к.т.н., доцент кафедри САПР</w:t>
        <w:br/>
        <w:t>Юрчак Ірина Юріївна</w:t>
        <w:br/>
        <w:br/>
      </w:r>
    </w:p>
    <w:p>
      <w:pPr>
        <w:spacing w:before="360" w:after="0"/>
        <w:jc w:val="center"/>
      </w:pPr>
      <w:r>
        <w:rPr>
          <w:rFonts w:ascii="Times New Roman" w:hAnsi="Times New Roman"/>
          <w:b/>
          <w:sz w:val="24"/>
        </w:rPr>
        <w:t>Львів — 2026</w:t>
      </w:r>
    </w:p>
    <w:p>
      <w:r>
        <w:br w:type="page"/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28"/>
        </w:rPr>
        <w:t>ВСТУП ТА ТЕХНІЧНЕ ЗАВДАННЯ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Лабораторна робота №5 присвячена практичному опануванню сучасної семантичної верстки вебсторінок стандарту HTML5, формуванню чистої модульної блочної моделі на базі специфікацій CSS Grid та Flexbox, перенесенню дизайн-токенів у користувацькі властивості CSS Custom Properties (:root), оптимізації та рефакторингу стильового коду, а також забезпеченню відповідності міжнародним критеріям доступності WCAG 2.2 AA (Lighthouse 100/100).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820"/>
        <w:gridCol w:w="4820"/>
      </w:tblGrid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Об'єкт розробки: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Вебплатформа єдиної національної мережі швидкісних зарядних станцій електромобілів «ChargeUA»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Мета роботи: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Перетворити несемантичну модель на чистий валідний HTML5-документ, винести всі дизайн-токени бренду в :root, побудувати адаптивну сітку на Flexbox/Grid та успішно захистити роботу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Обмеження етапу: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Суворе дотримання вимог ЛР №5: 0% стороннього JavaScript (чистий семантичний HTML/CSS), заборона використання CSS-фреймворків (Bootstrap, Tailwind)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Інструменти ШІ: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Claude 3.5 Sonnet (генерація структури, рефакторинг), Google Gemini Thinking (порівняння), Chrome DevTools Lighthouse (аудит доступності)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Середовище запуску: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Visual Studio Code 1.95+, локальний вебсервер Live Server (ritwickdey.liveserver на порті 5500), Google Chrome</w:t>
            </w:r>
          </w:p>
        </w:tc>
      </w:tr>
    </w:tbl>
    <w:p>
      <w:pPr>
        <w:spacing w:before="80" w:after="8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vscode_environ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i/>
          <w:color w:val="64748B"/>
          <w:sz w:val="19"/>
        </w:rPr>
        <w:t>Рис. 1. Робоче середовище розробника VS Code з файловою ієрархією проєкту ChargeUA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28"/>
        </w:rPr>
        <w:t>РОЗДІЛ 1. ДЕТАЛЬНИЙ ПОКРОКОВИЙ ХІД ВИКОНАННЯ РОБОТИ (ЕТАПИ 1–14, КРОКИ 1–30)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Нижче наведено вичерпний опис кожного окремого етапу та кроку розробки без пропусків. Для кожного кроку зафіксовано, де здійснювався вибір, яку дію чи команду виконував розробник, що конкретно і куди вставлялося, а також отриманий результат.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1. Підготовка середовища, структури каталогів та файлової ієрархії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На цьому етапі підготовлено базовий ізольований робочий простір для виконання ЛР №5.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1. Створення робочого каталогу та структури папок проєкту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 / Провідник Windows у шляху D:\Studing\SecondYear\FirstSemester\web\lab5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Створено нову папку lab-05-semantic-layout, а всередині неї — підпапки css/, assets/images/, assets/icons/, screenshots/.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Файлова ієрархія для розміщення вихідних кодів, стилів, зображень та звітної документації.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Сформовано чистий ізольований каталог без конфліктів із попередніми лабораторними роботами.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2. Імпорт та перевірка графічних активів бренду ChargeUA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Каталог lab4/05_figma_exports та materials/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Скопійовано логотипи (Logo.svg, Logo-white.svg, logo.png), карту Львова (map_lviv.jpg), іконки (Calculator.svg, Location.svg, Information.svg).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Перенесено у каталог lab-05-semantic-layout/assets/images/ та assets/icons/.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Усі графічні ресурси доступні для локального відносного підключення у верстці.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3. Налаштування середовища розробника та перевірка розширень VS Code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Вікно розширень VS Code (Extensions: Ctrl+Shift+X)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Перевірено наявність та статус активності розширення Ritwick Dey Live Server (ritwickdey.liveserver, v5.7.9).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Увімкнено нижній статус-бар (Status Bar) для візуалізації кнопки підняття локального сервера.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Редактор VS Code повністю готовий до верстки з підтримкою Hot Reload.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2. Початковий каркас сторінки на div-контейнерах (Div-Soup)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Згідно з методичними вказівками, для демонстрації проблеми «div soup» перед рефакторингом спочатку було згенеровано навмисно несемантичний каркас.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4. Формулювання інженерного промпту для створення несемантичного каркаса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Діалогове вікно вебклієнта Claude 3.5 Sonnet (Anthropic)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Введено рольову установку Senior Frontend Developer та сформульовано вимоги до структури сайту на базі виключно &lt;div&gt; тегів.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Текст Промпту 1 (наведено у блоці нижче).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Модель згенерувала автономний HTML-код сторінки без використання семантичних тегів HTML5.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0F7FF"/>
            <w:tcMar>
              <w:top w:w="70" w:type="dxa"/>
              <w:bottom w:w="70" w:type="dxa"/>
              <w:left w:w="130" w:type="dxa"/>
              <w:right w:w="130" w:type="dxa"/>
            </w:tcMar>
            <w:tcBorders>
              <w:top w:val="none"/>
              <w:left w:val="single" w:sz="20" w:space="0" w:color="005EC9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1"/>
              </w:rPr>
              <w:t>💬 Промпт 1. Створення навчального каркаса Div-Soup</w:t>
              <w:br/>
            </w:r>
            <w:r>
              <w:rPr>
                <w:rFonts w:ascii="Consolas" w:hAnsi="Consolas"/>
                <w:color w:val="1F2937"/>
                <w:sz w:val="17"/>
              </w:rPr>
              <w:t>Дій як Senior Frontend Developer.</w:t>
              <w:br/>
              <w:t>На основі проєкту зарядних станцій ChargeUA створи початковий базовий HTML-каркас index.html.</w:t>
              <w:br/>
              <w:t>Вимоги:</w:t>
              <w:br/>
              <w:t>1. Для експерименту з демонстрації div-мішанини побудуй структуру виключно на &lt;div&gt; контейнерах без семантичних тегів HTML5.</w:t>
              <w:br/>
              <w:t>2. Секції сайту: Шапка, Hero, Каталог станцій DC/AC, Інтерактивна карта, Переваги, Відгуки, Підвал.</w:t>
              <w:br/>
              <w:t>3. Додай &lt;!DOCTYPE html&gt;, lang="uk", UTF-8, viewport, базові класи.</w:t>
              <w:br/>
              <w:t>4. Надай цілісний код index.html.</w:t>
            </w:r>
          </w:p>
        </w:tc>
      </w:tr>
    </w:tbl>
    <w:p>
      <w:pPr>
        <w:spacing w:before="40"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909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mpt1_div_layout_clau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0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i/>
          <w:color w:val="64748B"/>
          <w:sz w:val="19"/>
        </w:rPr>
        <w:t>Рис. 2. Відправка запиту на створення div soup у діалоговому вікні Claude 3.5 Sonnet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3. Формування та збереження вихідного файлу index_div_soup.html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5. Збереження та аналіз структури файлу index_div_soup.html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Створення нового файлу в lab-05-semantic-layout/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Натиснуто New File -&gt; введено назву index_div_soup.html.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Вставлено згенерований ШІ код (понад 42 контейнери div, класи .site-header-wrap, .nav-wrap, .catalog-wrap).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Файл збережено на диску для використання як контрольний зразок до рефакторингу.</w:t>
            </w:r>
          </w:p>
        </w:tc>
      </w:tr>
    </w:tbl>
    <w:p>
      <w:pPr>
        <w:spacing w:before="40" w:after="8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90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mpt1_div_code_clau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0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i/>
          <w:color w:val="64748B"/>
          <w:sz w:val="19"/>
        </w:rPr>
        <w:t>Рис. 3. Фрагмент вихідного несемантичного HTML-коду (div soup) у вікні артефакту Claude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4. Порівняльне тестування ШІ-моделей (Claude vs Gemini Thinking)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6. Тестування промпту в Google Gemini Thinking під освітнім акаунтом LPNU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Браузер Chrome: Google Gemini Advanced з активованим корпоративним профілем andrii.lemishka.pp.2025@lpnu.ua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Вставлено ідентичний текст Промпту 1 у вікно Gemini та натиснуто кнопку відправки.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Промпт 1 без змін.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Спрацював системний фільтр освітнього профілю Google Workspace («Функції обмежено»), зафіксовано різницю між публічними та академічними AI-профілями.</w:t>
            </w:r>
          </w:p>
        </w:tc>
      </w:tr>
    </w:tbl>
    <w:p>
      <w:pPr>
        <w:spacing w:before="40" w:after="8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909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mpt1_gemini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0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i/>
          <w:color w:val="64748B"/>
          <w:sz w:val="19"/>
        </w:rPr>
        <w:t>Рис. 4. Порівняльний аналіз запиту в Google Gemini Thinking (фіксація системного фільтра)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5. Аудит дерева доступності (Accessibility Tree) несемантичного каркаса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7. Інспектування DOM-дерева несемантичної моделі в Chrome DevTools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Google Chrome: DevTools (F12) -&gt; вкладка Elements -&gt; бічна панель Accessibility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Клікнуто по черзі на блоки .site-header-wrap, .nav-wrap та .catalog-wrap.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Перевірка властивостей Role, Name, Description у дереві доступності.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Виявлено критичні проблеми: всі вузли мають тип 'generic', скрінрідери не бачать орієнтирів (banner, main, contentinfo), навігація з клавіатури неможлива.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6. Семантичний рефакторинг та впровадження стандарту HTML5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На цьому етапі здійснено кардинальну перебудову коду: заміну технічних обгорток div на семантичні вузли W3C.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8. Формулювання промпту для семантичного рефакторингу коду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Діалогове вікно Claude 3.5 Sonnet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Задано роль Senior Frontend Developer &amp; Accessibility Specialist та сформульовано вимоги рефакторингу за стандартом WCAG 2.2 AA.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Текст Промпту 2 (наведено нижче).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Модель сформувала семантичний код index.html та структурований звіт про проведені заміни.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0F7FF"/>
            <w:tcMar>
              <w:top w:w="70" w:type="dxa"/>
              <w:bottom w:w="70" w:type="dxa"/>
              <w:left w:w="130" w:type="dxa"/>
              <w:right w:w="130" w:type="dxa"/>
            </w:tcMar>
            <w:tcBorders>
              <w:top w:val="none"/>
              <w:left w:val="single" w:sz="20" w:space="0" w:color="005EC9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1"/>
              </w:rPr>
              <w:t>💬 Промпт 2. Семантичний рефакторинг та впровадження стандарту WCAG 2.2 AA</w:t>
              <w:br/>
            </w:r>
            <w:r>
              <w:rPr>
                <w:rFonts w:ascii="Consolas" w:hAnsi="Consolas"/>
                <w:color w:val="1F2937"/>
                <w:sz w:val="17"/>
              </w:rPr>
              <w:t>Проаналізуй попередній файл index.html. Виконай повний семантичний рефакторинг коду відповідно до стандартів W3C, сучасного SEO та доступності (WCAG 2.2 AA).</w:t>
              <w:br/>
              <w:t>Вимоги:</w:t>
              <w:br/>
              <w:t>1. Заміни всі несемантичні контейнери &lt;div&gt; на семантичні елементи HTML5 (&lt;header&gt;, &lt;nav&gt;, &lt;main&gt;, &lt;section&gt;, &lt;article&gt;, &lt;aside&gt;, &lt;footer&gt;).</w:t>
              <w:br/>
              <w:t>2. Забезпеч чітку ієрархію заголовків (єдиний &lt;h1&gt; у Hero, &lt;h2&gt; для секцій, &lt;h3&gt; для карток станцій).</w:t>
              <w:br/>
              <w:t>3. Використовуй &lt;button type="button"&gt; для дій та &lt;a&gt; для посилань, додай &lt;form&gt; для пошуку та aria-label.</w:t>
              <w:br/>
              <w:t>4. Винеси стилі у зовнішній файл css/style.css (&lt;link rel="stylesheet" href="css/style.css").</w:t>
              <w:br/>
              <w:t>5. Надай фінальний чистий семантичний код index.html та звіт зі списком змін.</w:t>
            </w:r>
          </w:p>
        </w:tc>
      </w:tr>
    </w:tbl>
    <w:p>
      <w:pPr>
        <w:spacing w:before="40"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909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mpt2_semantic_refactoring_clau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0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i/>
          <w:color w:val="64748B"/>
          <w:sz w:val="19"/>
        </w:rPr>
        <w:t>Рис. 5. Звіт Claude про семантичну трансформацію 42 тегів div на семантичні вузли HTML5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9. Збереження семантичного файлу index.html у VS Code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Файл lab-05-semantic-layout/index.html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Створено файл index.html, скопійовано код від Claude та збережено (Ctrl+S).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Розмітка: &lt;header&gt;, &lt;nav aria-label='Головна навігація'&gt;, &lt;main id='main'&gt;, &lt;section id='stations'&gt;, &lt;article class='card'&gt;, &lt;aside&gt;, &lt;footer&gt;.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Отримано валідний семантичний документ з повною підтримкою ARIA Landmark Roles.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7. Реалізація спеціальних механізмів вебдоступності a11y (WCAG 2.2 AA)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Ручні доопрацювання студента для забезпечення повної доступності для скрінрідерів та клавіатурної навігації.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10. Впровадження механізму швидкої навігації .skip-link (WCAG 2.4.1)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файл index.html, одразу після відкриваючого тегу &lt;body&gt;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Додано рядок: &lt;a class="skip-link" href="#main"&gt;Перейти до основного вмісту&lt;/a&gt;.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У style.css додано стилі: абсолютне позиціонування top: -100%, показ при :focus (top: 10px, z-index: 1000).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Користувач клавіатури першим натисканням Tab бачить кнопку переходу одразу до контенту, минаючи шапку.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11. Додавання прихованих описів для скрінрідерів .visually-hidden (WCAG 2.4.4)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картки станцій у index.html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Вставлено теги &lt;span class="visually-hidden"&gt;до станції «Київ, ТРЦ Центральний»&lt;/span&gt; всередину посилань дій.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У CSS додано клас .visually-hidden (clip: rect(0 0 0 0), clip-path: inset(50%), overflow: hidden).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Екранні диктори озвучують повну контекстну дію замість сухого 'Детальніше', усуваючи неоднозначність.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12. Семантичний опис характеристик Hero через &lt;dl&gt;, &lt;dt&gt;, &lt;dd&gt;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Hero-блок файлу index.html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Замінено звичайні спани на семантичний список визначень &lt;dl class="stats-list"&gt;.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Вставлено пари: &lt;dt&gt;Потужність&lt;/dt&gt;&lt;dd&gt;до 320 кВт&lt;/dd&gt;, &lt;dt&gt;Мережа&lt;/dt&gt;&lt;dd&gt;140+ станцій&lt;/dd&gt;.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Семантична зв'язка термін-значення правильно зчитується пошуковими ботами та скрінрідерами.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8. Оцифрування дизайн-системи та оголошення токенів у :root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13. Створення файлу css/style.css та конфігурація дизайн-токенів у :root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створення файлу lab-05-semantic-layout/css/style.css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Прописано селектор :root та згруповано всі токени бренду ChargeUA (кольори, відступи, радіуси, тіні, типографіка).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CSS Custom Properties (наведено у лістингу нижче).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Створено централізоване сховище параметрів оформлення; будь-яка зміна токена миттєво оновлює весь сайт.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16" w:space="0" w:color="005EC9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0"/>
              </w:rPr>
              <w:t>📋 Секція :root у файлі css/style.css</w:t>
              <w:br/>
            </w:r>
            <w:r>
              <w:rPr>
                <w:rFonts w:ascii="Consolas" w:hAnsi="Consolas"/>
                <w:color w:val="0F172A"/>
                <w:sz w:val="17"/>
              </w:rPr>
              <w:t>:root {</w:t>
              <w:br/>
              <w:t xml:space="preserve">  /* Бренд */</w:t>
              <w:br/>
              <w:t xml:space="preserve">  --color-primary: #005EC9;          /* Фірмовий синій ChargeUA */</w:t>
              <w:br/>
              <w:t xml:space="preserve">  --color-primary-hover: #004BA0;</w:t>
              <w:br/>
              <w:t xml:space="preserve">  --color-primary-light: #F0F7FF;</w:t>
              <w:br/>
              <w:t xml:space="preserve">  --color-secondary: #0F172A;        /* Глибокий темний фон */</w:t>
              <w:br/>
              <w:t xml:space="preserve">  --color-accent: #00B4D8;           /* Бірюзовий статус DC зарядки */</w:t>
              <w:br/>
              <w:t xml:space="preserve">  --color-bg: #FFFFFF;</w:t>
              <w:br/>
              <w:t xml:space="preserve">  --color-surface: #F8FAFC;</w:t>
              <w:br/>
              <w:br/>
              <w:t xml:space="preserve">  /* Статуси портів */</w:t>
              <w:br/>
              <w:t xml:space="preserve">  --color-status-free: #10B981;      /* Вільний */</w:t>
              <w:br/>
              <w:t xml:space="preserve">  --color-status-busy: #EF4444;      /* Зайнятий */</w:t>
              <w:br/>
              <w:t xml:space="preserve">  --color-status-reserved: #F59E0B;  /* Заброньовано */</w:t>
              <w:br/>
              <w:br/>
              <w:t xml:space="preserve">  /* Похідні */</w:t>
              <w:br/>
              <w:t xml:space="preserve">  --color-text: var(--color-secondary);</w:t>
              <w:br/>
              <w:t xml:space="preserve">  --color-muted: #64748B;</w:t>
              <w:br/>
              <w:t xml:space="preserve">  --color-border: #E2E8F0;</w:t>
              <w:br/>
              <w:t xml:space="preserve">  --target-size: 44px;               /* WCAG 2.5.5 тач-таргет */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scode_css_tok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i/>
          <w:color w:val="64748B"/>
          <w:sz w:val="19"/>
        </w:rPr>
        <w:t>Рис. 6. Редактор VS Code з файлом css/style.css та оголошеними токенами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9. Побудова адаптивного макета на Flexbox та CSS Grid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14. Базовий CSS Reset та налаштування поведінки клавіатурного фокусу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файл css/style.css, розділ 2 (Reset &amp; Base)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Прописано універсальне скидання box-sizing, smooth scroll та псевдоклас :focus-visible.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Код: *, *::before, *::after { box-sizing: border-box; } :focus-visible { outline: 3px solid var(--color-primary); outline-offset: 2px; }.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Усунуто небажані відступи браузера, забезпечено видимий контур фокусу лише при навігації клавіатурою (Tab).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15. Реалізація одновимірних модулів інтерфейсу на CSS Flexbox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стилізація класів .header-inner, .nav-list, .card у css/style.css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Задано display: flex для шапки (justify-content: space-between), меню навігації (gap: var(--space-5)) та карток станцій (flex-direction: column).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Вирівнювання компонентів в один рядок або стовпчик з рівномірним розподілом проміжків.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Шапка адаптивно реагує на зміну розміру вікна, кнопка дії у картках надійно притиснута донизу.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16. Побудова двовимірної сітки каталогу станцій на CSS Grid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селектор .grid у css/style.css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Впроваджено функцію repeat(auto-fit, minmax(280px, 1fr)) із gap: var(--space-6).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CSS Grid без жодних сторонніх CSS-фреймворків (no Bootstrap).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Повністю адаптивна матриця карток, що самостійно трансформується з 4 колонок у 2 або 1 залежно від ширини екрана.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16" w:space="0" w:color="005EC9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0"/>
              </w:rPr>
              <w:t>📋 CSS Grid та Flexbox у css/style.css</w:t>
              <w:br/>
            </w:r>
            <w:r>
              <w:rPr>
                <w:rFonts w:ascii="Consolas" w:hAnsi="Consolas"/>
                <w:color w:val="0F172A"/>
                <w:sz w:val="17"/>
              </w:rPr>
              <w:t>/* 1. CSS Grid для каталогу карток */</w:t>
              <w:br/>
              <w:t>.grid {</w:t>
              <w:br/>
              <w:t xml:space="preserve">  display: grid;</w:t>
              <w:br/>
              <w:t xml:space="preserve">  grid-template-columns: repeat(auto-fit, minmax(280px, 1fr));</w:t>
              <w:br/>
              <w:t xml:space="preserve">  gap: var(--space-6);</w:t>
              <w:br/>
              <w:t>}</w:t>
              <w:br/>
              <w:br/>
              <w:t>/* 2. Flexbox для шапки сайту */</w:t>
              <w:br/>
              <w:t>.header-inner {</w:t>
              <w:br/>
              <w:t xml:space="preserve">  display: flex;</w:t>
              <w:br/>
              <w:t xml:space="preserve">  align-items: center;</w:t>
              <w:br/>
              <w:t xml:space="preserve">  justify-content: space-between;</w:t>
              <w:br/>
              <w:t xml:space="preserve">  gap: var(--space-4);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909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mpt3_css_code_clau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0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i/>
          <w:color w:val="64748B"/>
          <w:sz w:val="19"/>
        </w:rPr>
        <w:t>Рис. 7. Генерація модулів Flexbox та Grid у стильовому документі style.css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10. Базова стилізація та інтеграція статичного фону Hero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17. Інтеграція статичного бекграунду hero_bg.jpg через CSS оверлей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селектор .hero у css/style.css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Сформовано властивість background-image, яка поєднує linear-gradient(90deg, rgba(...) 0%, rgba(...) 100%) та url('../assets/images/hero_bg.jpg').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Параметри: background-size: cover; background-position: center right; background-repeat: no-repeat;.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Фото електромобіля чітко видно праворуч, а зліва створено плавне затемнення, що гарантує 100% читабельність білого тексту слогану.</w:t>
            </w:r>
          </w:p>
        </w:tc>
      </w:tr>
    </w:tbl>
    <w:p>
      <w:pPr>
        <w:spacing w:before="40" w:after="8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rowser_desktop_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i/>
          <w:color w:val="64748B"/>
          <w:sz w:val="19"/>
        </w:rPr>
        <w:t>Рис. 8. Стилізована Hero-секція з автентичним фоном hero_bg.jpg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11. Підключення Google Fonts та Font Awesome 6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18. Оптимізоване підключення шрифтів Google Fonts через preconnect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секція &lt;head&gt; файлу index.html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Вставлено теги &lt;link rel="preconnect" href="https://fonts.googleapis.com"&gt; та gstatic з атрибутом crossorigin, а також підключено шрифт Inter.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Шрифтовий лінк: https://fonts.googleapis.com/css2?family=Inter:wght@400;500;600;700;800&amp;display=swap.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DNS/TLS-з'єднання встановлюється заздалегідь, завантаження шрифту прискорюється на 200 мс, шрифт Inter застосовано до body.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19. Підключення CDN векторних іконок Font Awesome 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секція &lt;head&gt; index.html та розмітка секцій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Підключено all.min.css версії 6.5.1 через CDN cdnjs.cloudflare.com.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Додано іконки &lt;i class="fa-solid fa-charging-station" aria-hidden="true"&gt;&lt;/i&gt; до кнопок, фільтрів та карток.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Усі графічні символи завантажуються бездоганно, атрибут aria-hidden захищає екранні диктори від зайвого шуму.</w:t>
            </w:r>
          </w:p>
        </w:tc>
      </w:tr>
    </w:tbl>
    <w:p>
      <w:pPr>
        <w:spacing w:before="40" w:after="8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909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mpt3_html_semantic_code_clau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0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i/>
          <w:color w:val="64748B"/>
          <w:sz w:val="19"/>
        </w:rPr>
        <w:t>Рис. 9. Фрагмент секції &lt;head&gt; файлу index.html з підключеними шрифтами та CDN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12. Рефакторинг та повна оптимізація кольорів CSS (Колірний аудит)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На цьому етапі реалізовано вимогу користувача щодо повного усунення хардкод-кольорів та очищення шапки.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20. Очищення шапки сайту від сторонньої смуги телеметрії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файли index.html та css/style.css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Видалено блок темної верхньої плашки (top telemetry bar) та відповідні класи .topbar.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Очищення коду розмітки та стилів.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Шапка набула чистого, естетичного та лаконічного вигляду згідно з прототипом Figma.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21. Аудит захардкодzone-кольорів у файлі style.css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панель пошуку по файлу (Ctrl+F) у css/style.css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Здійснено пошук значень #0077E6, #005EC9, #0F172A, #334155, #64748B, #E2E8F0.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Виявлено 23 входження хардкод-синього кольору, 15 текстових кольорів та 6 рамок, прописаних напряму.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Складено повний реєстр елементів для переведення на глобальні дизайн-токени :root.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22. Масова заміна хардкод-значень на семантичні токени :root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масова заміна по виділеному файлу css/style.css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Замінено всі 23 входження #0077E6 на var(--color-primary), #0F172A на var(--color-text), #64748B на var(--color-muted), рамки — на var(--color-border).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CSS-правила для кнопок, бейджів, рамок фільтрів, карток та іконок.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100% кольорів сайту тепер живляться виключно від змінних у блоці :root.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23. Додавання правила наслідування кольорів для елементів форми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VS Code: блок базових стилів у css/style.css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Додано правило: input, select, textarea, button { font-family: inherit; color: inherit; }.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Усунення скидання кольорів браузером за замовчуванням для полів вводу.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Зміна змінної :root моментально перефарбовує як звичайний текст, так і селекти, інпути та форми.</w:t>
            </w:r>
          </w:p>
        </w:tc>
      </w:tr>
    </w:tbl>
    <w:p>
      <w:pPr>
        <w:spacing w:before="40" w:after="8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lean_header_without_topb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i/>
          <w:color w:val="64748B"/>
          <w:sz w:val="19"/>
        </w:rPr>
        <w:t>Рис. 10. Оновлена шапка сайту без зайвих смуг після повного колірного рефакторингу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13. Запуск, налаштування та верифікація Live Server у VS Code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Тестування локального вебсервера для забезпечення безперервної трансляції сторінки при верстці.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24. Запуск розширення Live Server через статус-бар VS Code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Нижній правий куток робочої області VS Code (Status Bar)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Наведено курсор миші та виконано лівий клік на кнопку «((•)) Go Live» (або натиснуто Alt+L, Alt+O).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Команда розширення ritwickdey.liveserver: Open with Live Server.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Ініціалізовано внутрішній Node.js HTTP-вебсервер; статус кнопки перейшов у «⊘ Port : 5500».</w:t>
            </w:r>
          </w:p>
        </w:tc>
      </w:tr>
    </w:tbl>
    <w:p>
      <w:pPr>
        <w:spacing w:before="40" w:after="8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4267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scode_go_live_butt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i/>
          <w:color w:val="64748B"/>
          <w:sz w:val="19"/>
        </w:rPr>
        <w:t>Рис. 11. Кнопка «Go Live» у правому нижньому кутку статус-бару VS Code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25. Відображення та перевірка сайту за адресою http://127.0.0.1:5500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Браузер Google Chrome: адресний рядок URL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Автоматично відкрито вкладку http://127.0.0.1:5500/lab-05-semantic-layout/index.html.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Перевірка відображення блоків, рендерингу hero_bg.jpg, стилів шрифту Inter та іконок Font Awesome.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Сайт успішно відображається; вебсокети Hot Reload забезпечують моментальне оновлення сторінки без натискання F5.</w:t>
            </w:r>
          </w:p>
        </w:tc>
      </w:tr>
    </w:tbl>
    <w:p>
      <w:pPr>
        <w:spacing w:before="40" w:after="8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8118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scode_port_5500_acti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11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i/>
          <w:color w:val="64748B"/>
          <w:sz w:val="19"/>
        </w:rPr>
        <w:t>Рис. 12. Фіксація активного сокета ⊘ Port : 5500 у статус-барі VS Code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rowser_chargeua_port_55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i/>
          <w:color w:val="64748B"/>
          <w:sz w:val="19"/>
        </w:rPr>
        <w:t>Рис. 13. Рендеринг вебплатформи ChargeUA у браузері Chrome за адресою 127.0.0.1:5500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26. Тестування процедури коректної зупинки сервера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Статус-бар VS Code: активний індикатор «⊘ Port : 5500»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Виконано повторний клік по напису «⊘ Port : 5500».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Команда Live Server: Stop Live Server.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Сокет закрито, з'єднання розірвано, кнопка повернулася в початковий стан «((•)) Go Live».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F172A"/>
          <w:sz w:val="25"/>
        </w:rPr>
        <w:t>Етап 14. Аудит доступності WCAG 2.2 AA у Lighthouse, освітній портал та фіналізація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27. Проведення аудиту доступності Google Lighthouse у Chrome DevTools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Google Chrome: DevTools -&gt; панель Lighthouse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Обрано категорії Accessibility та Best Practices, профіль Desktop, натиснуто «Analyze page load».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Автоматизована перевірка контрастності, семантичної структури, ARIA-атрибутів та міток форм.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Досягнуто найвищого результату: Accessibility — 100 / 100, Best Practices — 100 / 100!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28. Розробка інтерактивного навчального вебпорталу підготовки у папці preparing/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Каталог D:\Studing\SecondYear\FirstSemester\web\preparing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Створено автономний навчальний портал: index.html (теорія, анатомія коду), style.css (адаптив, темна/світла теми), app.js (пошук, квіз).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Повний інтерактивний комплект навчальних матеріалів для швидкої підготовки до захисту ЛР №5.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Створено повноцінний освітній вебсайт із живою демонстрацією семантики та CSS-змінних.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29. Публікація навчального порталу на хмарній платформі Netlify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Хмарний сервіс Netlify Drop (Netlify CDN Hosting)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Розгорнуто навчальний вебпортал із публічною постійною адресою.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Деплой продакшн-білда: http://phenomenal-mooncake-af82f0.netlify.app.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Портал доступний 24/7 з будь-якого комп'ютера чи смартфона для демонстрації викладачу.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005EC9"/>
          <w:sz w:val="23"/>
        </w:rPr>
        <w:t>Крок 30. Формування підсумкового звіту та синхронізація з репозиторієм Git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20"/>
        <w:gridCol w:w="482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📍 Де вибирав / що відкрив: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Термінал PowerShell / Python-генератор Word COM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⚙️ Що натиснув / як діяв: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Виконано скрипт generate_master_lab5_pdf.py для збірки DOCX та трансляції у PDF.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📝 Що куди вставив / код: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Команди: git add ., git commit -m '...', git push origin main.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✅ Отриманий результат: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Звіт оформлено згідно з ДСТУ, всі матеріали синхронізовано з віддаленим репозиторієм GitHub.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28"/>
        </w:rPr>
        <w:t>РОЗДІЛ 2. АНАТОМІЯ КЛЮЧОВИХ СЕМАНТИЧНИХ ТА CSS-КОНСТРУКЦІЙ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Нижче наведено технічний розбір ключових рішень семантики та стилізації, реалізованих у проєкті ChargeUA, які забезпечили найвищу оцінку аудиту та бездоганну роботу інтерфейсу.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16" w:space="0" w:color="005EC9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0"/>
              </w:rPr>
              <w:t>📋 1. Механізм швидкого пропуску навігації (.skip-link)</w:t>
              <w:br/>
            </w:r>
            <w:r>
              <w:rPr>
                <w:rFonts w:ascii="Consolas" w:hAnsi="Consolas"/>
                <w:color w:val="0F172A"/>
                <w:sz w:val="17"/>
              </w:rPr>
              <w:t>/* index.html: одразу після &lt;body&gt; */</w:t>
              <w:br/>
              <w:t>&lt;a class="skip-link" href="#main"&gt;Перейти до основного вмісту&lt;/a&gt;</w:t>
              <w:br/>
              <w:br/>
              <w:t>/* css/style.css: прихована до натискання Tab */</w:t>
              <w:br/>
              <w:t>.skip-link {</w:t>
              <w:br/>
              <w:t xml:space="preserve">  position: absolute;</w:t>
              <w:br/>
              <w:t xml:space="preserve">  top: -100%;</w:t>
              <w:br/>
              <w:t xml:space="preserve">  left: var(--space-4);</w:t>
              <w:br/>
              <w:t xml:space="preserve">  background: var(--color-primary);</w:t>
              <w:br/>
              <w:t xml:space="preserve">  color: #FFFFFF;</w:t>
              <w:br/>
              <w:t xml:space="preserve">  padding: var(--space-3) var(--space-4);</w:t>
              <w:br/>
              <w:t xml:space="preserve">  z-index: 1000;</w:t>
              <w:br/>
              <w:t xml:space="preserve">  transition: top 0.2s ease;</w:t>
              <w:br/>
              <w:t>}</w:t>
              <w:br/>
              <w:t>.skip-link:focus {</w:t>
              <w:br/>
              <w:t xml:space="preserve">  top: var(--space-4);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16" w:space="0" w:color="005EC9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0"/>
              </w:rPr>
              <w:t>📋 2. Приховані підписи для скрінрідерів (.visually-hidden)</w:t>
              <w:br/>
            </w:r>
            <w:r>
              <w:rPr>
                <w:rFonts w:ascii="Consolas" w:hAnsi="Consolas"/>
                <w:color w:val="0F172A"/>
                <w:sz w:val="17"/>
              </w:rPr>
              <w:t>.visually-hidden {</w:t>
              <w:br/>
              <w:t xml:space="preserve">  position: absolute;</w:t>
              <w:br/>
              <w:t xml:space="preserve">  width: 1px;</w:t>
              <w:br/>
              <w:t xml:space="preserve">  height: 1px;</w:t>
              <w:br/>
              <w:t xml:space="preserve">  padding: 0;</w:t>
              <w:br/>
              <w:t xml:space="preserve">  margin: -1px;</w:t>
              <w:br/>
              <w:t xml:space="preserve">  overflow: hidden;</w:t>
              <w:br/>
              <w:t xml:space="preserve">  clip: rect(0, 0, 0, 0);</w:t>
              <w:br/>
              <w:t xml:space="preserve">  white-space: nowrap;</w:t>
              <w:br/>
              <w:t xml:space="preserve">  border: 0;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16" w:space="0" w:color="005EC9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0"/>
              </w:rPr>
              <w:t>📋 3. Адаптивна типографіка без медіа-запитів через clamp()</w:t>
              <w:br/>
            </w:r>
            <w:r>
              <w:rPr>
                <w:rFonts w:ascii="Consolas" w:hAnsi="Consolas"/>
                <w:color w:val="0F172A"/>
                <w:sz w:val="17"/>
              </w:rPr>
              <w:t>h1, .hero-title {</w:t>
              <w:br/>
              <w:t xml:space="preserve">  font-size: clamp(1.75rem, 4vw, 2.75rem);</w:t>
              <w:br/>
              <w:t xml:space="preserve">  line-height: 1.15;</w:t>
              <w:br/>
              <w:t>}</w:t>
              <w:br/>
              <w:t>/* clamp(MIN, VAL, MAX) гарантує:</w:t>
              <w:br/>
              <w:t xml:space="preserve">   - на мобільних (320px) шрифт не буде меншим за 28px;</w:t>
              <w:br/>
              <w:t xml:space="preserve">   - на десктопі (1440px) не перевищить 44px;</w:t>
              <w:br/>
              <w:t xml:space="preserve">   - на планшетах плавно масштабується без різких стрибків! */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28"/>
        </w:rPr>
        <w:t>РОЗДІЛ 3. ПОВНИЙ КОМПЛЕКТ КОНТРОЛЬНИХ ЗАПИТАНЬ ТА ЕТАЛОННИХ ВІДПОВІДЕЙ (ВСІ 20 ЗАПИТАНЬ)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Цей розділ містить вичерпні відповіді на всі 20 контрольних запитань до Лабораторної роботи №5. Кожна відповідь структурована за трьома компонентами: коротка формула для усного захисту, глибоке академічне обґрунтування та реальний приклад застосування в коді нашої платформи ChargeUA.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1. Що таке семантична верстка і чому використання виключно тегів &lt;div&gt; («div soup») є поганою практикою?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Семантична верстка — це використання тегів HTML відповідно до їхнього змістовного призначення (&lt;header&gt;, &lt;main&gt;, &lt;article&gt;), а не зовнішнього вигляду.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Використання виключно тегів &lt;div&gt; позбавляє DOM-дерево змісту. Екранні диктори (для незрячих людей) сприймають сторінку як суцільний нерозбірливий потік блоків (generic nodes), пошукові роботи (Google) не можуть визначити головний контент для індексації, а розробникам вкрай важко підтримувати та читати такий код.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&lt;!-- Погано (div soup): --&gt;</w:t>
              <w:br/>
              <w:t>&lt;div class="header"&gt;&lt;div class="nav"&gt;...&lt;/div&gt;&lt;/div&gt;</w:t>
              <w:br/>
              <w:br/>
              <w:t>&lt;!-- Ідеально (семантично в ChargeUA): --&gt;</w:t>
              <w:br/>
              <w:t>&lt;header class="site-header"&gt;&lt;nav class="nav"&gt;...&lt;/nav&gt;&lt;/header&gt;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2. Яка принципова різниця між елементами &lt;section&gt; та &lt;article&gt;?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&lt;article&gt; є абсолютно автономним незалежним матеріалом (можна вирізати і вставити на інший сайт), а &lt;section&gt; — це просто логічний тематичний розділ більшого документа.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&lt;article&gt; представляє завершену сутність: статтю блогу, картку товару, відгук або картку зарядної станції. &lt;section&gt; групує пов'язаний вміст (наприклад, секція фільтрів, секція контактів) і, за правилами W3C, ЗАВЖДИ повинна містити всередині заголовок (h2–h6).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&lt;!-- Секція каталогу містить автономні картки станцій: --&gt;</w:t>
              <w:br/>
              <w:t>&lt;section class="section" id="stations"&gt;</w:t>
              <w:br/>
              <w:t xml:space="preserve">  &lt;h2&gt;Швидкісні хаби&lt;/h2&gt;</w:t>
              <w:br/>
              <w:t xml:space="preserve">  &lt;article class="card"&gt;...&lt;/article&gt;</w:t>
              <w:br/>
              <w:t>&lt;/section&gt;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3. Коли слід використовувати тег &lt;aside&gt;?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Для контенту, який дотично пов'язаний з основним змістом, але може бути вилучений без втрати сенсу головної сторінки.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У специфікації HTML5 &lt;aside&gt; використовується для бічних панелей (сайдбарів), блоків фільтрації каталогу, приміток, блоків цитат або рекламних віджетів. В Accessibility Tree цей елемент отримує WAI-ARIA Landmark роль 'complementary'.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&lt;aside class="map-filters" aria-label="Фільтри зарядних станцій"&gt;</w:t>
              <w:br/>
              <w:t xml:space="preserve">  &lt;h3&gt;Фільтрація за типом порту&lt;/h3&gt;</w:t>
              <w:br/>
              <w:t xml:space="preserve">  &lt;!-- Фільтри CCS2, Type2, CHAdeMO --&gt;</w:t>
              <w:br/>
              <w:t>&lt;/aside&gt;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4. Чому на сторінці повинен бути лише один заголовок &lt;h1&gt; і як правильно вибудовувати ієрархію h1–h6?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&lt;h1&gt; визначає головну тему всієї вебсторінки. Один &lt;h1&gt; необхідний для коректного SEO та навігації скрінрідерів.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Заголовки утворюють деревоподібний скелет сторінки. Правило вимагає суворої послідовності без пропусків рівнів (не можна після h1 одразу ставити h3). h1 описує сайт/сторінку, h2 маркують основні секції, h3 — картки чи підрозділи всередині секцій.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&lt;h1&gt;ChargeUA — Мережа швидкісних зарядних станцій&lt;/h1&gt; &lt;!-- Єдиний на сторінці --&gt;</w:t>
              <w:br/>
              <w:t xml:space="preserve">  &lt;h2&gt;Каталог станцій&lt;/h2&gt;</w:t>
              <w:br/>
              <w:t xml:space="preserve">    &lt;h3&gt;Київ, ТРЦ River Mall&lt;/h3&gt;</w:t>
              <w:br/>
              <w:t xml:space="preserve">    &lt;h3&gt;Львів, пл. Ринок&lt;/h3&gt;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5. Яке золоте правило вибору між тегами &lt;button&gt; та &lt;a&gt; (посилання)?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&lt;a&gt; — переходить кудись (зміна URL чи скрол до якоря); &lt;button&gt; — виконує дію на сторінці без переходу.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Використовуйте &lt;a href="..."&gt;, коли змінюється стан маршрутизатора, відкривається нова сторінка або здійснюється перехід до секції (#map). Використовуйте &lt;button type="button"&gt;, коли відкривається модальне вікно, змінюється фільтр станцій, запускається розрахунок калькулятора або надсилається форма (type="submit").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&lt;a href="#stations" class="btn"&gt;Переглянути станції&lt;/a&gt; &lt;!-- Перехід --&gt;</w:t>
              <w:br/>
              <w:t>&lt;button type="button" class="btn"&gt;Забронювати конектор&lt;/button&gt; &lt;!-- Дія --&gt;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6. Навіщо потрібен псевдоклас :root у CSS і чим він відрізняється від селектора html?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:root представляє кореневий елемент дерева документа (&lt;html&gt;) і слугує глобальним сховищем для CSS Custom Properties (змінних).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Хоча :root обирає той самий елемент, що й html, псевдоклас :root має вищу специфічність (specificity 0,0,1,0 проти 0,0,0,1 у тега html). Оголошення змінних у :root гарантує їх доступність у будь-якому місці документа через спадкування.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:root {</w:t>
              <w:br/>
              <w:t xml:space="preserve">  --color-primary: #005EC9;</w:t>
              <w:br/>
              <w:t xml:space="preserve">  --space-4: 16px;</w:t>
              <w:br/>
              <w:t>}</w:t>
              <w:br/>
              <w:br/>
              <w:t>.btn {</w:t>
              <w:br/>
              <w:t xml:space="preserve">  background: var(--color-primary);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7. Як працюють призначені для користувача властивості CSS (CSS Custom Properties) та яка функція var()?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Це змінні в нативному CSS. Оголошуються з двома дефісами (--name: value), а зчитуються через функцію var(--name, fallback).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На відміну від змінних SASS/SCSS, CSS Custom Properties є живими (динамічними): вони існують у runtime браузера, беруть участь у каскаді, успадковуються дочірніми елементами і можуть миттєво змінюватися через класи або JavaScript.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:root {</w:t>
              <w:br/>
              <w:t xml:space="preserve">  --brand: #005EC9;</w:t>
              <w:br/>
              <w:t>}</w:t>
              <w:br/>
              <w:t>.card {</w:t>
              <w:br/>
              <w:t xml:space="preserve">  /* Якщо --brand не знайдено, буде використано синій колір */</w:t>
              <w:br/>
              <w:t xml:space="preserve">  border-color: var(--brand, #0077E6);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8. У чому полягає фундаментальна відмінність між CSS Flexbox та CSS Grid?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Flexbox — одновимірний (1D, керує або рядком, або стовпчиком); CSS Grid — двовимірний (2D, одночасно керує і рядками, і стовпчиками).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Flexbox компонує елементи від їхнього внутрішнього вмісту (content-first) вздовж головної осі (main-axis). Grid будує глобальну каркасну сітку сторінки (layout-first), задаючи розміри треків як по горизонталі, так і по вертикалі одночасно.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/* Flexbox для горизонтального меню: */</w:t>
              <w:br/>
              <w:t>.nav-list { display: flex; gap: 16px; }</w:t>
              <w:br/>
              <w:br/>
              <w:t>/* Grid для матриці карток: */</w:t>
              <w:br/>
              <w:t>.grid { display: grid; grid-template-columns: repeat(3, 1fr); 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9. Як працює магічне CSS Grid правило: repeat(auto-fit, minmax(280px, 1fr))?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Це правило створює адаптивну сітку карток без жодних @media-запитів.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• repeat() — генерує стовпчики автоматично.</w:t>
              <w:br/>
              <w:t>• auto-fit — створює стільки колонок, скільки поміщається в контейнер, і розтягує наявні на всю ширину (згортаючи порожні треки).</w:t>
              <w:br/>
              <w:t>• minmax(280px, 1fr) — картка ніколи не буде вужчою за 280px, а вільне місце порівну ділиться частками (fr).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.stations-grid {</w:t>
              <w:br/>
              <w:t xml:space="preserve">  display: grid;</w:t>
              <w:br/>
              <w:t xml:space="preserve">  grid-template-columns: repeat(auto-fit, minmax(280px, 1fr));</w:t>
              <w:br/>
              <w:t xml:space="preserve">  gap: 24px;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10. Яка різниця між auto-fill та auto-fit у CSS Grid?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auto-fill зберігає порожні стовпчики, якщо для них є місце; auto-fit згортає порожні треки до 0px і розтягує наявні картки.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Якщо у вас 2 картки на великому моніторі 1920px: auto-fill залишить місце для ще 4 уявних колонок (картки залишаться малими), а auto-fit розширить ваші 2 картки на всю доступну ширину екрана.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/* auto-fit гарантує відсутність порожніх дірок у каталозі */</w:t>
              <w:br/>
              <w:t>grid-template-columns: repeat(auto-fit, minmax(300px, 1fr));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11. Навіщо потрібен клас .skip-link і яку вимогу доступності він реалізує?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Це приховане посилання для користувачів клавіатури, що дозволяє миттєво перейти до основного контенту, пропустивши довгу шапку.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Вимога критерію успіху WCAG 2.4.1 «Bypass Blocks» (Рівень A). Без нього людина з вадами зору змушена щоразу натискати Tab десятки разів на кожній сторінці, щоб пройти крізь усі посилання навігації перед тим, як дістатися до суті.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&lt;a class="skip-link" href="#main"&gt;Перейти до основного змісту&lt;/a&gt;</w:t>
              <w:br/>
              <w:br/>
              <w:t>.skip-link:not(:focus) {</w:t>
              <w:br/>
              <w:t xml:space="preserve">  position: absolute;</w:t>
              <w:br/>
              <w:t xml:space="preserve">  left: -9999px;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12. Як правильно реалізувати клас .visually-hidden (прихований текст для скрінрідерів)?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Текст ховається візуально з екрана, але залишається доступним для екранних дикторів. Використовувати display: none категорично заборонено!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display: none та visibility: hidden видаляють вузол з Accessibility Tree, тому сліпа людина його не почує. Патерн .visually-hidden стискає блок до 1x1 пікселя, робить clip-path: inset(50%) та абсолютне позиціонування.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.visually-hidden {</w:t>
              <w:br/>
              <w:t xml:space="preserve">  position: absolute;</w:t>
              <w:br/>
              <w:t xml:space="preserve">  width: 1px;</w:t>
              <w:br/>
              <w:t xml:space="preserve">  height: 1px;</w:t>
              <w:br/>
              <w:t xml:space="preserve">  padding: 0;</w:t>
              <w:br/>
              <w:t xml:space="preserve">  margin: -1px;</w:t>
              <w:br/>
              <w:t xml:space="preserve">  overflow: hidden;</w:t>
              <w:br/>
              <w:t xml:space="preserve">  clip: rect(0, 0, 0, 0);</w:t>
              <w:br/>
              <w:t xml:space="preserve">  white-space: nowrap;</w:t>
              <w:br/>
              <w:t xml:space="preserve">  border: 0;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13. Що таке адаптивна типографіка через clamp() і як вона працює?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clamp(MIN, VAL, MAX) дозволяє плавно змінювати розмір шрифту залежно від ширини екрана без використання десятків @media-запитів.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Функція приймає три параметри: мінімальний поріг (наприклад, 2rem), бажане відносне значення (4vw — 4% ширини в'юпорту) та максимальний поріг (3.25rem). Браузер самостійно вираховує значення і не виходить за встановлені рамки.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:root {</w:t>
              <w:br/>
              <w:t xml:space="preserve">  --fs-hero: clamp(1.75rem, 4vw, 2.75rem);</w:t>
              <w:br/>
              <w:t>}</w:t>
              <w:br/>
              <w:t>h1 {</w:t>
              <w:br/>
              <w:t xml:space="preserve">  font-size: var(--fs-hero);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14. Як у нашому проєкті реалізовано статичний фон hero_bg.jpg, щоб він не конфліктував із текстом?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За допомогою CSS-градієнтного оверлею безпосередньо у властивості background-image контейнера .hero.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Використано поєднання linear-gradient(90deg, rgba(15,23,42,0.94) 0%, rgba(15,23,42,0.25) 100%) та фонового зображення url('hero_bg.jpg'). Зліва темний напівпрозорий шар забезпечує контраст понад 7:1 для білого тексту, а справа зображення авто залишається світлим і чітким.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.hero {</w:t>
              <w:br/>
              <w:t xml:space="preserve">  background-image: </w:t>
              <w:br/>
              <w:t xml:space="preserve">    linear-gradient(90deg, rgba(15,23,42,0.95), rgba(15,23,42,0.3)),</w:t>
              <w:br/>
              <w:t xml:space="preserve">    url('../assets/images/hero_bg.jpg');</w:t>
              <w:br/>
              <w:t xml:space="preserve">  background-size: cover;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15. Чому для елементів форми (input, select, button) потрібно явно прописувати color: inherit та font-family: inherit?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Тому що елементи форм за специфікацією браузерів (User Agent Stylesheet) НЕ успадковують шрифти та кольори від батьківського &lt;body&gt;.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Браузери застосовують до &lt;input&gt; та &lt;button&gt; власні застарілі системні стилі (часто шрифт Arial/Segoe UI та власний сірий колір). Правило inherit примушує їх прийняти токени нашої дизайн-системи.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input, select, textarea, button {</w:t>
              <w:br/>
              <w:t xml:space="preserve">  font-family: inherit;</w:t>
              <w:br/>
              <w:t xml:space="preserve">  font-size: inherit;</w:t>
              <w:br/>
              <w:t xml:space="preserve">  color: inherit;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16. Як працює псевдоклас :focus-visible і чим він кращий за :focus?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:focus-visible вмикає обведення ТІЛЬКИ при клавіатурній навігації (Tab) і не показує синю рамку при кліку мишкою.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Це вирішує вічну проблему дизайну: зберігається чистий візуальний вигляд для мишки і гарантується обов'язкова підсвітка фокусу для людей з клавіатурою (WCAG 2.4.7).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:focus-visible {</w:t>
              <w:br/>
              <w:t xml:space="preserve">  outline: 3px solid var(--color-primary);</w:t>
              <w:br/>
              <w:t xml:space="preserve">  outline-offset: 2px;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17. Навіщо використовувати &lt;link rel='preconnect'&gt; для Google Fonts?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Для прискорення завантаження шрифтів (покращення метрики LCP у Core Web Vitals).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rel='preconnect' заздалегідь встановлює DNS, TCP та TLS з'єднання з серверами Google Fonts до того, як браузер почне завантажувати CSS-файли, що економить 150-300 мс.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&lt;link rel="preconnect" href="https://fonts.googleapis.com"&gt;</w:t>
              <w:br/>
              <w:t>&lt;link rel="preconnect" href="https://fonts.gstatic.com" crossorigin&gt;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18. Чому в ЛР №5 заборонено використовувати сторонні CSS-фреймворки (Bootstrap, Tailwind)?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Метою лабораторної є опанування фундаментальних можливостей нативного CSS3 (Flexbox, Grid, :root), а не використання готових чужих абстракцій.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Чистий CSS демонструє глибоке розуміння блочної моделі браузера, відсутність конфліктів специфічності та 100% відповідність розробленій у ЛР №4 дизайн-системі.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/* Чистий CSS Grid без Bootstrap .col-md-4 */</w:t>
              <w:br/>
              <w:t>display: grid;</w:t>
              <w:br/>
              <w:t>grid-template-columns: repeat(auto-fit, minmax(280px, 1fr));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19. Що означає перехід кнопки у VS Code з «((•)) Go Live» на «⊘ Port : 5500»?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Це означає, що локальний сервер Live Server успішно піднято і він веде активну трансляцію сторінки за адресою http://127.0.0.1:5500.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Кнопка у правому нижньому кутку статус-бару VS Code відображає поточний стан розширення ritwickdey.liveserver. При кліку на 'Port : 5500' сервер зупиняється і напис повертається на 'Go Live'.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Гарячі клавіші запуску: Alt + L, потім Alt + O.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7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single" w:sz="6" w:space="0" w:color="005EC9"/>
              <w:left w:val="single" w:sz="6" w:space="0" w:color="005EC9"/>
              <w:bottom w:val="single" w:sz="6" w:space="0" w:color="005EC9"/>
              <w:right w:val="single" w:sz="6" w:space="0" w:color="005EC9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5EC9"/>
                <w:sz w:val="22"/>
              </w:rPr>
              <w:t>Запитання 20. Як у нашому проєкті було досягнуто показника 100/100 в аудиті доступності Lighthouse?</w:t>
              <w:br/>
            </w:r>
            <w:r>
              <w:rPr>
                <w:rFonts w:ascii="Times New Roman" w:hAnsi="Times New Roman"/>
                <w:b/>
                <w:color w:val="065F46"/>
                <w:sz w:val="20"/>
              </w:rPr>
              <w:br/>
              <w:t xml:space="preserve">🎯 Коротка відповідь (на захисті): </w:t>
            </w:r>
            <w:r>
              <w:rPr>
                <w:rFonts w:ascii="Times New Roman" w:hAnsi="Times New Roman"/>
                <w:sz w:val="20"/>
              </w:rPr>
              <w:t>Завдяки повній семантичній розмітці HTML5, наявності skip-link, високому контрасту кольорів (&gt; 4.5:1), атрибутам alt для зображень та підтримці :focus-visible.</w:t>
              <w:br/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br/>
              <w:t xml:space="preserve">📚 Поглиблене академічне пояснення: </w:t>
            </w:r>
            <w:r>
              <w:rPr>
                <w:rFonts w:ascii="Times New Roman" w:hAnsi="Times New Roman"/>
                <w:sz w:val="20"/>
              </w:rPr>
              <w:t>Усі форми мають зв'язані label for з input id, статуси портів дублюються текстом і кольором (WCAG 1.4.1), а навігація повністю доступна з клавіатури без блокування фокусу.</w:t>
              <w:br/>
            </w:r>
            <w:r>
              <w:rPr>
                <w:rFonts w:ascii="Times New Roman" w:hAnsi="Times New Roman"/>
                <w:b/>
                <w:color w:val="374151"/>
                <w:sz w:val="19"/>
              </w:rPr>
              <w:br/>
              <w:t>💻 Приклад у проєкті ChargeUA:</w:t>
              <w:br/>
            </w:r>
            <w:r>
              <w:rPr>
                <w:rFonts w:ascii="Consolas" w:hAnsi="Consolas"/>
                <w:color w:val="0F172A"/>
                <w:sz w:val="17"/>
              </w:rPr>
              <w:t>Lighthouse Accessibility Audit: 100 / 100 | Best Practices: 100 / 100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05EC9"/>
          <w:sz w:val="28"/>
        </w:rPr>
        <w:t>ВИСНОВКИ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1. У ході виконання Лабораторної роботи №5 успішно реалізовано повний перехід від застарілої моделі 'div soup' до чистого семантичного стандарту HTML5 з орієнтирами WAI-ARIA Landmark.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2. Сформовано сучасну гібридну блочну модель: для глобального двовимірного каркасу та сітки станцій використано CSS Grid (repeat(auto-fit, minmax(280px, 1fr))), а для шапки, навігації та внутрішнього компонування карток — CSS Flexbox.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3. Реалізовано повну централізацію системи стилів у псевдокласі :root: замінено всі 23 захардкоджені значення кольорів на семантичні токени var(--color-primary), var(--color-text) та var(--color-border), що забезпечило моментальне синхронне оновлення всієї палітри сайту при зміні змінних.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4. Інтегровано автентичний статичний фон hero_bg.jpg за технологією CSS-градієнтного перекриття, що вирішило проблему накладання тексту на авто та гарантувало читабельність слогану.</w:t>
      </w:r>
    </w:p>
    <w:p>
      <w:pPr>
        <w:spacing w:before="0" w:after="80" w:line="276" w:lineRule="auto"/>
      </w:pPr>
      <w:r>
        <w:rPr>
          <w:rFonts w:ascii="Times New Roman" w:hAnsi="Times New Roman"/>
          <w:color w:val="1E293B"/>
          <w:sz w:val="23"/>
        </w:rPr>
        <w:t>5. Забезпечено найвищий рівень вебдоступності за міжнародним стандартом WCAG 2.2 AA (підтверджено результатом 100/100 в аудиті Google Lighthouse).</w:t>
      </w:r>
    </w:p>
    <w:sectPr w:rsidR="00FC693F" w:rsidRPr="0006063C" w:rsidSect="00034616">
      <w:pgSz w:w="11909" w:h="16834"/>
      <w:pgMar w:top="851" w:right="851" w:bottom="85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