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cs="Times New Roman"/>
          <w:b/>
          <w:i w:val="0"/>
          <w:color w:val="000000"/>
          <w:sz w:val="24"/>
        </w:rPr>
        <w:t>МІНІСТЕРСТВО ОСВІТИ І НАУКИ УКРАЇНИ</w:t>
      </w:r>
    </w:p>
    <w:p>
      <w:pPr>
        <w:spacing w:before="0" w:after="40" w:line="276" w:lineRule="auto"/>
        <w:jc w:val="center"/>
      </w:pPr>
      <w:r>
        <w:rPr>
          <w:rFonts w:ascii="Times New Roman" w:hAnsi="Times New Roman" w:cs="Times New Roman"/>
          <w:b/>
          <w:i w:val="0"/>
          <w:color w:val="000000"/>
          <w:sz w:val="24"/>
        </w:rPr>
        <w:t>НАЦІОНАЛЬНИЙ УНІВЕРСИТЕТ «ЛЬВІВСЬКА ПОЛІТЕХНІКА»</w:t>
      </w:r>
    </w:p>
    <w:p>
      <w:pPr>
        <w:spacing w:before="0" w:after="720" w:line="276" w:lineRule="auto"/>
        <w:jc w:val="center"/>
      </w:pPr>
      <w:r>
        <w:rPr>
          <w:rFonts w:ascii="Times New Roman" w:hAnsi="Times New Roman" w:cs="Times New Roman"/>
          <w:b w:val="0"/>
          <w:i w:val="0"/>
          <w:color w:val="000000"/>
          <w:sz w:val="22"/>
        </w:rPr>
        <w:t>Інститут комп'ютерних наук та інформаційних технологій</w:t>
        <w:br/>
        <w:t>Кафедра систем автоматизованого проектування</w:t>
      </w:r>
    </w:p>
    <w:p>
      <w:pPr>
        <w:spacing w:before="0" w:after="80" w:line="276" w:lineRule="auto"/>
        <w:jc w:val="center"/>
      </w:pPr>
      <w:r>
        <w:rPr>
          <w:rFonts w:ascii="Times New Roman" w:hAnsi="Times New Roman" w:cs="Times New Roman"/>
          <w:b/>
          <w:i w:val="0"/>
          <w:color w:val="000000"/>
          <w:sz w:val="36"/>
        </w:rPr>
        <w:t>ЗВІТ</w:t>
      </w:r>
    </w:p>
    <w:p>
      <w:pPr>
        <w:spacing w:before="0" w:after="40" w:line="276" w:lineRule="auto"/>
        <w:jc w:val="center"/>
      </w:pPr>
      <w:r>
        <w:rPr>
          <w:rFonts w:ascii="Times New Roman" w:hAnsi="Times New Roman" w:cs="Times New Roman"/>
          <w:b/>
          <w:i w:val="0"/>
          <w:color w:val="000000"/>
          <w:sz w:val="28"/>
        </w:rPr>
        <w:t>до лабораторної роботи № 5</w:t>
      </w:r>
    </w:p>
    <w:p>
      <w:pPr>
        <w:spacing w:before="0" w:after="200" w:line="276" w:lineRule="auto"/>
        <w:jc w:val="center"/>
      </w:pPr>
      <w:r>
        <w:rPr>
          <w:rFonts w:ascii="Times New Roman" w:hAnsi="Times New Roman" w:cs="Times New Roman"/>
          <w:b w:val="0"/>
          <w:i/>
          <w:color w:val="000000"/>
          <w:sz w:val="24"/>
        </w:rPr>
        <w:t>з дисципліни «Технології веброзробки та дизайну»</w:t>
      </w:r>
    </w:p>
    <w:p>
      <w:pPr>
        <w:spacing w:before="0" w:after="360" w:line="276" w:lineRule="auto"/>
        <w:jc w:val="center"/>
      </w:pPr>
      <w:r>
        <w:rPr>
          <w:rFonts w:ascii="Times New Roman" w:hAnsi="Times New Roman" w:cs="Times New Roman"/>
          <w:b/>
          <w:i w:val="0"/>
          <w:color w:val="000000"/>
          <w:sz w:val="26"/>
        </w:rPr>
        <w:t>на тему: «Семантична верстка та рефакторинг базового каркасу»</w:t>
      </w:r>
    </w:p>
    <w:p>
      <w:pPr>
        <w:spacing w:before="0" w:after="1200" w:line="276" w:lineRule="auto"/>
        <w:jc w:val="center"/>
      </w:pPr>
      <w:r>
        <w:rPr>
          <w:rFonts w:ascii="Times New Roman" w:hAnsi="Times New Roman" w:cs="Times New Roman"/>
          <w:b/>
          <w:i w:val="0"/>
          <w:color w:val="000000"/>
          <w:sz w:val="23"/>
        </w:rPr>
        <w:t>Варіант / Тема вебпроєкту:</w:t>
        <w:br/>
        <w:t>«Вебплатформа ChargeUA — мережа швидкісних зарядних комплексів для електромобілів в Україні»</w:t>
      </w:r>
    </w:p>
    <w:p>
      <w:pPr>
        <w:spacing w:before="0" w:after="1600" w:line="276" w:lineRule="auto"/>
        <w:jc w:val="right"/>
      </w:pPr>
      <w:r>
        <w:rPr>
          <w:rFonts w:ascii="Times New Roman" w:hAnsi="Times New Roman" w:cs="Times New Roman"/>
          <w:b w:val="0"/>
          <w:i w:val="0"/>
          <w:color w:val="000000"/>
          <w:sz w:val="22"/>
        </w:rPr>
        <w:t>Виконав:</w:t>
        <w:br/>
        <w:t>студент групи ПП-24</w:t>
        <w:br/>
        <w:t>Лемішка Андрій Анатолійович</w:t>
        <w:br/>
        <w:br/>
        <w:t>Перевірила:</w:t>
        <w:br/>
        <w:t>к.т.н., доц. кафедри САПР</w:t>
        <w:br/>
        <w:t>Юрчак Ірина Юріївна</w:t>
      </w:r>
    </w:p>
    <w:p>
      <w:pPr>
        <w:spacing w:before="0" w:after="0" w:line="276" w:lineRule="auto"/>
        <w:jc w:val="center"/>
      </w:pPr>
      <w:r>
        <w:rPr>
          <w:rFonts w:ascii="Times New Roman" w:hAnsi="Times New Roman" w:cs="Times New Roman"/>
          <w:b/>
          <w:i w:val="0"/>
          <w:color w:val="000000"/>
          <w:sz w:val="22"/>
        </w:rPr>
        <w:t>Львів — 2026</w:t>
      </w:r>
    </w:p>
    <w:p>
      <w:r>
        <w:br w:type="page"/>
      </w:r>
    </w:p>
    <w:p>
      <w:pPr>
        <w:keepNext/>
        <w:spacing w:before="240" w:after="80"/>
        <w:jc w:val="left"/>
      </w:pPr>
      <w:r>
        <w:rPr>
          <w:rFonts w:ascii="Times New Roman" w:hAnsi="Times New Roman" w:cs="Times New Roman"/>
          <w:b/>
          <w:i w:val="0"/>
          <w:color w:val="000000"/>
          <w:sz w:val="28"/>
        </w:rPr>
        <w:t>1. Мета та завдання лабораторної роботи</w:t>
      </w:r>
    </w:p>
    <w:p>
      <w:pPr>
        <w:spacing w:before="0" w:after="50" w:line="276" w:lineRule="auto"/>
        <w:jc w:val="both"/>
      </w:pPr>
      <w:r>
        <w:rPr>
          <w:rFonts w:ascii="Times New Roman" w:hAnsi="Times New Roman" w:cs="Times New Roman"/>
          <w:b w:val="0"/>
          <w:i w:val="0"/>
          <w:color w:val="000000"/>
          <w:sz w:val="24"/>
        </w:rPr>
        <w:t>Мета роботи: Опанувати методологію перетворення концептуального UX/UI-дизайну та графічних матеріалів у валідний семантичний HTML5-документ та гнучкий CSS-каркас. Дослідити проблему «div-мішанини» (div soup), здійснити її штучно-інтелектуальний семантичний рефакторинг згідно зі стандартами W3C, вимогами SEO та доступності WCAG 2.2 AA. Створити дворівневу CSS-архітектуру на базі CSS Custom Properties, чистого Flexbox та CSS Grid без застосування сторонніх фреймворків, а також провести комплексний аудит якості.</w:t>
      </w:r>
    </w:p>
    <w:p>
      <w:pPr>
        <w:spacing w:before="0" w:after="50" w:line="276" w:lineRule="auto"/>
        <w:jc w:val="both"/>
      </w:pPr>
      <w:r>
        <w:rPr>
          <w:rFonts w:ascii="Times New Roman" w:hAnsi="Times New Roman" w:cs="Times New Roman"/>
          <w:b w:val="0"/>
          <w:i w:val="0"/>
          <w:color w:val="000000"/>
          <w:sz w:val="24"/>
        </w:rPr>
        <w:t>Основні завдання роботи:</w:t>
      </w:r>
    </w:p>
    <w:p>
      <w:pPr>
        <w:spacing w:before="0" w:after="50" w:line="276" w:lineRule="auto"/>
        <w:jc w:val="both"/>
      </w:pPr>
      <w:r>
        <w:rPr>
          <w:rFonts w:ascii="Times New Roman" w:hAnsi="Times New Roman" w:cs="Times New Roman"/>
          <w:b w:val="0"/>
          <w:i w:val="0"/>
          <w:color w:val="000000"/>
          <w:sz w:val="24"/>
        </w:rPr>
        <w:t>1. Налаштувати робоче середовище Visual Studio Code та встановити обов'язкові розширення (Live Server, Prettier, Auto Rename Tag, Material Icon Theme, AI Chat).</w:t>
      </w:r>
    </w:p>
    <w:p>
      <w:pPr>
        <w:spacing w:before="0" w:after="50" w:line="276" w:lineRule="auto"/>
        <w:jc w:val="both"/>
      </w:pPr>
      <w:r>
        <w:rPr>
          <w:rFonts w:ascii="Times New Roman" w:hAnsi="Times New Roman" w:cs="Times New Roman"/>
          <w:b w:val="0"/>
          <w:i w:val="0"/>
          <w:color w:val="000000"/>
          <w:sz w:val="24"/>
        </w:rPr>
        <w:t>2. Побудувати структурну відповідність елементів дизайн-системи Figma (ЛР №4) семантичним тегам HTML5.</w:t>
      </w:r>
    </w:p>
    <w:p>
      <w:pPr>
        <w:spacing w:before="0" w:after="50" w:line="276" w:lineRule="auto"/>
        <w:jc w:val="both"/>
      </w:pPr>
      <w:r>
        <w:rPr>
          <w:rFonts w:ascii="Times New Roman" w:hAnsi="Times New Roman" w:cs="Times New Roman"/>
          <w:b w:val="0"/>
          <w:i w:val="0"/>
          <w:color w:val="000000"/>
          <w:sz w:val="24"/>
        </w:rPr>
        <w:t>3. Створити структуру файлів та папок проєкту.</w:t>
      </w:r>
    </w:p>
    <w:p>
      <w:pPr>
        <w:spacing w:before="0" w:after="50" w:line="276" w:lineRule="auto"/>
        <w:jc w:val="both"/>
      </w:pPr>
      <w:r>
        <w:rPr>
          <w:rFonts w:ascii="Times New Roman" w:hAnsi="Times New Roman" w:cs="Times New Roman"/>
          <w:b w:val="0"/>
          <w:i w:val="0"/>
          <w:color w:val="000000"/>
          <w:sz w:val="24"/>
        </w:rPr>
        <w:t>4. Створити базовий HTML-каркас на &lt;div&gt;-контейнерах для демонстрації та аналізу проблеми div-soup.</w:t>
      </w:r>
    </w:p>
    <w:p>
      <w:pPr>
        <w:spacing w:before="0" w:after="50" w:line="276" w:lineRule="auto"/>
        <w:jc w:val="both"/>
      </w:pPr>
      <w:r>
        <w:rPr>
          <w:rFonts w:ascii="Times New Roman" w:hAnsi="Times New Roman" w:cs="Times New Roman"/>
          <w:b w:val="0"/>
          <w:i w:val="0"/>
          <w:color w:val="000000"/>
          <w:sz w:val="24"/>
        </w:rPr>
        <w:t>5. Здійснити семантичний ШІ-рефакторинг із впровадженням семантичних тегів HTML5 та вимог WCAG 2.2 AA.</w:t>
      </w:r>
    </w:p>
    <w:p>
      <w:pPr>
        <w:spacing w:before="0" w:after="50" w:line="276" w:lineRule="auto"/>
        <w:jc w:val="both"/>
      </w:pPr>
      <w:r>
        <w:rPr>
          <w:rFonts w:ascii="Times New Roman" w:hAnsi="Times New Roman" w:cs="Times New Roman"/>
          <w:b w:val="0"/>
          <w:i w:val="0"/>
          <w:color w:val="000000"/>
          <w:sz w:val="24"/>
        </w:rPr>
        <w:t>6. Перевірити семантичну структуру та дерево доступності (Accessibility Tree) у Chrome DevTools.</w:t>
      </w:r>
    </w:p>
    <w:p>
      <w:pPr>
        <w:spacing w:before="0" w:after="50" w:line="276" w:lineRule="auto"/>
        <w:jc w:val="both"/>
      </w:pPr>
      <w:r>
        <w:rPr>
          <w:rFonts w:ascii="Times New Roman" w:hAnsi="Times New Roman" w:cs="Times New Roman"/>
          <w:b w:val="0"/>
          <w:i w:val="0"/>
          <w:color w:val="000000"/>
          <w:sz w:val="24"/>
        </w:rPr>
        <w:t>7. Підготувати стильовий файл style.css та налаштувати CSS Reset.</w:t>
      </w:r>
    </w:p>
    <w:p>
      <w:pPr>
        <w:spacing w:before="0" w:after="50" w:line="276" w:lineRule="auto"/>
        <w:jc w:val="both"/>
      </w:pPr>
      <w:r>
        <w:rPr>
          <w:rFonts w:ascii="Times New Roman" w:hAnsi="Times New Roman" w:cs="Times New Roman"/>
          <w:b w:val="0"/>
          <w:i w:val="0"/>
          <w:color w:val="000000"/>
          <w:sz w:val="24"/>
        </w:rPr>
        <w:t>8. Перенести дизайн-токени бренду ChargeUA в CSS Custom Properties (:root) за 7 обов'язковими групами.</w:t>
      </w:r>
    </w:p>
    <w:p>
      <w:pPr>
        <w:spacing w:before="0" w:after="50" w:line="276" w:lineRule="auto"/>
        <w:jc w:val="both"/>
      </w:pPr>
      <w:r>
        <w:rPr>
          <w:rFonts w:ascii="Times New Roman" w:hAnsi="Times New Roman" w:cs="Times New Roman"/>
          <w:b w:val="0"/>
          <w:i w:val="0"/>
          <w:color w:val="000000"/>
          <w:sz w:val="24"/>
        </w:rPr>
        <w:t>9. Побудувати макет за допомогою CSS Flexbox (шапка, навігація, CTA) та CSS Grid (адаптивна сітка карток).</w:t>
      </w:r>
    </w:p>
    <w:p>
      <w:pPr>
        <w:spacing w:before="0" w:after="50" w:line="276" w:lineRule="auto"/>
        <w:jc w:val="both"/>
      </w:pPr>
      <w:r>
        <w:rPr>
          <w:rFonts w:ascii="Times New Roman" w:hAnsi="Times New Roman" w:cs="Times New Roman"/>
          <w:b w:val="0"/>
          <w:i w:val="0"/>
          <w:color w:val="000000"/>
          <w:sz w:val="24"/>
        </w:rPr>
        <w:t>10. Виконати базову стилізацію компонентів сторінки відповідно до дизайн-системи ЛР №4.</w:t>
      </w:r>
    </w:p>
    <w:p>
      <w:pPr>
        <w:spacing w:before="0" w:after="50" w:line="276" w:lineRule="auto"/>
        <w:jc w:val="both"/>
      </w:pPr>
      <w:r>
        <w:rPr>
          <w:rFonts w:ascii="Times New Roman" w:hAnsi="Times New Roman" w:cs="Times New Roman"/>
          <w:b w:val="0"/>
          <w:i w:val="0"/>
          <w:color w:val="000000"/>
          <w:sz w:val="24"/>
        </w:rPr>
        <w:t>11. Підключити шрифти Google Fonts ('Inter') та іконковий шрифт Font Awesome 6.</w:t>
      </w:r>
    </w:p>
    <w:p>
      <w:pPr>
        <w:spacing w:before="0" w:after="50" w:line="276" w:lineRule="auto"/>
        <w:jc w:val="both"/>
      </w:pPr>
      <w:r>
        <w:rPr>
          <w:rFonts w:ascii="Times New Roman" w:hAnsi="Times New Roman" w:cs="Times New Roman"/>
          <w:b w:val="0"/>
          <w:i w:val="0"/>
          <w:color w:val="000000"/>
          <w:sz w:val="24"/>
        </w:rPr>
        <w:t>12. Провести рефакторинг та оптимізацію CSS (усунення дублювань, ізоляція шарів).</w:t>
      </w:r>
    </w:p>
    <w:p>
      <w:pPr>
        <w:spacing w:before="0" w:after="50" w:line="276" w:lineRule="auto"/>
        <w:jc w:val="both"/>
      </w:pPr>
      <w:r>
        <w:rPr>
          <w:rFonts w:ascii="Times New Roman" w:hAnsi="Times New Roman" w:cs="Times New Roman"/>
          <w:b w:val="0"/>
          <w:i w:val="0"/>
          <w:color w:val="000000"/>
          <w:sz w:val="24"/>
        </w:rPr>
        <w:t>13. Виконати перевірку семантики та доступності (HTML-аудит WCAG 2.2 AA).</w:t>
      </w:r>
    </w:p>
    <w:p>
      <w:pPr>
        <w:spacing w:before="0" w:after="50" w:line="276" w:lineRule="auto"/>
        <w:jc w:val="both"/>
      </w:pPr>
      <w:r>
        <w:rPr>
          <w:rFonts w:ascii="Times New Roman" w:hAnsi="Times New Roman" w:cs="Times New Roman"/>
          <w:b w:val="0"/>
          <w:i w:val="0"/>
          <w:color w:val="000000"/>
          <w:sz w:val="24"/>
        </w:rPr>
        <w:t>14. Провести тестування та валідацію HTML/CSS за допомогою Nu Html Checker, W3C CSS Validator та Lighthouse.</w:t>
      </w:r>
    </w:p>
    <w:p>
      <w:pPr>
        <w:keepNext/>
        <w:spacing w:before="240" w:after="80"/>
        <w:jc w:val="left"/>
      </w:pPr>
      <w:r>
        <w:rPr>
          <w:rFonts w:ascii="Times New Roman" w:hAnsi="Times New Roman" w:cs="Times New Roman"/>
          <w:b/>
          <w:i w:val="0"/>
          <w:color w:val="000000"/>
          <w:sz w:val="28"/>
        </w:rPr>
        <w:t>2. Хід виконання роботи</w:t>
      </w:r>
    </w:p>
    <w:p>
      <w:pPr>
        <w:keepNext/>
        <w:spacing w:before="180" w:after="60"/>
        <w:jc w:val="left"/>
      </w:pPr>
      <w:r>
        <w:rPr>
          <w:rFonts w:ascii="Times New Roman" w:hAnsi="Times New Roman" w:cs="Times New Roman"/>
          <w:b/>
          <w:i w:val="0"/>
          <w:color w:val="000000"/>
          <w:sz w:val="25"/>
        </w:rPr>
        <w:t>Етап 1. Встановлення та налаштування редактора коду VS Code та розширень</w:t>
      </w:r>
    </w:p>
    <w:p>
      <w:pPr>
        <w:spacing w:before="0" w:after="50" w:line="276" w:lineRule="auto"/>
        <w:jc w:val="both"/>
      </w:pPr>
      <w:r>
        <w:rPr>
          <w:rFonts w:ascii="Times New Roman" w:hAnsi="Times New Roman" w:cs="Times New Roman"/>
          <w:b w:val="0"/>
          <w:i w:val="0"/>
          <w:color w:val="000000"/>
          <w:sz w:val="24"/>
        </w:rPr>
        <w:t>Було розгорнуто робоче середовище на базі Visual Studio Code з інтеграцією інструментів автоматизації та штучного інтелекту. Встановлено та активовано обов'язковий комплекс розширень:</w:t>
      </w:r>
    </w:p>
    <w:p>
      <w:pPr>
        <w:spacing w:before="0" w:after="50" w:line="276" w:lineRule="auto"/>
        <w:jc w:val="both"/>
      </w:pPr>
      <w:r>
        <w:rPr>
          <w:rFonts w:ascii="Times New Roman" w:hAnsi="Times New Roman" w:cs="Times New Roman"/>
          <w:b w:val="0"/>
          <w:i w:val="0"/>
          <w:color w:val="000000"/>
          <w:sz w:val="24"/>
        </w:rPr>
        <w:t>• Live Server (v5.7.10) — локальний HTTP-сервер з підтримкою Hot Reload/Live Reload при кожному збереженні файлів.</w:t>
      </w:r>
    </w:p>
    <w:p>
      <w:pPr>
        <w:spacing w:before="0" w:after="50" w:line="276" w:lineRule="auto"/>
        <w:jc w:val="both"/>
      </w:pPr>
      <w:r>
        <w:rPr>
          <w:rFonts w:ascii="Times New Roman" w:hAnsi="Times New Roman" w:cs="Times New Roman"/>
          <w:b w:val="0"/>
          <w:i w:val="0"/>
          <w:color w:val="000000"/>
          <w:sz w:val="24"/>
        </w:rPr>
        <w:t>• Prettier - Code formatter — автоматичне форматування вихідного коду за єдиним консистентним стилем (2 пробіли, правильні лапки та закриття тегів).</w:t>
      </w:r>
    </w:p>
    <w:p>
      <w:pPr>
        <w:spacing w:before="0" w:after="50" w:line="276" w:lineRule="auto"/>
        <w:jc w:val="both"/>
      </w:pPr>
      <w:r>
        <w:rPr>
          <w:rFonts w:ascii="Times New Roman" w:hAnsi="Times New Roman" w:cs="Times New Roman"/>
          <w:b w:val="0"/>
          <w:i w:val="0"/>
          <w:color w:val="000000"/>
          <w:sz w:val="24"/>
        </w:rPr>
        <w:t>• Auto Rename Tag — синхронне оновлення парних HTML-тегів при перейменуванні (наприклад, div на section).</w:t>
      </w:r>
    </w:p>
    <w:p>
      <w:pPr>
        <w:spacing w:before="0" w:after="50" w:line="276" w:lineRule="auto"/>
        <w:jc w:val="both"/>
      </w:pPr>
      <w:r>
        <w:rPr>
          <w:rFonts w:ascii="Times New Roman" w:hAnsi="Times New Roman" w:cs="Times New Roman"/>
          <w:b w:val="0"/>
          <w:i w:val="0"/>
          <w:color w:val="000000"/>
          <w:sz w:val="24"/>
        </w:rPr>
        <w:t>• Material Icon Theme — чітка візуальна диференціація типів файлів та папок у файловому провіднику.</w:t>
      </w:r>
    </w:p>
    <w:p>
      <w:pPr>
        <w:spacing w:before="0" w:after="50" w:line="276" w:lineRule="auto"/>
        <w:jc w:val="both"/>
      </w:pPr>
      <w:r>
        <w:rPr>
          <w:rFonts w:ascii="Times New Roman" w:hAnsi="Times New Roman" w:cs="Times New Roman"/>
          <w:b w:val="0"/>
          <w:i w:val="0"/>
          <w:color w:val="000000"/>
          <w:sz w:val="24"/>
        </w:rPr>
        <w:t>• AI Assistant / Agentic Chat — асистент для аудиту, перевірки доступності та кодогенерації.</w:t>
      </w:r>
    </w:p>
    <w:p>
      <w:pPr>
        <w:keepNext/>
        <w:spacing w:before="80" w:after="40"/>
        <w:jc w:val="center"/>
      </w:pPr>
      <w:r>
        <w:drawing>
          <wp:inline xmlns:a="http://schemas.openxmlformats.org/drawingml/2006/main" xmlns:pic="http://schemas.openxmlformats.org/drawingml/2006/picture">
            <wp:extent cx="4206240" cy="2366010"/>
            <wp:docPr id="1" name="Picture 1"/>
            <wp:cNvGraphicFramePr>
              <a:graphicFrameLocks noChangeAspect="1"/>
            </wp:cNvGraphicFramePr>
            <a:graphic>
              <a:graphicData uri="http://schemas.openxmlformats.org/drawingml/2006/picture">
                <pic:pic>
                  <pic:nvPicPr>
                    <pic:cNvPr id="0" name="00_vscode_environment.png"/>
                    <pic:cNvPicPr/>
                  </pic:nvPicPr>
                  <pic:blipFill>
                    <a:blip r:embed="rId9"/>
                    <a:stretch>
                      <a:fillRect/>
                    </a:stretch>
                  </pic:blipFill>
                  <pic:spPr>
                    <a:xfrm>
                      <a:off x="0" y="0"/>
                      <a:ext cx="4206240" cy="2366010"/>
                    </a:xfrm>
                    <a:prstGeom prst="rect"/>
                  </pic:spPr>
                </pic:pic>
              </a:graphicData>
            </a:graphic>
          </wp:inline>
        </w:drawing>
      </w:r>
    </w:p>
    <w:p>
      <w:pPr>
        <w:keepNext w:val="0"/>
        <w:spacing w:before="40" w:after="120"/>
        <w:jc w:val="center"/>
      </w:pPr>
      <w:r>
        <w:rPr>
          <w:rFonts w:ascii="Times New Roman" w:hAnsi="Times New Roman" w:cs="Times New Roman"/>
          <w:b w:val="0"/>
          <w:i/>
          <w:color w:val="323232"/>
          <w:sz w:val="19"/>
        </w:rPr>
        <w:t>Рис. 1. Налаштоване робоче середовище VS Code з проєктом ChargeUA та активними розширеннями</w:t>
      </w:r>
    </w:p>
    <w:p>
      <w:pPr>
        <w:keepNext/>
        <w:spacing w:before="180" w:after="60"/>
        <w:jc w:val="left"/>
      </w:pPr>
      <w:r>
        <w:rPr>
          <w:rFonts w:ascii="Times New Roman" w:hAnsi="Times New Roman" w:cs="Times New Roman"/>
          <w:b/>
          <w:i w:val="0"/>
          <w:color w:val="000000"/>
          <w:sz w:val="25"/>
        </w:rPr>
        <w:t>Етап 2. Аналіз макета сайту з ЛР №4 та виділення семантичних блоків</w:t>
      </w:r>
    </w:p>
    <w:p>
      <w:pPr>
        <w:spacing w:before="0" w:after="50" w:line="276" w:lineRule="auto"/>
        <w:jc w:val="both"/>
      </w:pPr>
      <w:r>
        <w:rPr>
          <w:rFonts w:ascii="Times New Roman" w:hAnsi="Times New Roman" w:cs="Times New Roman"/>
          <w:b w:val="0"/>
          <w:i w:val="0"/>
          <w:color w:val="000000"/>
          <w:sz w:val="24"/>
        </w:rPr>
        <w:t>Перед початком верстки було виконано декомпозицію прототипу платформи «ChargeUA» (ЛР №4). Для кожного функціонального блоку визначено відповідний семантичний тег HTML5:</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495"/>
        <w:gridCol w:w="2495"/>
        <w:gridCol w:w="2495"/>
        <w:gridCol w:w="2495"/>
      </w:tblGrid>
      <w:tr>
        <w:tc>
          <w:tcPr>
            <w:tcW w:type="dxa" w:w="2495"/>
            <w:shd w:fill="E5E7EB"/>
            <w:tcMar>
              <w:top w:w="60" w:type="dxa"/>
              <w:bottom w:w="60" w:type="dxa"/>
              <w:left w:w="80" w:type="dxa"/>
              <w:right w:w="80" w:type="dxa"/>
            </w:tcMar>
          </w:tcPr>
          <w:p>
            <w:pPr>
              <w:jc w:val="center"/>
            </w:pPr>
            <w:r>
              <w:rPr>
                <w:rFonts w:ascii="Times New Roman" w:hAnsi="Times New Roman" w:cs="Times New Roman"/>
                <w:b/>
                <w:i w:val="0"/>
                <w:color w:val="000000"/>
                <w:sz w:val="19"/>
              </w:rPr>
              <w:t>Елемент макета Figma</w:t>
            </w:r>
          </w:p>
        </w:tc>
        <w:tc>
          <w:tcPr>
            <w:tcW w:type="dxa" w:w="2495"/>
            <w:shd w:fill="E5E7EB"/>
            <w:tcMar>
              <w:top w:w="60" w:type="dxa"/>
              <w:bottom w:w="60" w:type="dxa"/>
              <w:left w:w="80" w:type="dxa"/>
              <w:right w:w="80" w:type="dxa"/>
            </w:tcMar>
          </w:tcPr>
          <w:p>
            <w:pPr>
              <w:jc w:val="center"/>
            </w:pPr>
            <w:r>
              <w:rPr>
                <w:rFonts w:ascii="Times New Roman" w:hAnsi="Times New Roman" w:cs="Times New Roman"/>
                <w:b/>
                <w:i w:val="0"/>
                <w:color w:val="000000"/>
                <w:sz w:val="19"/>
              </w:rPr>
              <w:t>HTML5-елемент</w:t>
            </w:r>
          </w:p>
        </w:tc>
        <w:tc>
          <w:tcPr>
            <w:tcW w:type="dxa" w:w="2495"/>
            <w:shd w:fill="E5E7EB"/>
            <w:tcMar>
              <w:top w:w="60" w:type="dxa"/>
              <w:bottom w:w="60" w:type="dxa"/>
              <w:left w:w="80" w:type="dxa"/>
              <w:right w:w="80" w:type="dxa"/>
            </w:tcMar>
          </w:tcPr>
          <w:p>
            <w:pPr>
              <w:jc w:val="center"/>
            </w:pPr>
            <w:r>
              <w:rPr>
                <w:rFonts w:ascii="Times New Roman" w:hAnsi="Times New Roman" w:cs="Times New Roman"/>
                <w:b/>
                <w:i w:val="0"/>
                <w:color w:val="000000"/>
                <w:sz w:val="19"/>
              </w:rPr>
              <w:t>Семантична роль</w:t>
            </w:r>
          </w:p>
        </w:tc>
        <w:tc>
          <w:tcPr>
            <w:tcW w:type="dxa" w:w="2495"/>
            <w:shd w:fill="E5E7EB"/>
            <w:tcMar>
              <w:top w:w="60" w:type="dxa"/>
              <w:bottom w:w="60" w:type="dxa"/>
              <w:left w:w="80" w:type="dxa"/>
              <w:right w:w="80" w:type="dxa"/>
            </w:tcMar>
          </w:tcPr>
          <w:p>
            <w:pPr>
              <w:jc w:val="center"/>
            </w:pPr>
            <w:r>
              <w:rPr>
                <w:rFonts w:ascii="Times New Roman" w:hAnsi="Times New Roman" w:cs="Times New Roman"/>
                <w:b/>
                <w:i w:val="0"/>
                <w:color w:val="000000"/>
                <w:sz w:val="19"/>
              </w:rPr>
              <w:t>Атрибути доступності (a11y)</w:t>
            </w:r>
          </w:p>
        </w:tc>
      </w:tr>
      <w:tr>
        <w:tc>
          <w:tcPr>
            <w:tcW w:type="dxa" w:w="2495"/>
            <w:shd w:fill="FFFFFF"/>
            <w:tcMar>
              <w:top w:w="45" w:type="dxa"/>
              <w:bottom w:w="45" w:type="dxa"/>
              <w:left w:w="70" w:type="dxa"/>
              <w:right w:w="70" w:type="dxa"/>
            </w:tcMar>
          </w:tcPr>
          <w:p>
            <w:pPr>
              <w:jc w:val="left"/>
            </w:pPr>
            <w:r>
              <w:rPr>
                <w:rFonts w:ascii="Times New Roman" w:hAnsi="Times New Roman" w:cs="Times New Roman"/>
                <w:b/>
                <w:i w:val="0"/>
                <w:color w:val="000000"/>
                <w:sz w:val="18"/>
              </w:rPr>
              <w:t>Шапка сайту</w:t>
            </w:r>
          </w:p>
        </w:tc>
        <w:tc>
          <w:tcPr>
            <w:tcW w:type="dxa" w:w="2495"/>
            <w:shd w:fill="FFFFFF"/>
            <w:tcMar>
              <w:top w:w="45" w:type="dxa"/>
              <w:bottom w:w="45" w:type="dxa"/>
              <w:left w:w="70" w:type="dxa"/>
              <w:right w:w="70" w:type="dxa"/>
            </w:tcMar>
          </w:tcPr>
          <w:p>
            <w:pPr>
              <w:jc w:val="center"/>
            </w:pPr>
            <w:r>
              <w:rPr>
                <w:rFonts w:ascii="Times New Roman" w:hAnsi="Times New Roman" w:cs="Times New Roman"/>
                <w:b/>
                <w:i w:val="0"/>
                <w:color w:val="000000"/>
                <w:sz w:val="18"/>
              </w:rPr>
              <w:t>&lt;header&gt;</w:t>
            </w:r>
          </w:p>
        </w:tc>
        <w:tc>
          <w:tcPr>
            <w:tcW w:type="dxa" w:w="2495"/>
            <w:shd w:fill="FFFFFF"/>
            <w:tcMar>
              <w:top w:w="45" w:type="dxa"/>
              <w:bottom w:w="45" w:type="dxa"/>
              <w:left w:w="70" w:type="dxa"/>
              <w:right w:w="70" w:type="dxa"/>
            </w:tcMar>
          </w:tcPr>
          <w:p>
            <w:pPr>
              <w:jc w:val="left"/>
            </w:pPr>
            <w:r>
              <w:rPr>
                <w:rFonts w:ascii="Times New Roman" w:hAnsi="Times New Roman" w:cs="Times New Roman"/>
                <w:b w:val="0"/>
                <w:i w:val="0"/>
                <w:color w:val="000000"/>
                <w:sz w:val="18"/>
              </w:rPr>
              <w:t>Контейнер вступної навігації (banner)</w:t>
            </w:r>
          </w:p>
        </w:tc>
        <w:tc>
          <w:tcPr>
            <w:tcW w:type="dxa" w:w="2495"/>
            <w:shd w:fill="FFFFFF"/>
            <w:tcMar>
              <w:top w:w="45" w:type="dxa"/>
              <w:bottom w:w="45" w:type="dxa"/>
              <w:left w:w="70" w:type="dxa"/>
              <w:right w:w="70" w:type="dxa"/>
            </w:tcMar>
          </w:tcPr>
          <w:p>
            <w:pPr>
              <w:jc w:val="left"/>
            </w:pPr>
            <w:r>
              <w:rPr>
                <w:rFonts w:ascii="Times New Roman" w:hAnsi="Times New Roman" w:cs="Times New Roman"/>
                <w:b w:val="0"/>
                <w:i w:val="0"/>
                <w:color w:val="000000"/>
                <w:sz w:val="18"/>
              </w:rPr>
              <w:t>class="site-header"</w:t>
            </w:r>
          </w:p>
        </w:tc>
      </w:tr>
      <w:tr>
        <w:tc>
          <w:tcPr>
            <w:tcW w:type="dxa" w:w="2495"/>
            <w:shd w:fill="F9F9F9"/>
            <w:tcMar>
              <w:top w:w="45" w:type="dxa"/>
              <w:bottom w:w="45" w:type="dxa"/>
              <w:left w:w="70" w:type="dxa"/>
              <w:right w:w="70" w:type="dxa"/>
            </w:tcMar>
          </w:tcPr>
          <w:p>
            <w:pPr>
              <w:jc w:val="left"/>
            </w:pPr>
            <w:r>
              <w:rPr>
                <w:rFonts w:ascii="Times New Roman" w:hAnsi="Times New Roman" w:cs="Times New Roman"/>
                <w:b/>
                <w:i w:val="0"/>
                <w:color w:val="000000"/>
                <w:sz w:val="18"/>
              </w:rPr>
              <w:t>Головне меню</w:t>
            </w:r>
          </w:p>
        </w:tc>
        <w:tc>
          <w:tcPr>
            <w:tcW w:type="dxa" w:w="2495"/>
            <w:shd w:fill="F9F9F9"/>
            <w:tcMar>
              <w:top w:w="45" w:type="dxa"/>
              <w:bottom w:w="45" w:type="dxa"/>
              <w:left w:w="70" w:type="dxa"/>
              <w:right w:w="70" w:type="dxa"/>
            </w:tcMar>
          </w:tcPr>
          <w:p>
            <w:pPr>
              <w:jc w:val="center"/>
            </w:pPr>
            <w:r>
              <w:rPr>
                <w:rFonts w:ascii="Times New Roman" w:hAnsi="Times New Roman" w:cs="Times New Roman"/>
                <w:b/>
                <w:i w:val="0"/>
                <w:color w:val="000000"/>
                <w:sz w:val="18"/>
              </w:rPr>
              <w:t>&lt;nav&gt;</w:t>
            </w:r>
          </w:p>
        </w:tc>
        <w:tc>
          <w:tcPr>
            <w:tcW w:type="dxa" w:w="2495"/>
            <w:shd w:fill="F9F9F9"/>
            <w:tcMar>
              <w:top w:w="45" w:type="dxa"/>
              <w:bottom w:w="45" w:type="dxa"/>
              <w:left w:w="70" w:type="dxa"/>
              <w:right w:w="70" w:type="dxa"/>
            </w:tcMar>
          </w:tcPr>
          <w:p>
            <w:pPr>
              <w:jc w:val="left"/>
            </w:pPr>
            <w:r>
              <w:rPr>
                <w:rFonts w:ascii="Times New Roman" w:hAnsi="Times New Roman" w:cs="Times New Roman"/>
                <w:b w:val="0"/>
                <w:i w:val="0"/>
                <w:color w:val="000000"/>
                <w:sz w:val="18"/>
              </w:rPr>
              <w:t>Орієнтир навігації (navigation)</w:t>
            </w:r>
          </w:p>
        </w:tc>
        <w:tc>
          <w:tcPr>
            <w:tcW w:type="dxa" w:w="2495"/>
            <w:shd w:fill="F9F9F9"/>
            <w:tcMar>
              <w:top w:w="45" w:type="dxa"/>
              <w:bottom w:w="45" w:type="dxa"/>
              <w:left w:w="70" w:type="dxa"/>
              <w:right w:w="70" w:type="dxa"/>
            </w:tcMar>
          </w:tcPr>
          <w:p>
            <w:pPr>
              <w:jc w:val="left"/>
            </w:pPr>
            <w:r>
              <w:rPr>
                <w:rFonts w:ascii="Times New Roman" w:hAnsi="Times New Roman" w:cs="Times New Roman"/>
                <w:b w:val="0"/>
                <w:i w:val="0"/>
                <w:color w:val="000000"/>
                <w:sz w:val="18"/>
              </w:rPr>
              <w:t>aria-label="Головна навігація"</w:t>
            </w:r>
          </w:p>
        </w:tc>
      </w:tr>
      <w:tr>
        <w:tc>
          <w:tcPr>
            <w:tcW w:type="dxa" w:w="2495"/>
            <w:shd w:fill="FFFFFF"/>
            <w:tcMar>
              <w:top w:w="45" w:type="dxa"/>
              <w:bottom w:w="45" w:type="dxa"/>
              <w:left w:w="70" w:type="dxa"/>
              <w:right w:w="70" w:type="dxa"/>
            </w:tcMar>
          </w:tcPr>
          <w:p>
            <w:pPr>
              <w:jc w:val="left"/>
            </w:pPr>
            <w:r>
              <w:rPr>
                <w:rFonts w:ascii="Times New Roman" w:hAnsi="Times New Roman" w:cs="Times New Roman"/>
                <w:b/>
                <w:i w:val="0"/>
                <w:color w:val="000000"/>
                <w:sz w:val="18"/>
              </w:rPr>
              <w:t>Основний контент</w:t>
            </w:r>
          </w:p>
        </w:tc>
        <w:tc>
          <w:tcPr>
            <w:tcW w:type="dxa" w:w="2495"/>
            <w:shd w:fill="FFFFFF"/>
            <w:tcMar>
              <w:top w:w="45" w:type="dxa"/>
              <w:bottom w:w="45" w:type="dxa"/>
              <w:left w:w="70" w:type="dxa"/>
              <w:right w:w="70" w:type="dxa"/>
            </w:tcMar>
          </w:tcPr>
          <w:p>
            <w:pPr>
              <w:jc w:val="center"/>
            </w:pPr>
            <w:r>
              <w:rPr>
                <w:rFonts w:ascii="Times New Roman" w:hAnsi="Times New Roman" w:cs="Times New Roman"/>
                <w:b/>
                <w:i w:val="0"/>
                <w:color w:val="000000"/>
                <w:sz w:val="18"/>
              </w:rPr>
              <w:t>&lt;main&gt;</w:t>
            </w:r>
          </w:p>
        </w:tc>
        <w:tc>
          <w:tcPr>
            <w:tcW w:type="dxa" w:w="2495"/>
            <w:shd w:fill="FFFFFF"/>
            <w:tcMar>
              <w:top w:w="45" w:type="dxa"/>
              <w:bottom w:w="45" w:type="dxa"/>
              <w:left w:w="70" w:type="dxa"/>
              <w:right w:w="70" w:type="dxa"/>
            </w:tcMar>
          </w:tcPr>
          <w:p>
            <w:pPr>
              <w:jc w:val="left"/>
            </w:pPr>
            <w:r>
              <w:rPr>
                <w:rFonts w:ascii="Times New Roman" w:hAnsi="Times New Roman" w:cs="Times New Roman"/>
                <w:b w:val="0"/>
                <w:i w:val="0"/>
                <w:color w:val="000000"/>
                <w:sz w:val="18"/>
              </w:rPr>
              <w:t>Головний унікальний контент сторінки</w:t>
            </w:r>
          </w:p>
        </w:tc>
        <w:tc>
          <w:tcPr>
            <w:tcW w:type="dxa" w:w="2495"/>
            <w:shd w:fill="FFFFFF"/>
            <w:tcMar>
              <w:top w:w="45" w:type="dxa"/>
              <w:bottom w:w="45" w:type="dxa"/>
              <w:left w:w="70" w:type="dxa"/>
              <w:right w:w="70" w:type="dxa"/>
            </w:tcMar>
          </w:tcPr>
          <w:p>
            <w:pPr>
              <w:jc w:val="left"/>
            </w:pPr>
            <w:r>
              <w:rPr>
                <w:rFonts w:ascii="Times New Roman" w:hAnsi="Times New Roman" w:cs="Times New Roman"/>
                <w:b w:val="0"/>
                <w:i w:val="0"/>
                <w:color w:val="000000"/>
                <w:sz w:val="18"/>
              </w:rPr>
              <w:t>id="main"</w:t>
            </w:r>
          </w:p>
        </w:tc>
      </w:tr>
      <w:tr>
        <w:tc>
          <w:tcPr>
            <w:tcW w:type="dxa" w:w="2495"/>
            <w:shd w:fill="F9F9F9"/>
            <w:tcMar>
              <w:top w:w="45" w:type="dxa"/>
              <w:bottom w:w="45" w:type="dxa"/>
              <w:left w:w="70" w:type="dxa"/>
              <w:right w:w="70" w:type="dxa"/>
            </w:tcMar>
          </w:tcPr>
          <w:p>
            <w:pPr>
              <w:jc w:val="left"/>
            </w:pPr>
            <w:r>
              <w:rPr>
                <w:rFonts w:ascii="Times New Roman" w:hAnsi="Times New Roman" w:cs="Times New Roman"/>
                <w:b/>
                <w:i w:val="0"/>
                <w:color w:val="000000"/>
                <w:sz w:val="18"/>
              </w:rPr>
              <w:t>Hero-блок</w:t>
            </w:r>
          </w:p>
        </w:tc>
        <w:tc>
          <w:tcPr>
            <w:tcW w:type="dxa" w:w="2495"/>
            <w:shd w:fill="F9F9F9"/>
            <w:tcMar>
              <w:top w:w="45" w:type="dxa"/>
              <w:bottom w:w="45" w:type="dxa"/>
              <w:left w:w="70" w:type="dxa"/>
              <w:right w:w="70" w:type="dxa"/>
            </w:tcMar>
          </w:tcPr>
          <w:p>
            <w:pPr>
              <w:jc w:val="center"/>
            </w:pPr>
            <w:r>
              <w:rPr>
                <w:rFonts w:ascii="Times New Roman" w:hAnsi="Times New Roman" w:cs="Times New Roman"/>
                <w:b/>
                <w:i w:val="0"/>
                <w:color w:val="000000"/>
                <w:sz w:val="18"/>
              </w:rPr>
              <w:t>&lt;section&gt;</w:t>
            </w:r>
          </w:p>
        </w:tc>
        <w:tc>
          <w:tcPr>
            <w:tcW w:type="dxa" w:w="2495"/>
            <w:shd w:fill="F9F9F9"/>
            <w:tcMar>
              <w:top w:w="45" w:type="dxa"/>
              <w:bottom w:w="45" w:type="dxa"/>
              <w:left w:w="70" w:type="dxa"/>
              <w:right w:w="70" w:type="dxa"/>
            </w:tcMar>
          </w:tcPr>
          <w:p>
            <w:pPr>
              <w:jc w:val="left"/>
            </w:pPr>
            <w:r>
              <w:rPr>
                <w:rFonts w:ascii="Times New Roman" w:hAnsi="Times New Roman" w:cs="Times New Roman"/>
                <w:b w:val="0"/>
                <w:i w:val="0"/>
                <w:color w:val="000000"/>
                <w:sz w:val="18"/>
              </w:rPr>
              <w:t>Вступний тематичний розділ з H1</w:t>
            </w:r>
          </w:p>
        </w:tc>
        <w:tc>
          <w:tcPr>
            <w:tcW w:type="dxa" w:w="2495"/>
            <w:shd w:fill="F9F9F9"/>
            <w:tcMar>
              <w:top w:w="45" w:type="dxa"/>
              <w:bottom w:w="45" w:type="dxa"/>
              <w:left w:w="70" w:type="dxa"/>
              <w:right w:w="70" w:type="dxa"/>
            </w:tcMar>
          </w:tcPr>
          <w:p>
            <w:pPr>
              <w:jc w:val="left"/>
            </w:pPr>
            <w:r>
              <w:rPr>
                <w:rFonts w:ascii="Times New Roman" w:hAnsi="Times New Roman" w:cs="Times New Roman"/>
                <w:b w:val="0"/>
                <w:i w:val="0"/>
                <w:color w:val="000000"/>
                <w:sz w:val="18"/>
              </w:rPr>
              <w:t>aria-labelledby="hero-title"</w:t>
            </w:r>
          </w:p>
        </w:tc>
      </w:tr>
      <w:tr>
        <w:tc>
          <w:tcPr>
            <w:tcW w:type="dxa" w:w="2495"/>
            <w:shd w:fill="FFFFFF"/>
            <w:tcMar>
              <w:top w:w="45" w:type="dxa"/>
              <w:bottom w:w="45" w:type="dxa"/>
              <w:left w:w="70" w:type="dxa"/>
              <w:right w:w="70" w:type="dxa"/>
            </w:tcMar>
          </w:tcPr>
          <w:p>
            <w:pPr>
              <w:jc w:val="left"/>
            </w:pPr>
            <w:r>
              <w:rPr>
                <w:rFonts w:ascii="Times New Roman" w:hAnsi="Times New Roman" w:cs="Times New Roman"/>
                <w:b/>
                <w:i w:val="0"/>
                <w:color w:val="000000"/>
                <w:sz w:val="18"/>
              </w:rPr>
              <w:t>Форма пошуку</w:t>
            </w:r>
          </w:p>
        </w:tc>
        <w:tc>
          <w:tcPr>
            <w:tcW w:type="dxa" w:w="2495"/>
            <w:shd w:fill="FFFFFF"/>
            <w:tcMar>
              <w:top w:w="45" w:type="dxa"/>
              <w:bottom w:w="45" w:type="dxa"/>
              <w:left w:w="70" w:type="dxa"/>
              <w:right w:w="70" w:type="dxa"/>
            </w:tcMar>
          </w:tcPr>
          <w:p>
            <w:pPr>
              <w:jc w:val="center"/>
            </w:pPr>
            <w:r>
              <w:rPr>
                <w:rFonts w:ascii="Times New Roman" w:hAnsi="Times New Roman" w:cs="Times New Roman"/>
                <w:b/>
                <w:i w:val="0"/>
                <w:color w:val="000000"/>
                <w:sz w:val="18"/>
              </w:rPr>
              <w:t>&lt;form role="search"&gt;</w:t>
            </w:r>
          </w:p>
        </w:tc>
        <w:tc>
          <w:tcPr>
            <w:tcW w:type="dxa" w:w="2495"/>
            <w:shd w:fill="FFFFFF"/>
            <w:tcMar>
              <w:top w:w="45" w:type="dxa"/>
              <w:bottom w:w="45" w:type="dxa"/>
              <w:left w:w="70" w:type="dxa"/>
              <w:right w:w="70" w:type="dxa"/>
            </w:tcMar>
          </w:tcPr>
          <w:p>
            <w:pPr>
              <w:jc w:val="left"/>
            </w:pPr>
            <w:r>
              <w:rPr>
                <w:rFonts w:ascii="Times New Roman" w:hAnsi="Times New Roman" w:cs="Times New Roman"/>
                <w:b w:val="0"/>
                <w:i w:val="0"/>
                <w:color w:val="000000"/>
                <w:sz w:val="18"/>
              </w:rPr>
              <w:t>Область пошуку станцій</w:t>
            </w:r>
          </w:p>
        </w:tc>
        <w:tc>
          <w:tcPr>
            <w:tcW w:type="dxa" w:w="2495"/>
            <w:shd w:fill="FFFFFF"/>
            <w:tcMar>
              <w:top w:w="45" w:type="dxa"/>
              <w:bottom w:w="45" w:type="dxa"/>
              <w:left w:w="70" w:type="dxa"/>
              <w:right w:w="70" w:type="dxa"/>
            </w:tcMar>
          </w:tcPr>
          <w:p>
            <w:pPr>
              <w:jc w:val="left"/>
            </w:pPr>
            <w:r>
              <w:rPr>
                <w:rFonts w:ascii="Times New Roman" w:hAnsi="Times New Roman" w:cs="Times New Roman"/>
                <w:b w:val="0"/>
                <w:i w:val="0"/>
                <w:color w:val="000000"/>
                <w:sz w:val="18"/>
              </w:rPr>
              <w:t>aria-label="Пошук зарядних станцій"</w:t>
            </w:r>
          </w:p>
        </w:tc>
      </w:tr>
      <w:tr>
        <w:tc>
          <w:tcPr>
            <w:tcW w:type="dxa" w:w="2495"/>
            <w:shd w:fill="F9F9F9"/>
            <w:tcMar>
              <w:top w:w="45" w:type="dxa"/>
              <w:bottom w:w="45" w:type="dxa"/>
              <w:left w:w="70" w:type="dxa"/>
              <w:right w:w="70" w:type="dxa"/>
            </w:tcMar>
          </w:tcPr>
          <w:p>
            <w:pPr>
              <w:jc w:val="left"/>
            </w:pPr>
            <w:r>
              <w:rPr>
                <w:rFonts w:ascii="Times New Roman" w:hAnsi="Times New Roman" w:cs="Times New Roman"/>
                <w:b/>
                <w:i w:val="0"/>
                <w:color w:val="000000"/>
                <w:sz w:val="18"/>
              </w:rPr>
              <w:t>Метрики мережі</w:t>
            </w:r>
          </w:p>
        </w:tc>
        <w:tc>
          <w:tcPr>
            <w:tcW w:type="dxa" w:w="2495"/>
            <w:shd w:fill="F9F9F9"/>
            <w:tcMar>
              <w:top w:w="45" w:type="dxa"/>
              <w:bottom w:w="45" w:type="dxa"/>
              <w:left w:w="70" w:type="dxa"/>
              <w:right w:w="70" w:type="dxa"/>
            </w:tcMar>
          </w:tcPr>
          <w:p>
            <w:pPr>
              <w:jc w:val="center"/>
            </w:pPr>
            <w:r>
              <w:rPr>
                <w:rFonts w:ascii="Times New Roman" w:hAnsi="Times New Roman" w:cs="Times New Roman"/>
                <w:b/>
                <w:i w:val="0"/>
                <w:color w:val="000000"/>
                <w:sz w:val="18"/>
              </w:rPr>
              <w:t>&lt;dl&gt;, &lt;dt&gt;, &lt;dd&gt;</w:t>
            </w:r>
          </w:p>
        </w:tc>
        <w:tc>
          <w:tcPr>
            <w:tcW w:type="dxa" w:w="2495"/>
            <w:shd w:fill="F9F9F9"/>
            <w:tcMar>
              <w:top w:w="45" w:type="dxa"/>
              <w:bottom w:w="45" w:type="dxa"/>
              <w:left w:w="70" w:type="dxa"/>
              <w:right w:w="70" w:type="dxa"/>
            </w:tcMar>
          </w:tcPr>
          <w:p>
            <w:pPr>
              <w:jc w:val="left"/>
            </w:pPr>
            <w:r>
              <w:rPr>
                <w:rFonts w:ascii="Times New Roman" w:hAnsi="Times New Roman" w:cs="Times New Roman"/>
                <w:b w:val="0"/>
                <w:i w:val="0"/>
                <w:color w:val="000000"/>
                <w:sz w:val="18"/>
              </w:rPr>
              <w:t>Список пар термін-значення (статистика)</w:t>
            </w:r>
          </w:p>
        </w:tc>
        <w:tc>
          <w:tcPr>
            <w:tcW w:type="dxa" w:w="2495"/>
            <w:shd w:fill="F9F9F9"/>
            <w:tcMar>
              <w:top w:w="45" w:type="dxa"/>
              <w:bottom w:w="45" w:type="dxa"/>
              <w:left w:w="70" w:type="dxa"/>
              <w:right w:w="70" w:type="dxa"/>
            </w:tcMar>
          </w:tcPr>
          <w:p>
            <w:pPr>
              <w:jc w:val="left"/>
            </w:pPr>
            <w:r>
              <w:rPr>
                <w:rFonts w:ascii="Times New Roman" w:hAnsi="Times New Roman" w:cs="Times New Roman"/>
                <w:b w:val="0"/>
                <w:i w:val="0"/>
                <w:color w:val="000000"/>
                <w:sz w:val="18"/>
              </w:rPr>
              <w:t>class="stats"</w:t>
            </w:r>
          </w:p>
        </w:tc>
      </w:tr>
      <w:tr>
        <w:tc>
          <w:tcPr>
            <w:tcW w:type="dxa" w:w="2495"/>
            <w:shd w:fill="FFFFFF"/>
            <w:tcMar>
              <w:top w:w="45" w:type="dxa"/>
              <w:bottom w:w="45" w:type="dxa"/>
              <w:left w:w="70" w:type="dxa"/>
              <w:right w:w="70" w:type="dxa"/>
            </w:tcMar>
          </w:tcPr>
          <w:p>
            <w:pPr>
              <w:jc w:val="left"/>
            </w:pPr>
            <w:r>
              <w:rPr>
                <w:rFonts w:ascii="Times New Roman" w:hAnsi="Times New Roman" w:cs="Times New Roman"/>
                <w:b/>
                <w:i w:val="0"/>
                <w:color w:val="000000"/>
                <w:sz w:val="18"/>
              </w:rPr>
              <w:t>Каталог станцій</w:t>
            </w:r>
          </w:p>
        </w:tc>
        <w:tc>
          <w:tcPr>
            <w:tcW w:type="dxa" w:w="2495"/>
            <w:shd w:fill="FFFFFF"/>
            <w:tcMar>
              <w:top w:w="45" w:type="dxa"/>
              <w:bottom w:w="45" w:type="dxa"/>
              <w:left w:w="70" w:type="dxa"/>
              <w:right w:w="70" w:type="dxa"/>
            </w:tcMar>
          </w:tcPr>
          <w:p>
            <w:pPr>
              <w:jc w:val="center"/>
            </w:pPr>
            <w:r>
              <w:rPr>
                <w:rFonts w:ascii="Times New Roman" w:hAnsi="Times New Roman" w:cs="Times New Roman"/>
                <w:b/>
                <w:i w:val="0"/>
                <w:color w:val="000000"/>
                <w:sz w:val="18"/>
              </w:rPr>
              <w:t>&lt;section&gt;</w:t>
            </w:r>
          </w:p>
        </w:tc>
        <w:tc>
          <w:tcPr>
            <w:tcW w:type="dxa" w:w="2495"/>
            <w:shd w:fill="FFFFFF"/>
            <w:tcMar>
              <w:top w:w="45" w:type="dxa"/>
              <w:bottom w:w="45" w:type="dxa"/>
              <w:left w:w="70" w:type="dxa"/>
              <w:right w:w="70" w:type="dxa"/>
            </w:tcMar>
          </w:tcPr>
          <w:p>
            <w:pPr>
              <w:jc w:val="left"/>
            </w:pPr>
            <w:r>
              <w:rPr>
                <w:rFonts w:ascii="Times New Roman" w:hAnsi="Times New Roman" w:cs="Times New Roman"/>
                <w:b w:val="0"/>
                <w:i w:val="0"/>
                <w:color w:val="000000"/>
                <w:sz w:val="18"/>
              </w:rPr>
              <w:t>Тематичний розділ каталогу хабів</w:t>
            </w:r>
          </w:p>
        </w:tc>
        <w:tc>
          <w:tcPr>
            <w:tcW w:type="dxa" w:w="2495"/>
            <w:shd w:fill="FFFFFF"/>
            <w:tcMar>
              <w:top w:w="45" w:type="dxa"/>
              <w:bottom w:w="45" w:type="dxa"/>
              <w:left w:w="70" w:type="dxa"/>
              <w:right w:w="70" w:type="dxa"/>
            </w:tcMar>
          </w:tcPr>
          <w:p>
            <w:pPr>
              <w:jc w:val="left"/>
            </w:pPr>
            <w:r>
              <w:rPr>
                <w:rFonts w:ascii="Times New Roman" w:hAnsi="Times New Roman" w:cs="Times New Roman"/>
                <w:b w:val="0"/>
                <w:i w:val="0"/>
                <w:color w:val="000000"/>
                <w:sz w:val="18"/>
              </w:rPr>
              <w:t>id="stations"</w:t>
            </w:r>
          </w:p>
        </w:tc>
      </w:tr>
      <w:tr>
        <w:tc>
          <w:tcPr>
            <w:tcW w:type="dxa" w:w="2495"/>
            <w:shd w:fill="F9F9F9"/>
            <w:tcMar>
              <w:top w:w="45" w:type="dxa"/>
              <w:bottom w:w="45" w:type="dxa"/>
              <w:left w:w="70" w:type="dxa"/>
              <w:right w:w="70" w:type="dxa"/>
            </w:tcMar>
          </w:tcPr>
          <w:p>
            <w:pPr>
              <w:jc w:val="left"/>
            </w:pPr>
            <w:r>
              <w:rPr>
                <w:rFonts w:ascii="Times New Roman" w:hAnsi="Times New Roman" w:cs="Times New Roman"/>
                <w:b/>
                <w:i w:val="0"/>
                <w:color w:val="000000"/>
                <w:sz w:val="18"/>
              </w:rPr>
              <w:t>Картка станції/послуги</w:t>
            </w:r>
          </w:p>
        </w:tc>
        <w:tc>
          <w:tcPr>
            <w:tcW w:type="dxa" w:w="2495"/>
            <w:shd w:fill="F9F9F9"/>
            <w:tcMar>
              <w:top w:w="45" w:type="dxa"/>
              <w:bottom w:w="45" w:type="dxa"/>
              <w:left w:w="70" w:type="dxa"/>
              <w:right w:w="70" w:type="dxa"/>
            </w:tcMar>
          </w:tcPr>
          <w:p>
            <w:pPr>
              <w:jc w:val="center"/>
            </w:pPr>
            <w:r>
              <w:rPr>
                <w:rFonts w:ascii="Times New Roman" w:hAnsi="Times New Roman" w:cs="Times New Roman"/>
                <w:b/>
                <w:i w:val="0"/>
                <w:color w:val="000000"/>
                <w:sz w:val="18"/>
              </w:rPr>
              <w:t>&lt;article&gt;</w:t>
            </w:r>
          </w:p>
        </w:tc>
        <w:tc>
          <w:tcPr>
            <w:tcW w:type="dxa" w:w="2495"/>
            <w:shd w:fill="F9F9F9"/>
            <w:tcMar>
              <w:top w:w="45" w:type="dxa"/>
              <w:bottom w:w="45" w:type="dxa"/>
              <w:left w:w="70" w:type="dxa"/>
              <w:right w:w="70" w:type="dxa"/>
            </w:tcMar>
          </w:tcPr>
          <w:p>
            <w:pPr>
              <w:jc w:val="left"/>
            </w:pPr>
            <w:r>
              <w:rPr>
                <w:rFonts w:ascii="Times New Roman" w:hAnsi="Times New Roman" w:cs="Times New Roman"/>
                <w:b w:val="0"/>
                <w:i w:val="0"/>
                <w:color w:val="000000"/>
                <w:sz w:val="18"/>
              </w:rPr>
              <w:t>Автономний контентний блок</w:t>
            </w:r>
          </w:p>
        </w:tc>
        <w:tc>
          <w:tcPr>
            <w:tcW w:type="dxa" w:w="2495"/>
            <w:shd w:fill="F9F9F9"/>
            <w:tcMar>
              <w:top w:w="45" w:type="dxa"/>
              <w:bottom w:w="45" w:type="dxa"/>
              <w:left w:w="70" w:type="dxa"/>
              <w:right w:w="70" w:type="dxa"/>
            </w:tcMar>
          </w:tcPr>
          <w:p>
            <w:pPr>
              <w:jc w:val="left"/>
            </w:pPr>
            <w:r>
              <w:rPr>
                <w:rFonts w:ascii="Times New Roman" w:hAnsi="Times New Roman" w:cs="Times New Roman"/>
                <w:b w:val="0"/>
                <w:i w:val="0"/>
                <w:color w:val="000000"/>
                <w:sz w:val="18"/>
              </w:rPr>
              <w:t>class="card"</w:t>
            </w:r>
          </w:p>
        </w:tc>
      </w:tr>
      <w:tr>
        <w:tc>
          <w:tcPr>
            <w:tcW w:type="dxa" w:w="2495"/>
            <w:shd w:fill="FFFFFF"/>
            <w:tcMar>
              <w:top w:w="45" w:type="dxa"/>
              <w:bottom w:w="45" w:type="dxa"/>
              <w:left w:w="70" w:type="dxa"/>
              <w:right w:w="70" w:type="dxa"/>
            </w:tcMar>
          </w:tcPr>
          <w:p>
            <w:pPr>
              <w:jc w:val="left"/>
            </w:pPr>
            <w:r>
              <w:rPr>
                <w:rFonts w:ascii="Times New Roman" w:hAnsi="Times New Roman" w:cs="Times New Roman"/>
                <w:b/>
                <w:i w:val="0"/>
                <w:color w:val="000000"/>
                <w:sz w:val="18"/>
              </w:rPr>
              <w:t>Фільтри мапи</w:t>
            </w:r>
          </w:p>
        </w:tc>
        <w:tc>
          <w:tcPr>
            <w:tcW w:type="dxa" w:w="2495"/>
            <w:shd w:fill="FFFFFF"/>
            <w:tcMar>
              <w:top w:w="45" w:type="dxa"/>
              <w:bottom w:w="45" w:type="dxa"/>
              <w:left w:w="70" w:type="dxa"/>
              <w:right w:w="70" w:type="dxa"/>
            </w:tcMar>
          </w:tcPr>
          <w:p>
            <w:pPr>
              <w:jc w:val="center"/>
            </w:pPr>
            <w:r>
              <w:rPr>
                <w:rFonts w:ascii="Times New Roman" w:hAnsi="Times New Roman" w:cs="Times New Roman"/>
                <w:b/>
                <w:i w:val="0"/>
                <w:color w:val="000000"/>
                <w:sz w:val="18"/>
              </w:rPr>
              <w:t>&lt;aside&gt;</w:t>
            </w:r>
          </w:p>
        </w:tc>
        <w:tc>
          <w:tcPr>
            <w:tcW w:type="dxa" w:w="2495"/>
            <w:shd w:fill="FFFFFF"/>
            <w:tcMar>
              <w:top w:w="45" w:type="dxa"/>
              <w:bottom w:w="45" w:type="dxa"/>
              <w:left w:w="70" w:type="dxa"/>
              <w:right w:w="70" w:type="dxa"/>
            </w:tcMar>
          </w:tcPr>
          <w:p>
            <w:pPr>
              <w:jc w:val="left"/>
            </w:pPr>
            <w:r>
              <w:rPr>
                <w:rFonts w:ascii="Times New Roman" w:hAnsi="Times New Roman" w:cs="Times New Roman"/>
                <w:b w:val="0"/>
                <w:i w:val="0"/>
                <w:color w:val="000000"/>
                <w:sz w:val="18"/>
              </w:rPr>
              <w:t>Допоміжна бічна панель (complementary)</w:t>
            </w:r>
          </w:p>
        </w:tc>
        <w:tc>
          <w:tcPr>
            <w:tcW w:type="dxa" w:w="2495"/>
            <w:shd w:fill="FFFFFF"/>
            <w:tcMar>
              <w:top w:w="45" w:type="dxa"/>
              <w:bottom w:w="45" w:type="dxa"/>
              <w:left w:w="70" w:type="dxa"/>
              <w:right w:w="70" w:type="dxa"/>
            </w:tcMar>
          </w:tcPr>
          <w:p>
            <w:pPr>
              <w:jc w:val="left"/>
            </w:pPr>
            <w:r>
              <w:rPr>
                <w:rFonts w:ascii="Times New Roman" w:hAnsi="Times New Roman" w:cs="Times New Roman"/>
                <w:b w:val="0"/>
                <w:i w:val="0"/>
                <w:color w:val="000000"/>
                <w:sz w:val="18"/>
              </w:rPr>
              <w:t>aria-labelledby="filters-title"</w:t>
            </w:r>
          </w:p>
        </w:tc>
      </w:tr>
      <w:tr>
        <w:tc>
          <w:tcPr>
            <w:tcW w:type="dxa" w:w="2495"/>
            <w:shd w:fill="F9F9F9"/>
            <w:tcMar>
              <w:top w:w="45" w:type="dxa"/>
              <w:bottom w:w="45" w:type="dxa"/>
              <w:left w:w="70" w:type="dxa"/>
              <w:right w:w="70" w:type="dxa"/>
            </w:tcMar>
          </w:tcPr>
          <w:p>
            <w:pPr>
              <w:jc w:val="left"/>
            </w:pPr>
            <w:r>
              <w:rPr>
                <w:rFonts w:ascii="Times New Roman" w:hAnsi="Times New Roman" w:cs="Times New Roman"/>
                <w:b/>
                <w:i w:val="0"/>
                <w:color w:val="000000"/>
                <w:sz w:val="18"/>
              </w:rPr>
              <w:t>Група фільтрів</w:t>
            </w:r>
          </w:p>
        </w:tc>
        <w:tc>
          <w:tcPr>
            <w:tcW w:type="dxa" w:w="2495"/>
            <w:shd w:fill="F9F9F9"/>
            <w:tcMar>
              <w:top w:w="45" w:type="dxa"/>
              <w:bottom w:w="45" w:type="dxa"/>
              <w:left w:w="70" w:type="dxa"/>
              <w:right w:w="70" w:type="dxa"/>
            </w:tcMar>
          </w:tcPr>
          <w:p>
            <w:pPr>
              <w:jc w:val="center"/>
            </w:pPr>
            <w:r>
              <w:rPr>
                <w:rFonts w:ascii="Times New Roman" w:hAnsi="Times New Roman" w:cs="Times New Roman"/>
                <w:b/>
                <w:i w:val="0"/>
                <w:color w:val="000000"/>
                <w:sz w:val="18"/>
              </w:rPr>
              <w:t>&lt;fieldset&gt;, &lt;button&gt;</w:t>
            </w:r>
          </w:p>
        </w:tc>
        <w:tc>
          <w:tcPr>
            <w:tcW w:type="dxa" w:w="2495"/>
            <w:shd w:fill="F9F9F9"/>
            <w:tcMar>
              <w:top w:w="45" w:type="dxa"/>
              <w:bottom w:w="45" w:type="dxa"/>
              <w:left w:w="70" w:type="dxa"/>
              <w:right w:w="70" w:type="dxa"/>
            </w:tcMar>
          </w:tcPr>
          <w:p>
            <w:pPr>
              <w:jc w:val="left"/>
            </w:pPr>
            <w:r>
              <w:rPr>
                <w:rFonts w:ascii="Times New Roman" w:hAnsi="Times New Roman" w:cs="Times New Roman"/>
                <w:b w:val="0"/>
                <w:i w:val="0"/>
                <w:color w:val="000000"/>
                <w:sz w:val="18"/>
              </w:rPr>
              <w:t>Елементи вибору параметрів</w:t>
            </w:r>
          </w:p>
        </w:tc>
        <w:tc>
          <w:tcPr>
            <w:tcW w:type="dxa" w:w="2495"/>
            <w:shd w:fill="F9F9F9"/>
            <w:tcMar>
              <w:top w:w="45" w:type="dxa"/>
              <w:bottom w:w="45" w:type="dxa"/>
              <w:left w:w="70" w:type="dxa"/>
              <w:right w:w="70" w:type="dxa"/>
            </w:tcMar>
          </w:tcPr>
          <w:p>
            <w:pPr>
              <w:jc w:val="left"/>
            </w:pPr>
            <w:r>
              <w:rPr>
                <w:rFonts w:ascii="Times New Roman" w:hAnsi="Times New Roman" w:cs="Times New Roman"/>
                <w:b w:val="0"/>
                <w:i w:val="0"/>
                <w:color w:val="000000"/>
                <w:sz w:val="18"/>
              </w:rPr>
              <w:t>class="chip", aria-pressed="true/false"</w:t>
            </w:r>
          </w:p>
        </w:tc>
      </w:tr>
      <w:tr>
        <w:tc>
          <w:tcPr>
            <w:tcW w:type="dxa" w:w="2495"/>
            <w:shd w:fill="FFFFFF"/>
            <w:tcMar>
              <w:top w:w="45" w:type="dxa"/>
              <w:bottom w:w="45" w:type="dxa"/>
              <w:left w:w="70" w:type="dxa"/>
              <w:right w:w="70" w:type="dxa"/>
            </w:tcMar>
          </w:tcPr>
          <w:p>
            <w:pPr>
              <w:jc w:val="left"/>
            </w:pPr>
            <w:r>
              <w:rPr>
                <w:rFonts w:ascii="Times New Roman" w:hAnsi="Times New Roman" w:cs="Times New Roman"/>
                <w:b/>
                <w:i w:val="0"/>
                <w:color w:val="000000"/>
                <w:sz w:val="18"/>
              </w:rPr>
              <w:t>Секція переваг</w:t>
            </w:r>
          </w:p>
        </w:tc>
        <w:tc>
          <w:tcPr>
            <w:tcW w:type="dxa" w:w="2495"/>
            <w:shd w:fill="FFFFFF"/>
            <w:tcMar>
              <w:top w:w="45" w:type="dxa"/>
              <w:bottom w:w="45" w:type="dxa"/>
              <w:left w:w="70" w:type="dxa"/>
              <w:right w:w="70" w:type="dxa"/>
            </w:tcMar>
          </w:tcPr>
          <w:p>
            <w:pPr>
              <w:jc w:val="center"/>
            </w:pPr>
            <w:r>
              <w:rPr>
                <w:rFonts w:ascii="Times New Roman" w:hAnsi="Times New Roman" w:cs="Times New Roman"/>
                <w:b/>
                <w:i w:val="0"/>
                <w:color w:val="000000"/>
                <w:sz w:val="18"/>
              </w:rPr>
              <w:t>&lt;section&gt;</w:t>
            </w:r>
          </w:p>
        </w:tc>
        <w:tc>
          <w:tcPr>
            <w:tcW w:type="dxa" w:w="2495"/>
            <w:shd w:fill="FFFFFF"/>
            <w:tcMar>
              <w:top w:w="45" w:type="dxa"/>
              <w:bottom w:w="45" w:type="dxa"/>
              <w:left w:w="70" w:type="dxa"/>
              <w:right w:w="70" w:type="dxa"/>
            </w:tcMar>
          </w:tcPr>
          <w:p>
            <w:pPr>
              <w:jc w:val="left"/>
            </w:pPr>
            <w:r>
              <w:rPr>
                <w:rFonts w:ascii="Times New Roman" w:hAnsi="Times New Roman" w:cs="Times New Roman"/>
                <w:b w:val="0"/>
                <w:i w:val="0"/>
                <w:color w:val="000000"/>
                <w:sz w:val="18"/>
              </w:rPr>
              <w:t>Тематичний розділ переваг сервісу</w:t>
            </w:r>
          </w:p>
        </w:tc>
        <w:tc>
          <w:tcPr>
            <w:tcW w:type="dxa" w:w="2495"/>
            <w:shd w:fill="FFFFFF"/>
            <w:tcMar>
              <w:top w:w="45" w:type="dxa"/>
              <w:bottom w:w="45" w:type="dxa"/>
              <w:left w:w="70" w:type="dxa"/>
              <w:right w:w="70" w:type="dxa"/>
            </w:tcMar>
          </w:tcPr>
          <w:p>
            <w:pPr>
              <w:jc w:val="left"/>
            </w:pPr>
            <w:r>
              <w:rPr>
                <w:rFonts w:ascii="Times New Roman" w:hAnsi="Times New Roman" w:cs="Times New Roman"/>
                <w:b w:val="0"/>
                <w:i w:val="0"/>
                <w:color w:val="000000"/>
                <w:sz w:val="18"/>
              </w:rPr>
              <w:t>id="benefits"</w:t>
            </w:r>
          </w:p>
        </w:tc>
      </w:tr>
      <w:tr>
        <w:tc>
          <w:tcPr>
            <w:tcW w:type="dxa" w:w="2495"/>
            <w:shd w:fill="F9F9F9"/>
            <w:tcMar>
              <w:top w:w="45" w:type="dxa"/>
              <w:bottom w:w="45" w:type="dxa"/>
              <w:left w:w="70" w:type="dxa"/>
              <w:right w:w="70" w:type="dxa"/>
            </w:tcMar>
          </w:tcPr>
          <w:p>
            <w:pPr>
              <w:jc w:val="left"/>
            </w:pPr>
            <w:r>
              <w:rPr>
                <w:rFonts w:ascii="Times New Roman" w:hAnsi="Times New Roman" w:cs="Times New Roman"/>
                <w:b/>
                <w:i w:val="0"/>
                <w:color w:val="000000"/>
                <w:sz w:val="18"/>
              </w:rPr>
              <w:t>Картка відгуку</w:t>
            </w:r>
          </w:p>
        </w:tc>
        <w:tc>
          <w:tcPr>
            <w:tcW w:type="dxa" w:w="2495"/>
            <w:shd w:fill="F9F9F9"/>
            <w:tcMar>
              <w:top w:w="45" w:type="dxa"/>
              <w:bottom w:w="45" w:type="dxa"/>
              <w:left w:w="70" w:type="dxa"/>
              <w:right w:w="70" w:type="dxa"/>
            </w:tcMar>
          </w:tcPr>
          <w:p>
            <w:pPr>
              <w:jc w:val="center"/>
            </w:pPr>
            <w:r>
              <w:rPr>
                <w:rFonts w:ascii="Times New Roman" w:hAnsi="Times New Roman" w:cs="Times New Roman"/>
                <w:b/>
                <w:i w:val="0"/>
                <w:color w:val="000000"/>
                <w:sz w:val="18"/>
              </w:rPr>
              <w:t>&lt;article&gt;, &lt;blockquote&gt;</w:t>
            </w:r>
          </w:p>
        </w:tc>
        <w:tc>
          <w:tcPr>
            <w:tcW w:type="dxa" w:w="2495"/>
            <w:shd w:fill="F9F9F9"/>
            <w:tcMar>
              <w:top w:w="45" w:type="dxa"/>
              <w:bottom w:w="45" w:type="dxa"/>
              <w:left w:w="70" w:type="dxa"/>
              <w:right w:w="70" w:type="dxa"/>
            </w:tcMar>
          </w:tcPr>
          <w:p>
            <w:pPr>
              <w:jc w:val="left"/>
            </w:pPr>
            <w:r>
              <w:rPr>
                <w:rFonts w:ascii="Times New Roman" w:hAnsi="Times New Roman" w:cs="Times New Roman"/>
                <w:b w:val="0"/>
                <w:i w:val="0"/>
                <w:color w:val="000000"/>
                <w:sz w:val="18"/>
              </w:rPr>
              <w:t>Цитата відгуку клієнта з оцінкою</w:t>
            </w:r>
          </w:p>
        </w:tc>
        <w:tc>
          <w:tcPr>
            <w:tcW w:type="dxa" w:w="2495"/>
            <w:shd w:fill="F9F9F9"/>
            <w:tcMar>
              <w:top w:w="45" w:type="dxa"/>
              <w:bottom w:w="45" w:type="dxa"/>
              <w:left w:w="70" w:type="dxa"/>
              <w:right w:w="70" w:type="dxa"/>
            </w:tcMar>
          </w:tcPr>
          <w:p>
            <w:pPr>
              <w:jc w:val="left"/>
            </w:pPr>
            <w:r>
              <w:rPr>
                <w:rFonts w:ascii="Times New Roman" w:hAnsi="Times New Roman" w:cs="Times New Roman"/>
                <w:b w:val="0"/>
                <w:i w:val="0"/>
                <w:color w:val="000000"/>
                <w:sz w:val="18"/>
              </w:rPr>
              <w:t>class="card", aria-label="Оцінка 5 з 5"</w:t>
            </w:r>
          </w:p>
        </w:tc>
      </w:tr>
      <w:tr>
        <w:tc>
          <w:tcPr>
            <w:tcW w:type="dxa" w:w="2495"/>
            <w:shd w:fill="FFFFFF"/>
            <w:tcMar>
              <w:top w:w="45" w:type="dxa"/>
              <w:bottom w:w="45" w:type="dxa"/>
              <w:left w:w="70" w:type="dxa"/>
              <w:right w:w="70" w:type="dxa"/>
            </w:tcMar>
          </w:tcPr>
          <w:p>
            <w:pPr>
              <w:jc w:val="left"/>
            </w:pPr>
            <w:r>
              <w:rPr>
                <w:rFonts w:ascii="Times New Roman" w:hAnsi="Times New Roman" w:cs="Times New Roman"/>
                <w:b/>
                <w:i w:val="0"/>
                <w:color w:val="000000"/>
                <w:sz w:val="18"/>
              </w:rPr>
              <w:t>Підвал сайту</w:t>
            </w:r>
          </w:p>
        </w:tc>
        <w:tc>
          <w:tcPr>
            <w:tcW w:type="dxa" w:w="2495"/>
            <w:shd w:fill="FFFFFF"/>
            <w:tcMar>
              <w:top w:w="45" w:type="dxa"/>
              <w:bottom w:w="45" w:type="dxa"/>
              <w:left w:w="70" w:type="dxa"/>
              <w:right w:w="70" w:type="dxa"/>
            </w:tcMar>
          </w:tcPr>
          <w:p>
            <w:pPr>
              <w:jc w:val="center"/>
            </w:pPr>
            <w:r>
              <w:rPr>
                <w:rFonts w:ascii="Times New Roman" w:hAnsi="Times New Roman" w:cs="Times New Roman"/>
                <w:b/>
                <w:i w:val="0"/>
                <w:color w:val="000000"/>
                <w:sz w:val="18"/>
              </w:rPr>
              <w:t>&lt;footer&gt;</w:t>
            </w:r>
          </w:p>
        </w:tc>
        <w:tc>
          <w:tcPr>
            <w:tcW w:type="dxa" w:w="2495"/>
            <w:shd w:fill="FFFFFF"/>
            <w:tcMar>
              <w:top w:w="45" w:type="dxa"/>
              <w:bottom w:w="45" w:type="dxa"/>
              <w:left w:w="70" w:type="dxa"/>
              <w:right w:w="70" w:type="dxa"/>
            </w:tcMar>
          </w:tcPr>
          <w:p>
            <w:pPr>
              <w:jc w:val="left"/>
            </w:pPr>
            <w:r>
              <w:rPr>
                <w:rFonts w:ascii="Times New Roman" w:hAnsi="Times New Roman" w:cs="Times New Roman"/>
                <w:b w:val="0"/>
                <w:i w:val="0"/>
                <w:color w:val="000000"/>
                <w:sz w:val="18"/>
              </w:rPr>
              <w:t>Завершальна інформація (contentinfo)</w:t>
            </w:r>
          </w:p>
        </w:tc>
        <w:tc>
          <w:tcPr>
            <w:tcW w:type="dxa" w:w="2495"/>
            <w:shd w:fill="FFFFFF"/>
            <w:tcMar>
              <w:top w:w="45" w:type="dxa"/>
              <w:bottom w:w="45" w:type="dxa"/>
              <w:left w:w="70" w:type="dxa"/>
              <w:right w:w="70" w:type="dxa"/>
            </w:tcMar>
          </w:tcPr>
          <w:p>
            <w:pPr>
              <w:jc w:val="left"/>
            </w:pPr>
            <w:r>
              <w:rPr>
                <w:rFonts w:ascii="Times New Roman" w:hAnsi="Times New Roman" w:cs="Times New Roman"/>
                <w:b w:val="0"/>
                <w:i w:val="0"/>
                <w:color w:val="000000"/>
                <w:sz w:val="18"/>
              </w:rPr>
              <w:t>id="contacts", class="site-footer"</w:t>
            </w:r>
          </w:p>
        </w:tc>
      </w:tr>
      <w:tr>
        <w:tc>
          <w:tcPr>
            <w:tcW w:type="dxa" w:w="2495"/>
            <w:shd w:fill="F9F9F9"/>
            <w:tcMar>
              <w:top w:w="45" w:type="dxa"/>
              <w:bottom w:w="45" w:type="dxa"/>
              <w:left w:w="70" w:type="dxa"/>
              <w:right w:w="70" w:type="dxa"/>
            </w:tcMar>
          </w:tcPr>
          <w:p>
            <w:pPr>
              <w:jc w:val="left"/>
            </w:pPr>
            <w:r>
              <w:rPr>
                <w:rFonts w:ascii="Times New Roman" w:hAnsi="Times New Roman" w:cs="Times New Roman"/>
                <w:b/>
                <w:i w:val="0"/>
                <w:color w:val="000000"/>
                <w:sz w:val="18"/>
              </w:rPr>
              <w:t>Контакти підтримки</w:t>
            </w:r>
          </w:p>
        </w:tc>
        <w:tc>
          <w:tcPr>
            <w:tcW w:type="dxa" w:w="2495"/>
            <w:shd w:fill="F9F9F9"/>
            <w:tcMar>
              <w:top w:w="45" w:type="dxa"/>
              <w:bottom w:w="45" w:type="dxa"/>
              <w:left w:w="70" w:type="dxa"/>
              <w:right w:w="70" w:type="dxa"/>
            </w:tcMar>
          </w:tcPr>
          <w:p>
            <w:pPr>
              <w:jc w:val="center"/>
            </w:pPr>
            <w:r>
              <w:rPr>
                <w:rFonts w:ascii="Times New Roman" w:hAnsi="Times New Roman" w:cs="Times New Roman"/>
                <w:b/>
                <w:i w:val="0"/>
                <w:color w:val="000000"/>
                <w:sz w:val="18"/>
              </w:rPr>
              <w:t>&lt;address&gt;</w:t>
            </w:r>
          </w:p>
        </w:tc>
        <w:tc>
          <w:tcPr>
            <w:tcW w:type="dxa" w:w="2495"/>
            <w:shd w:fill="F9F9F9"/>
            <w:tcMar>
              <w:top w:w="45" w:type="dxa"/>
              <w:bottom w:w="45" w:type="dxa"/>
              <w:left w:w="70" w:type="dxa"/>
              <w:right w:w="70" w:type="dxa"/>
            </w:tcMar>
          </w:tcPr>
          <w:p>
            <w:pPr>
              <w:jc w:val="left"/>
            </w:pPr>
            <w:r>
              <w:rPr>
                <w:rFonts w:ascii="Times New Roman" w:hAnsi="Times New Roman" w:cs="Times New Roman"/>
                <w:b w:val="0"/>
                <w:i w:val="0"/>
                <w:color w:val="000000"/>
                <w:sz w:val="18"/>
              </w:rPr>
              <w:t>Контактні відомості організації</w:t>
            </w:r>
          </w:p>
        </w:tc>
        <w:tc>
          <w:tcPr>
            <w:tcW w:type="dxa" w:w="2495"/>
            <w:shd w:fill="F9F9F9"/>
            <w:tcMar>
              <w:top w:w="45" w:type="dxa"/>
              <w:bottom w:w="45" w:type="dxa"/>
              <w:left w:w="70" w:type="dxa"/>
              <w:right w:w="70" w:type="dxa"/>
            </w:tcMar>
          </w:tcPr>
          <w:p>
            <w:pPr>
              <w:jc w:val="left"/>
            </w:pPr>
            <w:r>
              <w:rPr>
                <w:rFonts w:ascii="Times New Roman" w:hAnsi="Times New Roman" w:cs="Times New Roman"/>
                <w:b w:val="0"/>
                <w:i w:val="0"/>
                <w:color w:val="000000"/>
                <w:sz w:val="18"/>
              </w:rPr>
              <w:t>class="site-footer__list"</w:t>
            </w:r>
          </w:p>
        </w:tc>
      </w:tr>
    </w:tbl>
    <w:p>
      <w:pPr>
        <w:keepNext/>
        <w:spacing w:before="180" w:after="60"/>
        <w:jc w:val="left"/>
      </w:pPr>
      <w:r>
        <w:rPr>
          <w:rFonts w:ascii="Times New Roman" w:hAnsi="Times New Roman" w:cs="Times New Roman"/>
          <w:b/>
          <w:i w:val="0"/>
          <w:color w:val="000000"/>
          <w:sz w:val="25"/>
        </w:rPr>
        <w:t>Етап 3. Створення структури проєкту</w:t>
      </w:r>
    </w:p>
    <w:p>
      <w:pPr>
        <w:spacing w:before="0" w:after="50" w:line="276" w:lineRule="auto"/>
        <w:jc w:val="both"/>
      </w:pPr>
      <w:r>
        <w:rPr>
          <w:rFonts w:ascii="Times New Roman" w:hAnsi="Times New Roman" w:cs="Times New Roman"/>
          <w:b w:val="0"/>
          <w:i w:val="0"/>
          <w:color w:val="000000"/>
          <w:sz w:val="24"/>
        </w:rPr>
        <w:t>Було створено чисту та модульну файлову структуру вебресурсу:</w:t>
        <w:br/>
        <w:t>• lab-05-semantic-layout/ — коренева папка проєкту;</w:t>
        <w:br/>
        <w:t>• index.html — основний семантичний документ сайту;</w:t>
        <w:br/>
        <w:t>• index_div_soup.html — початковий несемантичний каркас для навчального порівняння;</w:t>
        <w:br/>
        <w:t>• css/style.css (та styles.css) — таблиця стилів із токенами, Flexbox та Grid;</w:t>
        <w:br/>
        <w:t>• js/ (app.js, calc.js, map.js, nav.js) — клієнтські скрипти калькулятора, карти та мобільної навігації;</w:t>
        <w:br/>
        <w:t>• assets/ — графічні активи (Logo.svg, піни, фонове відео video_content.mp4);</w:t>
        <w:br/>
        <w:t>• screenshots/ — зафіксовані скріншоти тестування та промптів.</w:t>
      </w:r>
    </w:p>
    <w:p>
      <w:pPr>
        <w:keepNext/>
        <w:spacing w:before="180" w:after="60"/>
        <w:jc w:val="left"/>
      </w:pPr>
      <w:r>
        <w:rPr>
          <w:rFonts w:ascii="Times New Roman" w:hAnsi="Times New Roman" w:cs="Times New Roman"/>
          <w:b/>
          <w:i w:val="0"/>
          <w:color w:val="000000"/>
          <w:sz w:val="25"/>
        </w:rPr>
        <w:t>Етап 4. Створення базового каркасу HTML за допомогою &lt;div&gt;</w:t>
      </w:r>
    </w:p>
    <w:p>
      <w:pPr>
        <w:spacing w:before="0" w:after="50" w:line="276" w:lineRule="auto"/>
        <w:jc w:val="both"/>
      </w:pPr>
      <w:r>
        <w:rPr>
          <w:rFonts w:ascii="Times New Roman" w:hAnsi="Times New Roman" w:cs="Times New Roman"/>
          <w:b w:val="0"/>
          <w:i w:val="0"/>
          <w:color w:val="000000"/>
          <w:sz w:val="24"/>
        </w:rPr>
        <w:t>Відповідно до навчальної програми було згенеровано початковий каркас головної сторінки (файл index_div_soup.html), побудований суто на блокових контейнерах &lt;div&gt; без семантичних тегів HTML5. Це дозволило на практиці дослідити ключові проблеми «div-мішанини» (div soup):</w:t>
      </w:r>
    </w:p>
    <w:p>
      <w:pPr>
        <w:spacing w:before="0" w:after="50" w:line="276" w:lineRule="auto"/>
        <w:jc w:val="both"/>
      </w:pPr>
      <w:r>
        <w:rPr>
          <w:rFonts w:ascii="Times New Roman" w:hAnsi="Times New Roman" w:cs="Times New Roman"/>
          <w:b w:val="0"/>
          <w:i w:val="0"/>
          <w:color w:val="000000"/>
          <w:sz w:val="24"/>
        </w:rPr>
        <w:t>1. Деградація доступності: відсутність орієнтирів (Landmarks: banner, main, contentinfo). Екранні диктори бачать лише однорідні вузли generic.</w:t>
      </w:r>
    </w:p>
    <w:p>
      <w:pPr>
        <w:spacing w:before="0" w:after="50" w:line="276" w:lineRule="auto"/>
        <w:jc w:val="both"/>
      </w:pPr>
      <w:r>
        <w:rPr>
          <w:rFonts w:ascii="Times New Roman" w:hAnsi="Times New Roman" w:cs="Times New Roman"/>
          <w:b w:val="0"/>
          <w:i w:val="0"/>
          <w:color w:val="000000"/>
          <w:sz w:val="24"/>
        </w:rPr>
        <w:t>2. Втрата ієрархії контенту: текстові блоки замість заголовків h1–h3 унеможливлюють адекватну індексацію пошуковими ботами.</w:t>
      </w:r>
    </w:p>
    <w:p>
      <w:pPr>
        <w:spacing w:before="0" w:after="50" w:line="276" w:lineRule="auto"/>
        <w:jc w:val="both"/>
      </w:pPr>
      <w:r>
        <w:rPr>
          <w:rFonts w:ascii="Times New Roman" w:hAnsi="Times New Roman" w:cs="Times New Roman"/>
          <w:b w:val="0"/>
          <w:i w:val="0"/>
          <w:color w:val="000000"/>
          <w:sz w:val="24"/>
        </w:rPr>
        <w:t>3. Критичне падіння читабельності коду: наявність понад 40 однорідних закриваючих тегів &lt;/div&gt;&lt;/div&gt;&lt;/div&gt; суттєво ускладнює підтримку.</w:t>
      </w:r>
    </w:p>
    <w:p>
      <w:pPr>
        <w:keepNext/>
        <w:spacing w:before="180" w:after="60"/>
        <w:jc w:val="left"/>
      </w:pPr>
      <w:r>
        <w:rPr>
          <w:rFonts w:ascii="Times New Roman" w:hAnsi="Times New Roman" w:cs="Times New Roman"/>
          <w:b/>
          <w:i w:val="0"/>
          <w:color w:val="000000"/>
          <w:sz w:val="25"/>
        </w:rPr>
        <w:t>Етап 5. Семантичний рефакторинг за допомогою ШІ</w:t>
      </w:r>
    </w:p>
    <w:p>
      <w:pPr>
        <w:spacing w:before="0" w:after="50" w:line="276" w:lineRule="auto"/>
        <w:jc w:val="both"/>
      </w:pPr>
      <w:r>
        <w:rPr>
          <w:rFonts w:ascii="Times New Roman" w:hAnsi="Times New Roman" w:cs="Times New Roman"/>
          <w:b w:val="0"/>
          <w:i w:val="0"/>
          <w:color w:val="000000"/>
          <w:sz w:val="24"/>
        </w:rPr>
        <w:t>Було здійснено повноцінний семантичний рефакторинг за допомогою ШІ (Claude 3.5 Sonnet). Усі блокові контейнери замінено на семантичні елементи стандарту HTML5, вибудовано чітку ієрархію заголовків (єдиний &lt;h1&gt; у Hero, &lt;h2&gt; для розділів, &lt;h3&gt; для карток) та інтегровано вимоги доступності WCAG 2.2 AA.</w:t>
      </w:r>
    </w:p>
    <w:p>
      <w:pPr>
        <w:spacing w:before="0" w:after="50" w:line="276" w:lineRule="auto"/>
        <w:jc w:val="both"/>
      </w:pPr>
      <w:r>
        <w:rPr>
          <w:rFonts w:ascii="Times New Roman" w:hAnsi="Times New Roman" w:cs="Times New Roman"/>
          <w:b w:val="0"/>
          <w:i w:val="0"/>
          <w:color w:val="000000"/>
          <w:sz w:val="24"/>
        </w:rPr>
        <w:t>Було реалізовано такі вдосконалення:</w:t>
      </w:r>
    </w:p>
    <w:p>
      <w:pPr>
        <w:spacing w:before="0" w:after="50" w:line="276" w:lineRule="auto"/>
        <w:jc w:val="both"/>
      </w:pPr>
      <w:r>
        <w:rPr>
          <w:rFonts w:ascii="Times New Roman" w:hAnsi="Times New Roman" w:cs="Times New Roman"/>
          <w:b w:val="0"/>
          <w:i w:val="0"/>
          <w:color w:val="000000"/>
          <w:sz w:val="24"/>
        </w:rPr>
        <w:t>• Додано клавіатурний skip-link: &lt;a class="skip-link" href="#main"&gt; для миттєвого переходу до вмісту.</w:t>
      </w:r>
    </w:p>
    <w:p>
      <w:pPr>
        <w:spacing w:before="0" w:after="50" w:line="276" w:lineRule="auto"/>
        <w:jc w:val="both"/>
      </w:pPr>
      <w:r>
        <w:rPr>
          <w:rFonts w:ascii="Times New Roman" w:hAnsi="Times New Roman" w:cs="Times New Roman"/>
          <w:b w:val="0"/>
          <w:i w:val="0"/>
          <w:color w:val="000000"/>
          <w:sz w:val="24"/>
        </w:rPr>
        <w:t>• Контекстні підписи: кнопки прокладання маршруту доповнено невидимим описом для скрінрідерів (&lt;span class="visually-hidden"&gt; до станції...&lt;/span&gt;).</w:t>
      </w:r>
    </w:p>
    <w:p>
      <w:pPr>
        <w:spacing w:before="0" w:after="50" w:line="276" w:lineRule="auto"/>
        <w:jc w:val="both"/>
      </w:pPr>
      <w:r>
        <w:rPr>
          <w:rFonts w:ascii="Times New Roman" w:hAnsi="Times New Roman" w:cs="Times New Roman"/>
          <w:b w:val="0"/>
          <w:i w:val="0"/>
          <w:color w:val="000000"/>
          <w:sz w:val="24"/>
        </w:rPr>
        <w:t>• Семантичні форми та статистика: рядок пошуку оформили через &lt;form role="search"&gt; з міткою &lt;label&gt;, а метрики — через список &lt;dl&gt;/&lt;dt&gt;/&lt;dd&gt;.</w:t>
      </w:r>
    </w:p>
    <w:p>
      <w:pPr>
        <w:keepNext/>
        <w:spacing w:before="180" w:after="60"/>
        <w:jc w:val="left"/>
      </w:pPr>
      <w:r>
        <w:rPr>
          <w:rFonts w:ascii="Times New Roman" w:hAnsi="Times New Roman" w:cs="Times New Roman"/>
          <w:b/>
          <w:i w:val="0"/>
          <w:color w:val="000000"/>
          <w:sz w:val="25"/>
        </w:rPr>
        <w:t>Етап 6. Перевірка семантичної структури</w:t>
      </w:r>
    </w:p>
    <w:p>
      <w:pPr>
        <w:spacing w:before="0" w:after="50" w:line="276" w:lineRule="auto"/>
        <w:jc w:val="both"/>
      </w:pPr>
      <w:r>
        <w:rPr>
          <w:rFonts w:ascii="Times New Roman" w:hAnsi="Times New Roman" w:cs="Times New Roman"/>
          <w:b w:val="0"/>
          <w:i w:val="0"/>
          <w:color w:val="000000"/>
          <w:sz w:val="24"/>
        </w:rPr>
        <w:t>Було перевірено згенеровану розмітку в інспекторі браузера Chrome DevTools у вкладці Accessibility. Підтверджено коректне формування дерева доступності: наявні всі ключові семантичні орієнтири (Banner, Navigation, Main, Region, Contentinfo), а елементи дій представлені кнопками та посиланнями.</w:t>
      </w:r>
    </w:p>
    <w:p>
      <w:pPr>
        <w:keepNext/>
        <w:spacing w:before="180" w:after="60"/>
        <w:jc w:val="left"/>
      </w:pPr>
      <w:r>
        <w:rPr>
          <w:rFonts w:ascii="Times New Roman" w:hAnsi="Times New Roman" w:cs="Times New Roman"/>
          <w:b/>
          <w:i w:val="0"/>
          <w:color w:val="000000"/>
          <w:sz w:val="25"/>
        </w:rPr>
        <w:t>Етап 7. Підготовка стильового файлу</w:t>
      </w:r>
    </w:p>
    <w:p>
      <w:pPr>
        <w:spacing w:before="0" w:after="50" w:line="276" w:lineRule="auto"/>
        <w:jc w:val="both"/>
      </w:pPr>
      <w:r>
        <w:rPr>
          <w:rFonts w:ascii="Times New Roman" w:hAnsi="Times New Roman" w:cs="Times New Roman"/>
          <w:b w:val="0"/>
          <w:i w:val="0"/>
          <w:color w:val="000000"/>
          <w:sz w:val="24"/>
        </w:rPr>
        <w:t>Створено файл css/style.css та підключено його в секції &lt;head&gt; файлу index.html. На початку стильового файлу реалізовано сучасний CSS Reset: скидання box-sizing у border-box, обнулення дефолтних відступів margin/padding, плавне прокручування (scroll-behavior: smooth), налаштування доступного фокусу (:focus-visible) та підтримку prefers-reduced-motion.</w:t>
      </w:r>
    </w:p>
    <w:p>
      <w:pPr>
        <w:keepNext/>
        <w:spacing w:before="180" w:after="60"/>
        <w:jc w:val="left"/>
      </w:pPr>
      <w:r>
        <w:rPr>
          <w:rFonts w:ascii="Times New Roman" w:hAnsi="Times New Roman" w:cs="Times New Roman"/>
          <w:b/>
          <w:i w:val="0"/>
          <w:color w:val="000000"/>
          <w:sz w:val="25"/>
        </w:rPr>
        <w:t>Етап 8. Створення користувацьких стилів CSS</w:t>
      </w:r>
    </w:p>
    <w:p>
      <w:pPr>
        <w:spacing w:before="0" w:after="50" w:line="276" w:lineRule="auto"/>
        <w:jc w:val="both"/>
      </w:pPr>
      <w:r>
        <w:rPr>
          <w:rFonts w:ascii="Times New Roman" w:hAnsi="Times New Roman" w:cs="Times New Roman"/>
          <w:b w:val="0"/>
          <w:i w:val="0"/>
          <w:color w:val="000000"/>
          <w:sz w:val="24"/>
        </w:rPr>
        <w:t>Дизайн-токени з дизайн-системи Figma (ЛР №4) було перенесено у файл style.css у глобальний кореневий псевдоклас :root. Змінні згруповано за 7 обов'язковими категоріями:</w:t>
      </w:r>
    </w:p>
    <w:p>
      <w:pPr>
        <w:spacing w:before="0" w:after="50" w:line="276" w:lineRule="auto"/>
        <w:jc w:val="both"/>
      </w:pPr>
      <w:r>
        <w:rPr>
          <w:rFonts w:ascii="Times New Roman" w:hAnsi="Times New Roman" w:cs="Times New Roman"/>
          <w:b w:val="0"/>
          <w:i w:val="0"/>
          <w:color w:val="000000"/>
          <w:sz w:val="24"/>
        </w:rPr>
        <w:t>1. Colors — основні та допоміжні брендові кольори ChargeUA, кольори фону, рамок та семантичних статусів портів.</w:t>
      </w:r>
    </w:p>
    <w:p>
      <w:pPr>
        <w:spacing w:before="0" w:after="50" w:line="276" w:lineRule="auto"/>
        <w:jc w:val="both"/>
      </w:pPr>
      <w:r>
        <w:rPr>
          <w:rFonts w:ascii="Times New Roman" w:hAnsi="Times New Roman" w:cs="Times New Roman"/>
          <w:b w:val="0"/>
          <w:i w:val="0"/>
          <w:color w:val="000000"/>
          <w:sz w:val="24"/>
        </w:rPr>
        <w:t>2. Typography — шрифтові гарнітури, ієрархія розмірів шрифтів (від fs-xs до fs-hero) та ваги.</w:t>
      </w:r>
    </w:p>
    <w:p>
      <w:pPr>
        <w:spacing w:before="0" w:after="50" w:line="276" w:lineRule="auto"/>
        <w:jc w:val="both"/>
      </w:pPr>
      <w:r>
        <w:rPr>
          <w:rFonts w:ascii="Times New Roman" w:hAnsi="Times New Roman" w:cs="Times New Roman"/>
          <w:b w:val="0"/>
          <w:i w:val="0"/>
          <w:color w:val="000000"/>
          <w:sz w:val="24"/>
        </w:rPr>
        <w:t>3. Spacing — модульна шкала внутрішніх і зовнішніх відступів (--space-1...8, gutter).</w:t>
      </w:r>
    </w:p>
    <w:p>
      <w:pPr>
        <w:spacing w:before="0" w:after="50" w:line="276" w:lineRule="auto"/>
        <w:jc w:val="both"/>
      </w:pPr>
      <w:r>
        <w:rPr>
          <w:rFonts w:ascii="Times New Roman" w:hAnsi="Times New Roman" w:cs="Times New Roman"/>
          <w:b w:val="0"/>
          <w:i w:val="0"/>
          <w:color w:val="000000"/>
          <w:sz w:val="24"/>
        </w:rPr>
        <w:t>4. Border radius — радіуси скруглення елементів (--radius-sm, md, lg, pill).</w:t>
      </w:r>
    </w:p>
    <w:p>
      <w:pPr>
        <w:spacing w:before="0" w:after="50" w:line="276" w:lineRule="auto"/>
        <w:jc w:val="both"/>
      </w:pPr>
      <w:r>
        <w:rPr>
          <w:rFonts w:ascii="Times New Roman" w:hAnsi="Times New Roman" w:cs="Times New Roman"/>
          <w:b w:val="0"/>
          <w:i w:val="0"/>
          <w:color w:val="000000"/>
          <w:sz w:val="24"/>
        </w:rPr>
        <w:t>5. Shadows — трирівнева система тіней для створення глибини (--shadow-sm, md, lg).</w:t>
      </w:r>
    </w:p>
    <w:p>
      <w:pPr>
        <w:spacing w:before="0" w:after="50" w:line="276" w:lineRule="auto"/>
        <w:jc w:val="both"/>
      </w:pPr>
      <w:r>
        <w:rPr>
          <w:rFonts w:ascii="Times New Roman" w:hAnsi="Times New Roman" w:cs="Times New Roman"/>
          <w:b w:val="0"/>
          <w:i w:val="0"/>
          <w:color w:val="000000"/>
          <w:sz w:val="24"/>
        </w:rPr>
        <w:t>6. Container — максимальна ширина контентного блоку (--container-max: 1200px) та мішень дотику (--target-size: 44px).</w:t>
      </w:r>
    </w:p>
    <w:p>
      <w:pPr>
        <w:spacing w:before="0" w:after="50" w:line="276" w:lineRule="auto"/>
        <w:jc w:val="both"/>
      </w:pPr>
      <w:r>
        <w:rPr>
          <w:rFonts w:ascii="Times New Roman" w:hAnsi="Times New Roman" w:cs="Times New Roman"/>
          <w:b w:val="0"/>
          <w:i w:val="0"/>
          <w:color w:val="000000"/>
          <w:sz w:val="24"/>
        </w:rPr>
        <w:t>7. Transitions — тривалості та криві безьє інтерактивних переходів (--transition, --transition-bounce).</w:t>
      </w:r>
    </w:p>
    <w:tbl>
      <w:tblPr>
        <w:tblW w:type="dxa" w:w="9639"/>
        <w:jc w:val="center"/>
        <w:tblLook w:firstColumn="1" w:firstRow="1" w:lastColumn="0" w:lastRow="0" w:noHBand="0" w:noVBand="1" w:val="04A0"/>
        <w:tblBorders>
          <w:top w:val="single" w:sz="4" w:space="0" w:color="CCCCCC"/>
          <w:bottom w:val="single" w:sz="4" w:space="0" w:color="CCCCCC"/>
          <w:left w:val="single" w:sz="18" w:space="0" w:color="000000"/>
          <w:right w:val="single" w:sz="4" w:space="0" w:color="CCCCCC"/>
        </w:tblBorders>
      </w:tblPr>
      <w:tblGrid>
        <w:gridCol w:w="9979"/>
      </w:tblGrid>
      <w:tr>
        <w:tc>
          <w:tcPr>
            <w:tcW w:type="dxa" w:w="9979"/>
            <w:shd w:fill="F9F9F9"/>
            <w:tcMar>
              <w:top w:w="80" w:type="dxa"/>
              <w:bottom w:w="80" w:type="dxa"/>
              <w:left w:w="140" w:type="dxa"/>
              <w:right w:w="140" w:type="dxa"/>
            </w:tcMar>
          </w:tcPr>
          <w:p>
            <w:pPr>
              <w:spacing w:before="40" w:after="40" w:line="276" w:lineRule="auto"/>
              <w:jc w:val="both"/>
            </w:pPr>
            <w:r>
              <w:rPr>
                <w:rFonts w:ascii="Times New Roman" w:hAnsi="Times New Roman" w:cs="Times New Roman"/>
                <w:b/>
                <w:i w:val="0"/>
                <w:color w:val="000000"/>
                <w:sz w:val="20"/>
              </w:rPr>
              <w:t>ПРОМПТ ДЛЯ ШІ (Етап 8 – Створення користувацьких стилів CSS):</w:t>
              <w:br/>
            </w:r>
            <w:r>
              <w:rPr>
                <w:rFonts w:ascii="Times New Roman" w:hAnsi="Times New Roman" w:cs="Times New Roman"/>
                <w:b w:val="0"/>
                <w:i/>
                <w:color w:val="1E1E1E"/>
                <w:sz w:val="19"/>
              </w:rPr>
              <w:t>«На основі дизайн-системи з Лабораторної роботи №4 створи користувацькі стилі CSS для мого проєкту ChargeUA.</w:t>
              <w:br/>
              <w:t>Згрупуй змінні:</w:t>
              <w:br/>
              <w:t>1. Colors</w:t>
              <w:br/>
              <w:t>2. Typography</w:t>
              <w:br/>
              <w:t>3. Spacing</w:t>
              <w:br/>
              <w:t>4. Border radius</w:t>
              <w:br/>
              <w:t>5. Shadows</w:t>
              <w:br/>
              <w:t>6. Container</w:t>
              <w:br/>
              <w:t>7. Transitions</w:t>
              <w:br/>
              <w:t>Не створюй Tailwind-класи. Не використовуй Bootstrap. Назви змінних повинні описувати їх призначення, а не конкретне значення кольору.»</w:t>
            </w:r>
          </w:p>
        </w:tc>
      </w:tr>
    </w:tbl>
    <w:p>
      <w:pPr>
        <w:spacing w:before="0" w:after="60"/>
      </w:pPr>
    </w:p>
    <w:p>
      <w:pPr>
        <w:spacing w:before="0" w:after="50" w:line="276" w:lineRule="auto"/>
        <w:jc w:val="both"/>
      </w:pPr>
      <w:r>
        <w:rPr>
          <w:rFonts w:ascii="Times New Roman" w:hAnsi="Times New Roman" w:cs="Times New Roman"/>
          <w:b w:val="0"/>
          <w:i w:val="0"/>
          <w:color w:val="000000"/>
          <w:sz w:val="24"/>
        </w:rPr>
        <w:t>Фрагмент реалізації секції :root у файлі css/style.css:</w:t>
      </w:r>
    </w:p>
    <w:tbl>
      <w:tblPr>
        <w:tblW w:type="dxa" w:w="9639"/>
        <w:jc w:val="center"/>
        <w:tblLook w:firstColumn="1" w:firstRow="1" w:lastColumn="0" w:lastRow="0" w:noHBand="0" w:noVBand="1" w:val="04A0"/>
        <w:tblBorders>
          <w:top w:val="single" w:sz="4" w:space="0" w:color="D5D5D5"/>
          <w:bottom w:val="single" w:sz="4" w:space="0" w:color="D5D5D5"/>
          <w:left w:val="single" w:sz="8" w:space="0" w:color="555555"/>
          <w:right w:val="single" w:sz="4" w:space="0" w:color="D5D5D5"/>
        </w:tblBorders>
      </w:tblPr>
      <w:tblGrid>
        <w:gridCol w:w="9979"/>
      </w:tblGrid>
      <w:tr>
        <w:tc>
          <w:tcPr>
            <w:tcW w:type="dxa" w:w="9979"/>
            <w:shd w:fill="FAFAFA"/>
            <w:tcMar>
              <w:top w:w="60" w:type="dxa"/>
              <w:bottom w:w="60" w:type="dxa"/>
              <w:left w:w="120" w:type="dxa"/>
              <w:right w:w="120" w:type="dxa"/>
            </w:tcMar>
          </w:tcPr>
          <w:p>
            <w:pPr>
              <w:spacing w:before="40" w:after="40" w:line="252" w:lineRule="auto"/>
              <w:jc w:val="left"/>
            </w:pPr>
            <w:r>
              <w:rPr>
                <w:rFonts w:ascii="Consolas" w:hAnsi="Consolas" w:cs="Consolas"/>
                <w:b w:val="0"/>
                <w:i w:val="0"/>
                <w:color w:val="141414"/>
                <w:sz w:val="17"/>
              </w:rPr>
              <w:t>:root {</w:t>
              <w:br/>
              <w:t xml:space="preserve">  /* 1. Colors */</w:t>
              <w:br/>
              <w:t xml:space="preserve">  --color-primary: #0077E6;</w:t>
              <w:br/>
              <w:t xml:space="preserve">  --color-primary-hover: #005EC9;</w:t>
              <w:br/>
              <w:t xml:space="preserve">  --color-secondary: #0F172A;</w:t>
              <w:br/>
              <w:t xml:space="preserve">  --color-accent: #00B4D8;</w:t>
              <w:br/>
              <w:t xml:space="preserve">  --color-bg: #FFFFFF;</w:t>
              <w:br/>
              <w:t xml:space="preserve">  --color-surface: #F8FAFC;</w:t>
              <w:br/>
              <w:t xml:space="preserve">  --color-border: #E2E8F0;</w:t>
              <w:br/>
              <w:t xml:space="preserve">  --color-text: #1E293B;</w:t>
              <w:br/>
              <w:t xml:space="preserve">  --color-status-free: #10B981;</w:t>
              <w:br/>
              <w:t xml:space="preserve">  --color-status-busy: #EF4444;</w:t>
              <w:br/>
              <w:t xml:space="preserve">  --color-status-reserved: #F59E0B;</w:t>
              <w:br/>
              <w:br/>
              <w:t xml:space="preserve">  /* 2. Typography */</w:t>
              <w:br/>
              <w:t xml:space="preserve">  --font-base: 'Inter', system-ui, -apple-system, sans-serif;</w:t>
              <w:br/>
              <w:t xml:space="preserve">  --font-heading: 'Raleway', 'Inter', sans-serif;</w:t>
              <w:br/>
              <w:t xml:space="preserve">  --fs-base: 1rem;</w:t>
              <w:br/>
              <w:t xml:space="preserve">  --fs-lg: 1.35rem;</w:t>
              <w:br/>
              <w:t xml:space="preserve">  --fs-xl: 1.75rem;</w:t>
              <w:br/>
              <w:t xml:space="preserve">  --fs-hero: clamp(2rem, 4vw, 3rem);</w:t>
              <w:br/>
              <w:br/>
              <w:t xml:space="preserve">  /* 3. Spacing */</w:t>
              <w:br/>
              <w:t xml:space="preserve">  --space-1: 0.25rem; --space-2: 0.5rem; --space-3: 0.75rem; --space-4: 1rem;</w:t>
              <w:br/>
              <w:t xml:space="preserve">  --space-5: 1.5rem;  --space-6: 2rem;   --space-8: 3rem;</w:t>
              <w:br/>
              <w:t xml:space="preserve">  --gutter: clamp(1rem, 3vw, 2rem);</w:t>
              <w:br/>
              <w:br/>
              <w:t xml:space="preserve">  /* 4. Border radius */</w:t>
              <w:br/>
              <w:t xml:space="preserve">  --radius-sm: 6px; --radius-md: 12px; --radius-lg: 20px; --radius-pill: 9999px;</w:t>
              <w:br/>
              <w:br/>
              <w:t xml:space="preserve">  /* 5. Shadows */</w:t>
              <w:br/>
              <w:t xml:space="preserve">  --shadow-sm: 0 1px 3px rgba(15, 23, 42, 0.08);</w:t>
              <w:br/>
              <w:t xml:space="preserve">  --shadow-md: 0 4px 12px rgba(15, 23, 42, 0.1);</w:t>
              <w:br/>
              <w:t xml:space="preserve">  --shadow-lg: 0 12px 32px rgba(15, 23, 42, 0.12);</w:t>
              <w:br/>
              <w:br/>
              <w:t xml:space="preserve">  /* 6. Container */</w:t>
              <w:br/>
              <w:t xml:space="preserve">  --container-max: 1200px;</w:t>
              <w:br/>
              <w:t xml:space="preserve">  --target-size: 44px;</w:t>
              <w:br/>
              <w:br/>
              <w:t xml:space="preserve">  /* 7. Transitions */</w:t>
              <w:br/>
              <w:t xml:space="preserve">  --transition: 0.2s ease-in-out;</w:t>
              <w:br/>
              <w:t xml:space="preserve">  --transition-bounce: 0.3s cubic-bezier(0.34, 1.56, 0.64, 1);</w:t>
              <w:br/>
              <w:t>}</w:t>
            </w:r>
          </w:p>
        </w:tc>
      </w:tr>
    </w:tbl>
    <w:p>
      <w:pPr>
        <w:spacing w:before="0" w:after="60"/>
      </w:pPr>
    </w:p>
    <w:p>
      <w:pPr>
        <w:keepNext/>
        <w:spacing w:before="80" w:after="40"/>
        <w:jc w:val="center"/>
      </w:pPr>
      <w:r>
        <w:drawing>
          <wp:inline xmlns:a="http://schemas.openxmlformats.org/drawingml/2006/main" xmlns:pic="http://schemas.openxmlformats.org/drawingml/2006/picture">
            <wp:extent cx="4206240" cy="2366010"/>
            <wp:docPr id="2" name="Picture 2"/>
            <wp:cNvGraphicFramePr>
              <a:graphicFrameLocks noChangeAspect="1"/>
            </wp:cNvGraphicFramePr>
            <a:graphic>
              <a:graphicData uri="http://schemas.openxmlformats.org/drawingml/2006/picture">
                <pic:pic>
                  <pic:nvPicPr>
                    <pic:cNvPr id="0" name="00_vscode_environment.png"/>
                    <pic:cNvPicPr/>
                  </pic:nvPicPr>
                  <pic:blipFill>
                    <a:blip r:embed="rId9"/>
                    <a:stretch>
                      <a:fillRect/>
                    </a:stretch>
                  </pic:blipFill>
                  <pic:spPr>
                    <a:xfrm>
                      <a:off x="0" y="0"/>
                      <a:ext cx="4206240" cy="2366010"/>
                    </a:xfrm>
                    <a:prstGeom prst="rect"/>
                  </pic:spPr>
                </pic:pic>
              </a:graphicData>
            </a:graphic>
          </wp:inline>
        </w:drawing>
      </w:r>
    </w:p>
    <w:p>
      <w:pPr>
        <w:keepNext w:val="0"/>
        <w:spacing w:before="40" w:after="120"/>
        <w:jc w:val="center"/>
      </w:pPr>
      <w:r>
        <w:rPr>
          <w:rFonts w:ascii="Times New Roman" w:hAnsi="Times New Roman" w:cs="Times New Roman"/>
          <w:b w:val="0"/>
          <w:i/>
          <w:color w:val="323232"/>
          <w:sz w:val="19"/>
        </w:rPr>
        <w:t>Рис. 2. Оголошення користувацьких стилів CSS у псевдокласі :root у редакторі VS Code</w:t>
      </w:r>
    </w:p>
    <w:p>
      <w:pPr>
        <w:keepNext/>
        <w:spacing w:before="180" w:after="60"/>
        <w:jc w:val="left"/>
      </w:pPr>
      <w:r>
        <w:rPr>
          <w:rFonts w:ascii="Times New Roman" w:hAnsi="Times New Roman" w:cs="Times New Roman"/>
          <w:b/>
          <w:i w:val="0"/>
          <w:color w:val="000000"/>
          <w:sz w:val="25"/>
        </w:rPr>
        <w:t>Етап 9. Побудова макета за допомогою Flexbox та Grid</w:t>
      </w:r>
    </w:p>
    <w:p>
      <w:pPr>
        <w:spacing w:before="0" w:after="50" w:line="276" w:lineRule="auto"/>
        <w:jc w:val="both"/>
      </w:pPr>
      <w:r>
        <w:rPr>
          <w:rFonts w:ascii="Times New Roman" w:hAnsi="Times New Roman" w:cs="Times New Roman"/>
          <w:b w:val="0"/>
          <w:i w:val="0"/>
          <w:color w:val="000000"/>
          <w:sz w:val="24"/>
        </w:rPr>
        <w:t>Для створення сучасної блочної моделі застосовано комбінацію CSS Flexbox та CSS Grid. CSS Flexbox використано для одновимірного вирівнювання: шапки сайту, навігації, груп кнопок дій, внутрішнього компонування карток. CSS Grid використано для двовимірної адаптивної сітки каталогу та блоку мапи.</w:t>
      </w:r>
    </w:p>
    <w:tbl>
      <w:tblPr>
        <w:tblW w:type="dxa" w:w="9639"/>
        <w:jc w:val="center"/>
        <w:tblLook w:firstColumn="1" w:firstRow="1" w:lastColumn="0" w:lastRow="0" w:noHBand="0" w:noVBand="1" w:val="04A0"/>
        <w:tblBorders>
          <w:top w:val="single" w:sz="4" w:space="0" w:color="CCCCCC"/>
          <w:bottom w:val="single" w:sz="4" w:space="0" w:color="CCCCCC"/>
          <w:left w:val="single" w:sz="18" w:space="0" w:color="000000"/>
          <w:right w:val="single" w:sz="4" w:space="0" w:color="CCCCCC"/>
        </w:tblBorders>
      </w:tblPr>
      <w:tblGrid>
        <w:gridCol w:w="9979"/>
      </w:tblGrid>
      <w:tr>
        <w:tc>
          <w:tcPr>
            <w:tcW w:type="dxa" w:w="9979"/>
            <w:shd w:fill="F9F9F9"/>
            <w:tcMar>
              <w:top w:w="80" w:type="dxa"/>
              <w:bottom w:w="80" w:type="dxa"/>
              <w:left w:w="140" w:type="dxa"/>
              <w:right w:w="140" w:type="dxa"/>
            </w:tcMar>
          </w:tcPr>
          <w:p>
            <w:pPr>
              <w:spacing w:before="40" w:after="40" w:line="276" w:lineRule="auto"/>
              <w:jc w:val="both"/>
            </w:pPr>
            <w:r>
              <w:rPr>
                <w:rFonts w:ascii="Times New Roman" w:hAnsi="Times New Roman" w:cs="Times New Roman"/>
                <w:b/>
                <w:i w:val="0"/>
                <w:color w:val="000000"/>
                <w:sz w:val="20"/>
              </w:rPr>
              <w:t>ПРОМПТ ДЛЯ ШІ (Етап 9 – Побудова Header на Flexbox):</w:t>
              <w:br/>
            </w:r>
            <w:r>
              <w:rPr>
                <w:rFonts w:ascii="Times New Roman" w:hAnsi="Times New Roman" w:cs="Times New Roman"/>
                <w:b w:val="0"/>
                <w:i/>
                <w:color w:val="1E1E1E"/>
                <w:sz w:val="19"/>
              </w:rPr>
              <w:t>«Проаналізуй Header мого вебпроєкту ChargeUA. Створи його CSS-структуру за допомогою Flexbox.</w:t>
              <w:br/>
              <w:t>Вимоги:</w:t>
              <w:br/>
              <w:t>- логотип зліва;</w:t>
              <w:br/>
              <w:t>- навігація;</w:t>
              <w:br/>
              <w:t>- CTA кнопки справа;</w:t>
              <w:br/>
              <w:t>- вертикальне вирівнювання;</w:t>
              <w:br/>
              <w:t>- рівномірні відступи;</w:t>
              <w:br/>
              <w:t>- без абсолютного позиціювання для основного макету.</w:t>
              <w:br/>
              <w:t>Використовуй користувацькі стилі CSS. Не використовуй CSS-фреймворки.»</w:t>
            </w:r>
          </w:p>
        </w:tc>
      </w:tr>
    </w:tbl>
    <w:p>
      <w:pPr>
        <w:spacing w:before="0" w:after="60"/>
      </w:pPr>
    </w:p>
    <w:p>
      <w:pPr>
        <w:spacing w:before="0" w:after="50" w:line="276" w:lineRule="auto"/>
        <w:jc w:val="both"/>
      </w:pPr>
      <w:r>
        <w:rPr>
          <w:rFonts w:ascii="Times New Roman" w:hAnsi="Times New Roman" w:cs="Times New Roman"/>
          <w:b w:val="0"/>
          <w:i w:val="0"/>
          <w:color w:val="000000"/>
          <w:sz w:val="24"/>
        </w:rPr>
        <w:t>Реалізація шапки та навігації на Flexbox:</w:t>
      </w:r>
    </w:p>
    <w:tbl>
      <w:tblPr>
        <w:tblW w:type="dxa" w:w="9639"/>
        <w:jc w:val="center"/>
        <w:tblLook w:firstColumn="1" w:firstRow="1" w:lastColumn="0" w:lastRow="0" w:noHBand="0" w:noVBand="1" w:val="04A0"/>
        <w:tblBorders>
          <w:top w:val="single" w:sz="4" w:space="0" w:color="D5D5D5"/>
          <w:bottom w:val="single" w:sz="4" w:space="0" w:color="D5D5D5"/>
          <w:left w:val="single" w:sz="8" w:space="0" w:color="555555"/>
          <w:right w:val="single" w:sz="4" w:space="0" w:color="D5D5D5"/>
        </w:tblBorders>
      </w:tblPr>
      <w:tblGrid>
        <w:gridCol w:w="9979"/>
      </w:tblGrid>
      <w:tr>
        <w:tc>
          <w:tcPr>
            <w:tcW w:type="dxa" w:w="9979"/>
            <w:shd w:fill="FAFAFA"/>
            <w:tcMar>
              <w:top w:w="60" w:type="dxa"/>
              <w:bottom w:w="60" w:type="dxa"/>
              <w:left w:w="120" w:type="dxa"/>
              <w:right w:w="120" w:type="dxa"/>
            </w:tcMar>
          </w:tcPr>
          <w:p>
            <w:pPr>
              <w:spacing w:before="40" w:after="40" w:line="252" w:lineRule="auto"/>
              <w:jc w:val="left"/>
            </w:pPr>
            <w:r>
              <w:rPr>
                <w:rFonts w:ascii="Consolas" w:hAnsi="Consolas" w:cs="Consolas"/>
                <w:b w:val="0"/>
                <w:i w:val="0"/>
                <w:color w:val="141414"/>
                <w:sz w:val="17"/>
              </w:rPr>
              <w:t>.site-header__inner {</w:t>
              <w:br/>
              <w:t xml:space="preserve">  display: flex;</w:t>
              <w:br/>
              <w:t xml:space="preserve">  align-items: center;</w:t>
              <w:br/>
              <w:t xml:space="preserve">  justify-content: space-between;</w:t>
              <w:br/>
              <w:t xml:space="preserve">  gap: var(--space-3);</w:t>
              <w:br/>
              <w:t xml:space="preserve">  flex-wrap: nowrap;</w:t>
              <w:br/>
              <w:t xml:space="preserve">  padding-block: var(--space-3);</w:t>
              <w:br/>
              <w:t>}</w:t>
              <w:br/>
              <w:br/>
              <w:t>.nav__list {</w:t>
              <w:br/>
              <w:t xml:space="preserve">  display: flex;</w:t>
              <w:br/>
              <w:t xml:space="preserve">  flex-wrap: nowrap;</w:t>
              <w:br/>
              <w:t xml:space="preserve">  align-items: center;</w:t>
              <w:br/>
              <w:t xml:space="preserve">  gap: var(--space-1) var(--space-2);</w:t>
              <w:br/>
              <w:t>}</w:t>
              <w:br/>
              <w:br/>
              <w:t>.site-header__actions {</w:t>
              <w:br/>
              <w:t xml:space="preserve">  display: flex;</w:t>
              <w:br/>
              <w:t xml:space="preserve">  align-items: center;</w:t>
              <w:br/>
              <w:t xml:space="preserve">  gap: var(--space-2);</w:t>
              <w:br/>
              <w:t xml:space="preserve">  flex-shrink: 0;</w:t>
              <w:br/>
              <w:t xml:space="preserve">  white-space: nowrap;</w:t>
              <w:br/>
              <w:t>}</w:t>
            </w:r>
          </w:p>
        </w:tc>
      </w:tr>
    </w:tbl>
    <w:p>
      <w:pPr>
        <w:spacing w:before="0" w:after="60"/>
      </w:pPr>
    </w:p>
    <w:tbl>
      <w:tblPr>
        <w:tblW w:type="dxa" w:w="9639"/>
        <w:jc w:val="center"/>
        <w:tblLook w:firstColumn="1" w:firstRow="1" w:lastColumn="0" w:lastRow="0" w:noHBand="0" w:noVBand="1" w:val="04A0"/>
        <w:tblBorders>
          <w:top w:val="single" w:sz="4" w:space="0" w:color="CCCCCC"/>
          <w:bottom w:val="single" w:sz="4" w:space="0" w:color="CCCCCC"/>
          <w:left w:val="single" w:sz="18" w:space="0" w:color="000000"/>
          <w:right w:val="single" w:sz="4" w:space="0" w:color="CCCCCC"/>
        </w:tblBorders>
      </w:tblPr>
      <w:tblGrid>
        <w:gridCol w:w="9979"/>
      </w:tblGrid>
      <w:tr>
        <w:tc>
          <w:tcPr>
            <w:tcW w:type="dxa" w:w="9979"/>
            <w:shd w:fill="F9F9F9"/>
            <w:tcMar>
              <w:top w:w="80" w:type="dxa"/>
              <w:bottom w:w="80" w:type="dxa"/>
              <w:left w:w="140" w:type="dxa"/>
              <w:right w:w="140" w:type="dxa"/>
            </w:tcMar>
          </w:tcPr>
          <w:p>
            <w:pPr>
              <w:spacing w:before="40" w:after="40" w:line="276" w:lineRule="auto"/>
              <w:jc w:val="both"/>
            </w:pPr>
            <w:r>
              <w:rPr>
                <w:rFonts w:ascii="Times New Roman" w:hAnsi="Times New Roman" w:cs="Times New Roman"/>
                <w:b/>
                <w:i w:val="0"/>
                <w:color w:val="000000"/>
                <w:sz w:val="20"/>
              </w:rPr>
              <w:t>ПРОМПТ ДЛЯ ШІ (Етап 9 – Побудова адаптивної сітки на CSS Grid):</w:t>
              <w:br/>
            </w:r>
            <w:r>
              <w:rPr>
                <w:rFonts w:ascii="Times New Roman" w:hAnsi="Times New Roman" w:cs="Times New Roman"/>
                <w:b w:val="0"/>
                <w:i/>
                <w:color w:val="1E1E1E"/>
                <w:sz w:val="19"/>
              </w:rPr>
              <w:t>«Створи CSS Grid для секції Services / Каталог станцій. В секції картки станцій.</w:t>
              <w:br/>
              <w:t>Вимоги:</w:t>
              <w:br/>
              <w:t>Desktop — 3 колонки.</w:t>
              <w:br/>
              <w:t>Tablet — 2 колонки.</w:t>
              <w:br/>
              <w:t>Mobile — 1 колонка.</w:t>
              <w:br/>
              <w:t>Використай:</w:t>
              <w:br/>
              <w:t>grid-template-columns;</w:t>
              <w:br/>
              <w:t>gap;</w:t>
              <w:br/>
              <w:t>minmax().</w:t>
              <w:br/>
              <w:t>Не використовуй фіксовану ширину картки. Збережи користувацькі стилі CSS.»</w:t>
            </w:r>
          </w:p>
        </w:tc>
      </w:tr>
    </w:tbl>
    <w:p>
      <w:pPr>
        <w:spacing w:before="0" w:after="60"/>
      </w:pPr>
    </w:p>
    <w:p>
      <w:pPr>
        <w:spacing w:before="0" w:after="50" w:line="276" w:lineRule="auto"/>
        <w:jc w:val="both"/>
      </w:pPr>
      <w:r>
        <w:rPr>
          <w:rFonts w:ascii="Times New Roman" w:hAnsi="Times New Roman" w:cs="Times New Roman"/>
          <w:b w:val="0"/>
          <w:i w:val="0"/>
          <w:color w:val="000000"/>
          <w:sz w:val="24"/>
        </w:rPr>
        <w:t>Реалізація адаптивної сітки на CSS Grid:</w:t>
      </w:r>
    </w:p>
    <w:tbl>
      <w:tblPr>
        <w:tblW w:type="dxa" w:w="9639"/>
        <w:jc w:val="center"/>
        <w:tblLook w:firstColumn="1" w:firstRow="1" w:lastColumn="0" w:lastRow="0" w:noHBand="0" w:noVBand="1" w:val="04A0"/>
        <w:tblBorders>
          <w:top w:val="single" w:sz="4" w:space="0" w:color="D5D5D5"/>
          <w:bottom w:val="single" w:sz="4" w:space="0" w:color="D5D5D5"/>
          <w:left w:val="single" w:sz="8" w:space="0" w:color="555555"/>
          <w:right w:val="single" w:sz="4" w:space="0" w:color="D5D5D5"/>
        </w:tblBorders>
      </w:tblPr>
      <w:tblGrid>
        <w:gridCol w:w="9979"/>
      </w:tblGrid>
      <w:tr>
        <w:tc>
          <w:tcPr>
            <w:tcW w:type="dxa" w:w="9979"/>
            <w:shd w:fill="FAFAFA"/>
            <w:tcMar>
              <w:top w:w="60" w:type="dxa"/>
              <w:bottom w:w="60" w:type="dxa"/>
              <w:left w:w="120" w:type="dxa"/>
              <w:right w:w="120" w:type="dxa"/>
            </w:tcMar>
          </w:tcPr>
          <w:p>
            <w:pPr>
              <w:spacing w:before="40" w:after="40" w:line="252" w:lineRule="auto"/>
              <w:jc w:val="left"/>
            </w:pPr>
            <w:r>
              <w:rPr>
                <w:rFonts w:ascii="Consolas" w:hAnsi="Consolas" w:cs="Consolas"/>
                <w:b w:val="0"/>
                <w:i w:val="0"/>
                <w:color w:val="141414"/>
                <w:sz w:val="17"/>
              </w:rPr>
              <w:t>.grid {</w:t>
              <w:br/>
              <w:t xml:space="preserve">  display: grid;</w:t>
              <w:br/>
              <w:t xml:space="preserve">  grid-template-columns: repeat(auto-fit, minmax(280px, 1fr));</w:t>
              <w:br/>
              <w:t xml:space="preserve">  gap: 24px;</w:t>
              <w:br/>
              <w:t>}</w:t>
              <w:br/>
              <w:br/>
              <w:t>/* Двоколонковий Grid для карти та бічної панелі на екранах від 900px */</w:t>
              <w:br/>
              <w:t>@media (min-width: 900px) {</w:t>
              <w:br/>
              <w:t xml:space="preserve">  .map__layout {</w:t>
              <w:br/>
              <w:t xml:space="preserve">    display: grid;</w:t>
              <w:br/>
              <w:t xml:space="preserve">    grid-template-columns: 300px 1fr;</w:t>
              <w:br/>
              <w:t xml:space="preserve">    gap: 24px;</w:t>
              <w:br/>
              <w:t xml:space="preserve">  }</w:t>
              <w:br/>
              <w:t>}</w:t>
            </w:r>
          </w:p>
        </w:tc>
      </w:tr>
    </w:tbl>
    <w:p>
      <w:pPr>
        <w:spacing w:before="0" w:after="60"/>
      </w:pPr>
    </w:p>
    <w:p>
      <w:pPr>
        <w:keepNext/>
        <w:spacing w:before="180" w:after="60"/>
        <w:jc w:val="left"/>
      </w:pPr>
      <w:r>
        <w:rPr>
          <w:rFonts w:ascii="Times New Roman" w:hAnsi="Times New Roman" w:cs="Times New Roman"/>
          <w:b/>
          <w:i w:val="0"/>
          <w:color w:val="000000"/>
          <w:sz w:val="25"/>
        </w:rPr>
        <w:t>Етап 10. Базова стилізація сторінки</w:t>
      </w:r>
    </w:p>
    <w:p>
      <w:pPr>
        <w:spacing w:before="0" w:after="50" w:line="276" w:lineRule="auto"/>
        <w:jc w:val="both"/>
      </w:pPr>
      <w:r>
        <w:rPr>
          <w:rFonts w:ascii="Times New Roman" w:hAnsi="Times New Roman" w:cs="Times New Roman"/>
          <w:b w:val="0"/>
          <w:i w:val="0"/>
          <w:color w:val="000000"/>
          <w:sz w:val="24"/>
        </w:rPr>
        <w:t>На цьому етапі було послідовно відтворено дизайн-систему з Лабораторної роботи №4 для всіх ключових компонентів сторінки:</w:t>
      </w:r>
    </w:p>
    <w:p>
      <w:pPr>
        <w:spacing w:before="0" w:after="50" w:line="276" w:lineRule="auto"/>
        <w:jc w:val="both"/>
      </w:pPr>
      <w:r>
        <w:rPr>
          <w:rFonts w:ascii="Times New Roman" w:hAnsi="Times New Roman" w:cs="Times New Roman"/>
          <w:b w:val="0"/>
          <w:i w:val="0"/>
          <w:color w:val="000000"/>
          <w:sz w:val="24"/>
        </w:rPr>
        <w:t>1. Шапка (.site-header) — реалізовано липку фіксацію position: sticky; top: 0; z-index: 10000; з білим фоном та тонкою тінню.</w:t>
      </w:r>
    </w:p>
    <w:p>
      <w:pPr>
        <w:spacing w:before="0" w:after="50" w:line="276" w:lineRule="auto"/>
        <w:jc w:val="both"/>
      </w:pPr>
      <w:r>
        <w:rPr>
          <w:rFonts w:ascii="Times New Roman" w:hAnsi="Times New Roman" w:cs="Times New Roman"/>
          <w:b w:val="0"/>
          <w:i w:val="0"/>
          <w:color w:val="000000"/>
          <w:sz w:val="24"/>
        </w:rPr>
        <w:t>2. Навігація (.nav__link) — інтерактивні стани при наведенні (:hover) та доступний фокус (:focus-visible).</w:t>
      </w:r>
    </w:p>
    <w:p>
      <w:pPr>
        <w:spacing w:before="0" w:after="50" w:line="276" w:lineRule="auto"/>
        <w:jc w:val="both"/>
      </w:pPr>
      <w:r>
        <w:rPr>
          <w:rFonts w:ascii="Times New Roman" w:hAnsi="Times New Roman" w:cs="Times New Roman"/>
          <w:b w:val="0"/>
          <w:i w:val="0"/>
          <w:color w:val="000000"/>
          <w:sz w:val="24"/>
        </w:rPr>
        <w:t>3. Головний блок (.hero-sec) — відтворено оригінальний макет ЛР №4 із фоновим відеоциклом (assets/video_content.mp4) та градієнтним затемненням (fade overlay).</w:t>
      </w:r>
    </w:p>
    <w:p>
      <w:pPr>
        <w:spacing w:before="0" w:after="50" w:line="276" w:lineRule="auto"/>
        <w:jc w:val="both"/>
      </w:pPr>
      <w:r>
        <w:rPr>
          <w:rFonts w:ascii="Times New Roman" w:hAnsi="Times New Roman" w:cs="Times New Roman"/>
          <w:b w:val="0"/>
          <w:i w:val="0"/>
          <w:color w:val="000000"/>
          <w:sz w:val="24"/>
        </w:rPr>
        <w:t>4. Заголовки секцій (.section__title) — єдиний стиль із використанням іконок у фірмовому колі.</w:t>
      </w:r>
    </w:p>
    <w:p>
      <w:pPr>
        <w:spacing w:before="0" w:after="50" w:line="276" w:lineRule="auto"/>
        <w:jc w:val="both"/>
      </w:pPr>
      <w:r>
        <w:rPr>
          <w:rFonts w:ascii="Times New Roman" w:hAnsi="Times New Roman" w:cs="Times New Roman"/>
          <w:b w:val="0"/>
          <w:i w:val="0"/>
          <w:color w:val="000000"/>
          <w:sz w:val="24"/>
        </w:rPr>
        <w:t>5. Кнопки (.btn, .btn--primary, .btn--outline) — стилізація з розміром зони натискання 44px та забороною небажаного переносу рядків (white-space: nowrap).</w:t>
      </w:r>
    </w:p>
    <w:p>
      <w:pPr>
        <w:spacing w:before="0" w:after="50" w:line="276" w:lineRule="auto"/>
        <w:jc w:val="both"/>
      </w:pPr>
      <w:r>
        <w:rPr>
          <w:rFonts w:ascii="Times New Roman" w:hAnsi="Times New Roman" w:cs="Times New Roman"/>
          <w:b w:val="0"/>
          <w:i w:val="0"/>
          <w:color w:val="000000"/>
          <w:sz w:val="24"/>
        </w:rPr>
        <w:t>6. Картки (.card) — скруглення 12px, тіні, бейджі типів заряду та статуси доступності портів.</w:t>
      </w:r>
    </w:p>
    <w:p>
      <w:pPr>
        <w:spacing w:before="0" w:after="50" w:line="276" w:lineRule="auto"/>
        <w:jc w:val="both"/>
      </w:pPr>
      <w:r>
        <w:rPr>
          <w:rFonts w:ascii="Times New Roman" w:hAnsi="Times New Roman" w:cs="Times New Roman"/>
          <w:b w:val="0"/>
          <w:i w:val="0"/>
          <w:color w:val="000000"/>
          <w:sz w:val="24"/>
        </w:rPr>
        <w:t>7. Заклик до дії (CTA) та інтерактивна карта (.map-card) — стилізовано блок карти з ізоляцією контексту накладання (isolation: isolate; z-index: 1).</w:t>
      </w:r>
    </w:p>
    <w:p>
      <w:pPr>
        <w:spacing w:before="0" w:after="50" w:line="276" w:lineRule="auto"/>
        <w:jc w:val="both"/>
      </w:pPr>
      <w:r>
        <w:rPr>
          <w:rFonts w:ascii="Times New Roman" w:hAnsi="Times New Roman" w:cs="Times New Roman"/>
          <w:b w:val="0"/>
          <w:i w:val="0"/>
          <w:color w:val="000000"/>
          <w:sz w:val="24"/>
        </w:rPr>
        <w:t>8. Підвал (.site-footer) — темний фон var(--color-secondary), триколонковий макет та контакти в &lt;address&gt;.</w:t>
      </w:r>
    </w:p>
    <w:tbl>
      <w:tblPr>
        <w:tblW w:type="dxa" w:w="9639"/>
        <w:jc w:val="center"/>
        <w:tblLook w:firstColumn="1" w:firstRow="1" w:lastColumn="0" w:lastRow="0" w:noHBand="0" w:noVBand="1" w:val="04A0"/>
        <w:tblBorders>
          <w:top w:val="single" w:sz="4" w:space="0" w:color="CCCCCC"/>
          <w:bottom w:val="single" w:sz="4" w:space="0" w:color="CCCCCC"/>
          <w:left w:val="single" w:sz="18" w:space="0" w:color="000000"/>
          <w:right w:val="single" w:sz="4" w:space="0" w:color="CCCCCC"/>
        </w:tblBorders>
      </w:tblPr>
      <w:tblGrid>
        <w:gridCol w:w="9979"/>
      </w:tblGrid>
      <w:tr>
        <w:tc>
          <w:tcPr>
            <w:tcW w:type="dxa" w:w="9979"/>
            <w:shd w:fill="F9F9F9"/>
            <w:tcMar>
              <w:top w:w="80" w:type="dxa"/>
              <w:bottom w:w="80" w:type="dxa"/>
              <w:left w:w="140" w:type="dxa"/>
              <w:right w:w="140" w:type="dxa"/>
            </w:tcMar>
          </w:tcPr>
          <w:p>
            <w:pPr>
              <w:spacing w:before="40" w:after="40" w:line="276" w:lineRule="auto"/>
              <w:jc w:val="both"/>
            </w:pPr>
            <w:r>
              <w:rPr>
                <w:rFonts w:ascii="Times New Roman" w:hAnsi="Times New Roman" w:cs="Times New Roman"/>
                <w:b/>
                <w:i w:val="0"/>
                <w:color w:val="000000"/>
                <w:sz w:val="20"/>
              </w:rPr>
              <w:t>ПРОМПТ ДЛЯ ШІ (Етап 10 – Стилізація окремого Hero-блоку):</w:t>
              <w:br/>
            </w:r>
            <w:r>
              <w:rPr>
                <w:rFonts w:ascii="Times New Roman" w:hAnsi="Times New Roman" w:cs="Times New Roman"/>
                <w:b w:val="0"/>
                <w:i/>
                <w:color w:val="1E1E1E"/>
                <w:sz w:val="19"/>
              </w:rPr>
              <w:t>«Стилізуй тільки Hero section мого сайту ChargeUA. Не змінюй HTML.</w:t>
              <w:br/>
              <w:t>Використай дизайн систему: Primary: #0077E6, Secondary: #0F172A, Background: #FFFFFF, Heading font: 'Raleway', Body font: 'Inter'.</w:t>
              <w:br/>
              <w:t>Десктоп: текстовий контент зліва, фонове відео справа з напівпрозорим градієнтним переходом (fade overlay).</w:t>
              <w:br/>
              <w:t>Використовуй Flexbox. Не змінюй інші секції. Не використовуй фреймворків Tailwind або Bootstrap.»</w:t>
            </w:r>
          </w:p>
        </w:tc>
      </w:tr>
    </w:tbl>
    <w:p>
      <w:pPr>
        <w:spacing w:before="0" w:after="60"/>
      </w:pPr>
    </w:p>
    <w:p>
      <w:pPr>
        <w:keepNext/>
        <w:spacing w:before="180" w:after="60"/>
        <w:jc w:val="left"/>
      </w:pPr>
      <w:r>
        <w:rPr>
          <w:rFonts w:ascii="Times New Roman" w:hAnsi="Times New Roman" w:cs="Times New Roman"/>
          <w:b/>
          <w:i w:val="0"/>
          <w:color w:val="000000"/>
          <w:sz w:val="25"/>
        </w:rPr>
        <w:t>Етап 11. Підключення Google Fonts та іконкових шрифтів</w:t>
      </w:r>
    </w:p>
    <w:p>
      <w:pPr>
        <w:spacing w:before="0" w:after="50" w:line="276" w:lineRule="auto"/>
        <w:jc w:val="both"/>
      </w:pPr>
      <w:r>
        <w:rPr>
          <w:rFonts w:ascii="Times New Roman" w:hAnsi="Times New Roman" w:cs="Times New Roman"/>
          <w:b w:val="0"/>
          <w:i w:val="0"/>
          <w:color w:val="000000"/>
          <w:sz w:val="24"/>
        </w:rPr>
        <w:t>Було підключено шрифти Google Fonts у секції &lt;head&gt; файлу index.html через механізм &lt;link&gt; з використанням директив preconnect для прискорення завантаження:</w:t>
      </w:r>
    </w:p>
    <w:tbl>
      <w:tblPr>
        <w:tblW w:type="dxa" w:w="9639"/>
        <w:jc w:val="center"/>
        <w:tblLook w:firstColumn="1" w:firstRow="1" w:lastColumn="0" w:lastRow="0" w:noHBand="0" w:noVBand="1" w:val="04A0"/>
        <w:tblBorders>
          <w:top w:val="single" w:sz="4" w:space="0" w:color="D5D5D5"/>
          <w:bottom w:val="single" w:sz="4" w:space="0" w:color="D5D5D5"/>
          <w:left w:val="single" w:sz="8" w:space="0" w:color="555555"/>
          <w:right w:val="single" w:sz="4" w:space="0" w:color="D5D5D5"/>
        </w:tblBorders>
      </w:tblPr>
      <w:tblGrid>
        <w:gridCol w:w="9979"/>
      </w:tblGrid>
      <w:tr>
        <w:tc>
          <w:tcPr>
            <w:tcW w:type="dxa" w:w="9979"/>
            <w:shd w:fill="FAFAFA"/>
            <w:tcMar>
              <w:top w:w="60" w:type="dxa"/>
              <w:bottom w:w="60" w:type="dxa"/>
              <w:left w:w="120" w:type="dxa"/>
              <w:right w:w="120" w:type="dxa"/>
            </w:tcMar>
          </w:tcPr>
          <w:p>
            <w:pPr>
              <w:spacing w:before="40" w:after="40" w:line="252" w:lineRule="auto"/>
              <w:jc w:val="left"/>
            </w:pPr>
            <w:r>
              <w:rPr>
                <w:rFonts w:ascii="Consolas" w:hAnsi="Consolas" w:cs="Consolas"/>
                <w:b w:val="0"/>
                <w:i w:val="0"/>
                <w:color w:val="141414"/>
                <w:sz w:val="17"/>
              </w:rPr>
              <w:t>&lt;!-- Підключення Google Fonts (Inter та Raleway) --&gt;</w:t>
              <w:br/>
              <w:t>&lt;link rel="preconnect" href="https://fonts.googleapis.com"&gt;</w:t>
              <w:br/>
              <w:t>&lt;link rel="preconnect" href="https://fonts.gstatic.com" crossorigin&gt;</w:t>
              <w:br/>
              <w:t>&lt;link href="https://fonts.googleapis.com/css2?family=Inter:ital,opsz,wght@0,14..32,100..900;1,14..32,100..900&amp;family=Raleway:ital,wght@0,100..900;1,100..900&amp;display=swap" rel="stylesheet"&gt;</w:t>
            </w:r>
          </w:p>
        </w:tc>
      </w:tr>
    </w:tbl>
    <w:p>
      <w:pPr>
        <w:spacing w:before="0" w:after="60"/>
      </w:pPr>
    </w:p>
    <w:p>
      <w:pPr>
        <w:spacing w:before="0" w:after="50" w:line="276" w:lineRule="auto"/>
        <w:jc w:val="both"/>
      </w:pPr>
      <w:r>
        <w:rPr>
          <w:rFonts w:ascii="Times New Roman" w:hAnsi="Times New Roman" w:cs="Times New Roman"/>
          <w:b w:val="0"/>
          <w:i w:val="0"/>
          <w:color w:val="000000"/>
          <w:sz w:val="24"/>
        </w:rPr>
        <w:t>У файлі style.css оголошено шрифти через змінні :root та застосовано до базових селекторів:</w:t>
      </w:r>
    </w:p>
    <w:tbl>
      <w:tblPr>
        <w:tblW w:type="dxa" w:w="9639"/>
        <w:jc w:val="center"/>
        <w:tblLook w:firstColumn="1" w:firstRow="1" w:lastColumn="0" w:lastRow="0" w:noHBand="0" w:noVBand="1" w:val="04A0"/>
        <w:tblBorders>
          <w:top w:val="single" w:sz="4" w:space="0" w:color="D5D5D5"/>
          <w:bottom w:val="single" w:sz="4" w:space="0" w:color="D5D5D5"/>
          <w:left w:val="single" w:sz="8" w:space="0" w:color="555555"/>
          <w:right w:val="single" w:sz="4" w:space="0" w:color="D5D5D5"/>
        </w:tblBorders>
      </w:tblPr>
      <w:tblGrid>
        <w:gridCol w:w="9979"/>
      </w:tblGrid>
      <w:tr>
        <w:tc>
          <w:tcPr>
            <w:tcW w:type="dxa" w:w="9979"/>
            <w:shd w:fill="FAFAFA"/>
            <w:tcMar>
              <w:top w:w="60" w:type="dxa"/>
              <w:bottom w:w="60" w:type="dxa"/>
              <w:left w:w="120" w:type="dxa"/>
              <w:right w:w="120" w:type="dxa"/>
            </w:tcMar>
          </w:tcPr>
          <w:p>
            <w:pPr>
              <w:spacing w:before="40" w:after="40" w:line="252" w:lineRule="auto"/>
              <w:jc w:val="left"/>
            </w:pPr>
            <w:r>
              <w:rPr>
                <w:rFonts w:ascii="Consolas" w:hAnsi="Consolas" w:cs="Consolas"/>
                <w:b w:val="0"/>
                <w:i w:val="0"/>
                <w:color w:val="141414"/>
                <w:sz w:val="17"/>
              </w:rPr>
              <w:t>:root {</w:t>
              <w:br/>
              <w:t xml:space="preserve">  --font-primary: 'Inter', system-ui, -apple-system, sans-serif;</w:t>
              <w:br/>
              <w:t xml:space="preserve">  --font-heading: 'Raleway', 'Inter', sans-serif;</w:t>
              <w:br/>
              <w:t xml:space="preserve">  --font-weight-regular: 400;</w:t>
              <w:br/>
              <w:t xml:space="preserve">  --font-weight-medium: 500;</w:t>
              <w:br/>
              <w:t xml:space="preserve">  --font-weight-semibold: 600;</w:t>
              <w:br/>
              <w:t>}</w:t>
              <w:br/>
              <w:br/>
              <w:t>body {</w:t>
              <w:br/>
              <w:t xml:space="preserve">  font-family: var(--font-primary);</w:t>
              <w:br/>
              <w:t>}</w:t>
              <w:br/>
              <w:br/>
              <w:t>h1, h2, h3, h4, h5, h6 {</w:t>
              <w:br/>
              <w:t xml:space="preserve">  font-family: var(--font-heading);</w:t>
              <w:br/>
              <w:t xml:space="preserve">  font-weight: var(--font-weight-semibold);</w:t>
              <w:br/>
              <w:t>}</w:t>
            </w:r>
          </w:p>
        </w:tc>
      </w:tr>
    </w:tbl>
    <w:p>
      <w:pPr>
        <w:spacing w:before="0" w:after="60"/>
      </w:pPr>
    </w:p>
    <w:p>
      <w:pPr>
        <w:spacing w:before="0" w:after="50" w:line="276" w:lineRule="auto"/>
        <w:jc w:val="both"/>
      </w:pPr>
      <w:r>
        <w:rPr>
          <w:rFonts w:ascii="Times New Roman" w:hAnsi="Times New Roman" w:cs="Times New Roman"/>
          <w:b w:val="0"/>
          <w:i w:val="0"/>
          <w:color w:val="000000"/>
          <w:sz w:val="24"/>
        </w:rPr>
        <w:t>Підключено іконковий шрифт Font Awesome 6 через офіційний CDN у &lt;head&gt;:</w:t>
      </w:r>
    </w:p>
    <w:tbl>
      <w:tblPr>
        <w:tblW w:type="dxa" w:w="9639"/>
        <w:jc w:val="center"/>
        <w:tblLook w:firstColumn="1" w:firstRow="1" w:lastColumn="0" w:lastRow="0" w:noHBand="0" w:noVBand="1" w:val="04A0"/>
        <w:tblBorders>
          <w:top w:val="single" w:sz="4" w:space="0" w:color="D5D5D5"/>
          <w:bottom w:val="single" w:sz="4" w:space="0" w:color="D5D5D5"/>
          <w:left w:val="single" w:sz="8" w:space="0" w:color="555555"/>
          <w:right w:val="single" w:sz="4" w:space="0" w:color="D5D5D5"/>
        </w:tblBorders>
      </w:tblPr>
      <w:tblGrid>
        <w:gridCol w:w="9979"/>
      </w:tblGrid>
      <w:tr>
        <w:tc>
          <w:tcPr>
            <w:tcW w:type="dxa" w:w="9979"/>
            <w:shd w:fill="FAFAFA"/>
            <w:tcMar>
              <w:top w:w="60" w:type="dxa"/>
              <w:bottom w:w="60" w:type="dxa"/>
              <w:left w:w="120" w:type="dxa"/>
              <w:right w:w="120" w:type="dxa"/>
            </w:tcMar>
          </w:tcPr>
          <w:p>
            <w:pPr>
              <w:spacing w:before="40" w:after="40" w:line="252" w:lineRule="auto"/>
              <w:jc w:val="left"/>
            </w:pPr>
            <w:r>
              <w:rPr>
                <w:rFonts w:ascii="Consolas" w:hAnsi="Consolas" w:cs="Consolas"/>
                <w:b w:val="0"/>
                <w:i w:val="0"/>
                <w:color w:val="141414"/>
                <w:sz w:val="17"/>
              </w:rPr>
              <w:t>&lt;link rel="stylesheet" href="https://cdnjs.cloudflare.com/ajax/libs/font-awesome/6.6.0/css/all.min.css"&gt;</w:t>
            </w:r>
          </w:p>
        </w:tc>
      </w:tr>
    </w:tbl>
    <w:p>
      <w:pPr>
        <w:spacing w:before="0" w:after="60"/>
      </w:pPr>
    </w:p>
    <w:p>
      <w:pPr>
        <w:spacing w:before="0" w:after="50" w:line="276" w:lineRule="auto"/>
        <w:jc w:val="both"/>
      </w:pPr>
      <w:r>
        <w:rPr>
          <w:rFonts w:ascii="Times New Roman" w:hAnsi="Times New Roman" w:cs="Times New Roman"/>
          <w:b w:val="0"/>
          <w:i w:val="0"/>
          <w:color w:val="000000"/>
          <w:sz w:val="24"/>
        </w:rPr>
        <w:t>Для зручного керування іконками введено токени та допоміжний клас:</w:t>
      </w:r>
    </w:p>
    <w:tbl>
      <w:tblPr>
        <w:tblW w:type="dxa" w:w="9639"/>
        <w:jc w:val="center"/>
        <w:tblLook w:firstColumn="1" w:firstRow="1" w:lastColumn="0" w:lastRow="0" w:noHBand="0" w:noVBand="1" w:val="04A0"/>
        <w:tblBorders>
          <w:top w:val="single" w:sz="4" w:space="0" w:color="D5D5D5"/>
          <w:bottom w:val="single" w:sz="4" w:space="0" w:color="D5D5D5"/>
          <w:left w:val="single" w:sz="8" w:space="0" w:color="555555"/>
          <w:right w:val="single" w:sz="4" w:space="0" w:color="D5D5D5"/>
        </w:tblBorders>
      </w:tblPr>
      <w:tblGrid>
        <w:gridCol w:w="9979"/>
      </w:tblGrid>
      <w:tr>
        <w:tc>
          <w:tcPr>
            <w:tcW w:type="dxa" w:w="9979"/>
            <w:shd w:fill="FAFAFA"/>
            <w:tcMar>
              <w:top w:w="60" w:type="dxa"/>
              <w:bottom w:w="60" w:type="dxa"/>
              <w:left w:w="120" w:type="dxa"/>
              <w:right w:w="120" w:type="dxa"/>
            </w:tcMar>
          </w:tcPr>
          <w:p>
            <w:pPr>
              <w:spacing w:before="40" w:after="40" w:line="252" w:lineRule="auto"/>
              <w:jc w:val="left"/>
            </w:pPr>
            <w:r>
              <w:rPr>
                <w:rFonts w:ascii="Consolas" w:hAnsi="Consolas" w:cs="Consolas"/>
                <w:b w:val="0"/>
                <w:i w:val="0"/>
                <w:color w:val="141414"/>
                <w:sz w:val="17"/>
              </w:rPr>
              <w:t>:root {</w:t>
              <w:br/>
              <w:t xml:space="preserve">  --icon-size: 1.25rem;</w:t>
              <w:br/>
              <w:t xml:space="preserve">  --icon-color: var(--color-primary);</w:t>
              <w:br/>
              <w:t>}</w:t>
              <w:br/>
              <w:br/>
              <w:t>.icon {</w:t>
              <w:br/>
              <w:t xml:space="preserve">  font-size: var(--icon-size);</w:t>
              <w:br/>
              <w:t xml:space="preserve">  color: var(--icon-color);</w:t>
              <w:br/>
              <w:t>}</w:t>
            </w:r>
          </w:p>
        </w:tc>
      </w:tr>
    </w:tbl>
    <w:p>
      <w:pPr>
        <w:spacing w:before="0" w:after="60"/>
      </w:pPr>
    </w:p>
    <w:p>
      <w:pPr>
        <w:spacing w:before="0" w:after="50" w:line="276" w:lineRule="auto"/>
        <w:jc w:val="both"/>
      </w:pPr>
      <w:r>
        <w:rPr>
          <w:rFonts w:ascii="Times New Roman" w:hAnsi="Times New Roman" w:cs="Times New Roman"/>
          <w:b w:val="0"/>
          <w:i w:val="0"/>
          <w:color w:val="000000"/>
          <w:sz w:val="24"/>
        </w:rPr>
        <w:t>Відображення шрифтів та іконок було перевірено у браузері через Live Server.</w:t>
      </w:r>
    </w:p>
    <w:p>
      <w:pPr>
        <w:keepNext/>
        <w:spacing w:before="180" w:after="60"/>
        <w:jc w:val="left"/>
      </w:pPr>
      <w:r>
        <w:rPr>
          <w:rFonts w:ascii="Times New Roman" w:hAnsi="Times New Roman" w:cs="Times New Roman"/>
          <w:b/>
          <w:i w:val="0"/>
          <w:color w:val="000000"/>
          <w:sz w:val="25"/>
        </w:rPr>
        <w:t>Етап 12. Рефакторинг та оптимізація CSS</w:t>
      </w:r>
    </w:p>
    <w:p>
      <w:pPr>
        <w:spacing w:before="0" w:after="50" w:line="276" w:lineRule="auto"/>
        <w:jc w:val="both"/>
      </w:pPr>
      <w:r>
        <w:rPr>
          <w:rFonts w:ascii="Times New Roman" w:hAnsi="Times New Roman" w:cs="Times New Roman"/>
          <w:b w:val="0"/>
          <w:i w:val="0"/>
          <w:color w:val="000000"/>
          <w:sz w:val="24"/>
        </w:rPr>
        <w:t>Перед проведенням рефакторингу було виконано аудит коду: виявлено дублювання значень кольорів, повторювані радіуси, надлишкові селектори та конфлікти шарів при прокручуванні сторінки.</w:t>
      </w:r>
    </w:p>
    <w:tbl>
      <w:tblPr>
        <w:tblW w:type="dxa" w:w="9639"/>
        <w:jc w:val="center"/>
        <w:tblLook w:firstColumn="1" w:firstRow="1" w:lastColumn="0" w:lastRow="0" w:noHBand="0" w:noVBand="1" w:val="04A0"/>
        <w:tblBorders>
          <w:top w:val="single" w:sz="4" w:space="0" w:color="CCCCCC"/>
          <w:bottom w:val="single" w:sz="4" w:space="0" w:color="CCCCCC"/>
          <w:left w:val="single" w:sz="18" w:space="0" w:color="000000"/>
          <w:right w:val="single" w:sz="4" w:space="0" w:color="CCCCCC"/>
        </w:tblBorders>
      </w:tblPr>
      <w:tblGrid>
        <w:gridCol w:w="9979"/>
      </w:tblGrid>
      <w:tr>
        <w:tc>
          <w:tcPr>
            <w:tcW w:type="dxa" w:w="9979"/>
            <w:shd w:fill="F9F9F9"/>
            <w:tcMar>
              <w:top w:w="80" w:type="dxa"/>
              <w:bottom w:w="80" w:type="dxa"/>
              <w:left w:w="140" w:type="dxa"/>
              <w:right w:w="140" w:type="dxa"/>
            </w:tcMar>
          </w:tcPr>
          <w:p>
            <w:pPr>
              <w:spacing w:before="40" w:after="40" w:line="276" w:lineRule="auto"/>
              <w:jc w:val="both"/>
            </w:pPr>
            <w:r>
              <w:rPr>
                <w:rFonts w:ascii="Times New Roman" w:hAnsi="Times New Roman" w:cs="Times New Roman"/>
                <w:b/>
                <w:i w:val="0"/>
                <w:color w:val="000000"/>
                <w:sz w:val="20"/>
              </w:rPr>
              <w:t>ПРОМПТ 1 ДЛЯ ШІ (Етап 12 – Аудит дублювань CSS):</w:t>
              <w:br/>
            </w:r>
            <w:r>
              <w:rPr>
                <w:rFonts w:ascii="Times New Roman" w:hAnsi="Times New Roman" w:cs="Times New Roman"/>
                <w:b w:val="0"/>
                <w:i/>
                <w:color w:val="1E1E1E"/>
                <w:sz w:val="19"/>
              </w:rPr>
              <w:t>«Ти — Senior CSS Engineer. Виконай рефакторинг та оптимізацію цього CSS-коду.</w:t>
              <w:br/>
              <w:t>1. Вияви всі дублювання (кольори, відступи, шрифти, радіуси).</w:t>
              <w:br/>
              <w:t>2. Створи добре структуровану секцію :root зі змістовними назвами змінних.</w:t>
              <w:br/>
              <w:t>3. Заміни всі повторювані значення (більше 3 разів) на var(--змінні).</w:t>
              <w:br/>
              <w:t>4. Видали стилі, які не використовуються в HTML-коді.</w:t>
              <w:br/>
              <w:t>5. Оптимізуй порядок селекторів і додай коментарі.</w:t>
              <w:br/>
              <w:t>Надаю код: [style.css]</w:t>
              <w:br/>
              <w:t>Спочатку сформуй звіт. Не змінюй код.»</w:t>
            </w:r>
          </w:p>
        </w:tc>
      </w:tr>
    </w:tbl>
    <w:p>
      <w:pPr>
        <w:spacing w:before="0" w:after="60"/>
      </w:pPr>
    </w:p>
    <w:tbl>
      <w:tblPr>
        <w:tblW w:type="dxa" w:w="9639"/>
        <w:jc w:val="center"/>
        <w:tblLook w:firstColumn="1" w:firstRow="1" w:lastColumn="0" w:lastRow="0" w:noHBand="0" w:noVBand="1" w:val="04A0"/>
        <w:tblBorders>
          <w:top w:val="single" w:sz="4" w:space="0" w:color="CCCCCC"/>
          <w:bottom w:val="single" w:sz="4" w:space="0" w:color="CCCCCC"/>
          <w:left w:val="single" w:sz="18" w:space="0" w:color="000000"/>
          <w:right w:val="single" w:sz="4" w:space="0" w:color="CCCCCC"/>
        </w:tblBorders>
      </w:tblPr>
      <w:tblGrid>
        <w:gridCol w:w="9979"/>
      </w:tblGrid>
      <w:tr>
        <w:tc>
          <w:tcPr>
            <w:tcW w:type="dxa" w:w="9979"/>
            <w:shd w:fill="F9F9F9"/>
            <w:tcMar>
              <w:top w:w="80" w:type="dxa"/>
              <w:bottom w:w="80" w:type="dxa"/>
              <w:left w:w="140" w:type="dxa"/>
              <w:right w:w="140" w:type="dxa"/>
            </w:tcMar>
          </w:tcPr>
          <w:p>
            <w:pPr>
              <w:spacing w:before="40" w:after="40" w:line="276" w:lineRule="auto"/>
              <w:jc w:val="both"/>
            </w:pPr>
            <w:r>
              <w:rPr>
                <w:rFonts w:ascii="Times New Roman" w:hAnsi="Times New Roman" w:cs="Times New Roman"/>
                <w:b/>
                <w:i w:val="0"/>
                <w:color w:val="000000"/>
                <w:sz w:val="20"/>
              </w:rPr>
              <w:t>ПРОМПТ 2 ДЛЯ ШІ (Етап 12 – Виконання CSS-рефакторингу):</w:t>
              <w:br/>
            </w:r>
            <w:r>
              <w:rPr>
                <w:rFonts w:ascii="Times New Roman" w:hAnsi="Times New Roman" w:cs="Times New Roman"/>
                <w:b w:val="0"/>
                <w:i/>
                <w:color w:val="1E1E1E"/>
                <w:sz w:val="19"/>
              </w:rPr>
              <w:t>«На основі попереднього аудиту виконай CSS-рефакторинг.</w:t>
              <w:br/>
              <w:t>Збережи:</w:t>
              <w:br/>
              <w:t>- зовнішній вигляд;</w:t>
              <w:br/>
              <w:t>- HTML-структуру;</w:t>
              <w:br/>
              <w:t>- CSS Grid;</w:t>
              <w:br/>
              <w:t>- Flexbox;</w:t>
              <w:br/>
              <w:t>- responsive behavior.</w:t>
              <w:br/>
              <w:t>Не додавай CSS-фреймворки. Для повторюваних значень використовуй CSS Custom Properties.</w:t>
              <w:br/>
              <w:t>Покажи список основних змін після рефакторингу.»</w:t>
            </w:r>
          </w:p>
        </w:tc>
      </w:tr>
    </w:tbl>
    <w:p>
      <w:pPr>
        <w:spacing w:before="0" w:after="60"/>
      </w:pPr>
    </w:p>
    <w:p>
      <w:pPr>
        <w:spacing w:before="0" w:after="50" w:line="276" w:lineRule="auto"/>
        <w:jc w:val="both"/>
      </w:pPr>
      <w:r>
        <w:rPr>
          <w:rFonts w:ascii="Times New Roman" w:hAnsi="Times New Roman" w:cs="Times New Roman"/>
          <w:b w:val="0"/>
          <w:i w:val="0"/>
          <w:color w:val="000000"/>
          <w:sz w:val="24"/>
        </w:rPr>
        <w:t>Основні зміни, реалізовані в результаті рефакторингу:</w:t>
      </w:r>
    </w:p>
    <w:p>
      <w:pPr>
        <w:spacing w:before="0" w:after="50" w:line="276" w:lineRule="auto"/>
        <w:jc w:val="both"/>
      </w:pPr>
      <w:r>
        <w:rPr>
          <w:rFonts w:ascii="Times New Roman" w:hAnsi="Times New Roman" w:cs="Times New Roman"/>
          <w:b w:val="0"/>
          <w:i w:val="0"/>
          <w:color w:val="000000"/>
          <w:sz w:val="24"/>
        </w:rPr>
        <w:t>1. Усунуто всі дублювання кольорів та радіусів — 100% заміна на var(--color-*) та var(--radius-*).</w:t>
      </w:r>
    </w:p>
    <w:p>
      <w:pPr>
        <w:spacing w:before="0" w:after="50" w:line="276" w:lineRule="auto"/>
        <w:jc w:val="both"/>
      </w:pPr>
      <w:r>
        <w:rPr>
          <w:rFonts w:ascii="Times New Roman" w:hAnsi="Times New Roman" w:cs="Times New Roman"/>
          <w:b w:val="0"/>
          <w:i w:val="0"/>
          <w:color w:val="000000"/>
          <w:sz w:val="24"/>
        </w:rPr>
        <w:t>2. Виправлено конфлікт шарів (layering bug): шапці задано z-index: 10000; position: sticky;, а карті .map-card додано isolation: isolate; position: relative; z-index: 1;. Завдяки цьому внутрішні шари Leaflet (тайли 400, маркери 600, копірайт 1000) ізольовані всередині картки і більше не перекривають фіксовану шапку.</w:t>
      </w:r>
    </w:p>
    <w:p>
      <w:pPr>
        <w:spacing w:before="0" w:after="50" w:line="276" w:lineRule="auto"/>
        <w:jc w:val="both"/>
      </w:pPr>
      <w:r>
        <w:rPr>
          <w:rFonts w:ascii="Times New Roman" w:hAnsi="Times New Roman" w:cs="Times New Roman"/>
          <w:b w:val="0"/>
          <w:i w:val="0"/>
          <w:color w:val="000000"/>
          <w:sz w:val="24"/>
        </w:rPr>
        <w:t>3. Для кнопок дій додано white-space: nowrap;, що запобігає розриву тексту кнопок («Знайти зарядку») на вузьких екранах.</w:t>
      </w:r>
    </w:p>
    <w:p>
      <w:pPr>
        <w:spacing w:before="0" w:after="50" w:line="276" w:lineRule="auto"/>
        <w:jc w:val="both"/>
      </w:pPr>
      <w:r>
        <w:rPr>
          <w:rFonts w:ascii="Times New Roman" w:hAnsi="Times New Roman" w:cs="Times New Roman"/>
          <w:b w:val="0"/>
          <w:i w:val="0"/>
          <w:color w:val="000000"/>
          <w:sz w:val="24"/>
        </w:rPr>
        <w:t>4. Оптимізовано мобільний адаптивний перехід: поріг перемикання на бургер-меню встановлено на 1160px.</w:t>
      </w:r>
    </w:p>
    <w:p>
      <w:pPr>
        <w:keepNext/>
        <w:spacing w:before="180" w:after="60"/>
        <w:jc w:val="left"/>
      </w:pPr>
      <w:r>
        <w:rPr>
          <w:rFonts w:ascii="Times New Roman" w:hAnsi="Times New Roman" w:cs="Times New Roman"/>
          <w:b/>
          <w:i w:val="0"/>
          <w:color w:val="000000"/>
          <w:sz w:val="25"/>
        </w:rPr>
        <w:t>Етап 13. Перевірка семантики та доступності</w:t>
      </w:r>
    </w:p>
    <w:p>
      <w:pPr>
        <w:spacing w:before="0" w:after="50" w:line="276" w:lineRule="auto"/>
        <w:jc w:val="both"/>
      </w:pPr>
      <w:r>
        <w:rPr>
          <w:rFonts w:ascii="Times New Roman" w:hAnsi="Times New Roman" w:cs="Times New Roman"/>
          <w:b w:val="0"/>
          <w:i w:val="0"/>
          <w:color w:val="000000"/>
          <w:sz w:val="24"/>
        </w:rPr>
        <w:t>Було проведено детальний HTML-аудит розмітки з перевіркою ключових критеріїв доступності WCAG 2.2 AA:</w:t>
      </w:r>
    </w:p>
    <w:tbl>
      <w:tblPr>
        <w:tblW w:type="dxa" w:w="9639"/>
        <w:jc w:val="center"/>
        <w:tblLook w:firstColumn="1" w:firstRow="1" w:lastColumn="0" w:lastRow="0" w:noHBand="0" w:noVBand="1" w:val="04A0"/>
        <w:tblBorders>
          <w:top w:val="single" w:sz="4" w:space="0" w:color="CCCCCC"/>
          <w:bottom w:val="single" w:sz="4" w:space="0" w:color="CCCCCC"/>
          <w:left w:val="single" w:sz="18" w:space="0" w:color="000000"/>
          <w:right w:val="single" w:sz="4" w:space="0" w:color="CCCCCC"/>
        </w:tblBorders>
      </w:tblPr>
      <w:tblGrid>
        <w:gridCol w:w="9979"/>
      </w:tblGrid>
      <w:tr>
        <w:tc>
          <w:tcPr>
            <w:tcW w:type="dxa" w:w="9979"/>
            <w:shd w:fill="F9F9F9"/>
            <w:tcMar>
              <w:top w:w="80" w:type="dxa"/>
              <w:bottom w:w="80" w:type="dxa"/>
              <w:left w:w="140" w:type="dxa"/>
              <w:right w:w="140" w:type="dxa"/>
            </w:tcMar>
          </w:tcPr>
          <w:p>
            <w:pPr>
              <w:spacing w:before="40" w:after="40" w:line="276" w:lineRule="auto"/>
              <w:jc w:val="both"/>
            </w:pPr>
            <w:r>
              <w:rPr>
                <w:rFonts w:ascii="Times New Roman" w:hAnsi="Times New Roman" w:cs="Times New Roman"/>
                <w:b/>
                <w:i w:val="0"/>
                <w:color w:val="000000"/>
                <w:sz w:val="20"/>
              </w:rPr>
              <w:t>ПРОМПТ ДЛЯ ШІ (Етап 13 – Аудит семантики та доступності):</w:t>
              <w:br/>
            </w:r>
            <w:r>
              <w:rPr>
                <w:rFonts w:ascii="Times New Roman" w:hAnsi="Times New Roman" w:cs="Times New Roman"/>
                <w:b w:val="0"/>
                <w:i/>
                <w:color w:val="1E1E1E"/>
                <w:sz w:val="19"/>
              </w:rPr>
              <w:t>«Проведи аудит доступності для цього HTML.</w:t>
              <w:br/>
              <w:t>Перевір:</w:t>
              <w:br/>
              <w:t>- семантику HTML;</w:t>
              <w:br/>
              <w:t>- ієрархію заголовків;</w:t>
              <w:br/>
              <w:t>- наявність alt в зображеннях;</w:t>
              <w:br/>
              <w:t>- правильність посилань;</w:t>
              <w:br/>
              <w:t>- кнопки;</w:t>
              <w:br/>
              <w:t>- форми;</w:t>
              <w:br/>
              <w:t>- навігацію за допомогою клавіатури;</w:t>
              <w:br/>
              <w:t>- стани фокусу;</w:t>
              <w:br/>
              <w:t>- атрибути ARIA.</w:t>
              <w:br/>
              <w:t>Орієнтуйся на WCAG 2.2 AA. Не переписуй код.</w:t>
              <w:br/>
              <w:t>Сформуй таблицю:</w:t>
              <w:br/>
              <w:t>Проблема | Причина | Рекомендоване виправлення»</w:t>
            </w:r>
          </w:p>
        </w:tc>
      </w:tr>
    </w:tbl>
    <w:p>
      <w:pPr>
        <w:spacing w:before="0" w:after="60"/>
      </w:pP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326"/>
        <w:gridCol w:w="3326"/>
        <w:gridCol w:w="3326"/>
      </w:tblGrid>
      <w:tr>
        <w:tc>
          <w:tcPr>
            <w:tcW w:type="dxa" w:w="3326"/>
            <w:shd w:fill="E5E7EB"/>
            <w:tcMar>
              <w:top w:w="60" w:type="dxa"/>
              <w:bottom w:w="60" w:type="dxa"/>
              <w:left w:w="80" w:type="dxa"/>
              <w:right w:w="80" w:type="dxa"/>
            </w:tcMar>
          </w:tcPr>
          <w:p>
            <w:pPr>
              <w:jc w:val="center"/>
            </w:pPr>
            <w:r>
              <w:rPr>
                <w:rFonts w:ascii="Times New Roman" w:hAnsi="Times New Roman" w:cs="Times New Roman"/>
                <w:b/>
                <w:i w:val="0"/>
                <w:color w:val="000000"/>
                <w:sz w:val="19"/>
              </w:rPr>
              <w:t>Проблема</w:t>
            </w:r>
          </w:p>
        </w:tc>
        <w:tc>
          <w:tcPr>
            <w:tcW w:type="dxa" w:w="3326"/>
            <w:shd w:fill="E5E7EB"/>
            <w:tcMar>
              <w:top w:w="60" w:type="dxa"/>
              <w:bottom w:w="60" w:type="dxa"/>
              <w:left w:w="80" w:type="dxa"/>
              <w:right w:w="80" w:type="dxa"/>
            </w:tcMar>
          </w:tcPr>
          <w:p>
            <w:pPr>
              <w:jc w:val="center"/>
            </w:pPr>
            <w:r>
              <w:rPr>
                <w:rFonts w:ascii="Times New Roman" w:hAnsi="Times New Roman" w:cs="Times New Roman"/>
                <w:b/>
                <w:i w:val="0"/>
                <w:color w:val="000000"/>
                <w:sz w:val="19"/>
              </w:rPr>
              <w:t>Причина</w:t>
            </w:r>
          </w:p>
        </w:tc>
        <w:tc>
          <w:tcPr>
            <w:tcW w:type="dxa" w:w="3326"/>
            <w:shd w:fill="E5E7EB"/>
            <w:tcMar>
              <w:top w:w="60" w:type="dxa"/>
              <w:bottom w:w="60" w:type="dxa"/>
              <w:left w:w="80" w:type="dxa"/>
              <w:right w:w="80" w:type="dxa"/>
            </w:tcMar>
          </w:tcPr>
          <w:p>
            <w:pPr>
              <w:jc w:val="center"/>
            </w:pPr>
            <w:r>
              <w:rPr>
                <w:rFonts w:ascii="Times New Roman" w:hAnsi="Times New Roman" w:cs="Times New Roman"/>
                <w:b/>
                <w:i w:val="0"/>
                <w:color w:val="000000"/>
                <w:sz w:val="19"/>
              </w:rPr>
              <w:t>Рекомендоване виправлення</w:t>
            </w:r>
          </w:p>
        </w:tc>
      </w:tr>
      <w:tr>
        <w:tc>
          <w:tcPr>
            <w:tcW w:type="dxa" w:w="3326"/>
            <w:shd w:fill="FFFFFF"/>
            <w:tcMar>
              <w:top w:w="45" w:type="dxa"/>
              <w:bottom w:w="45" w:type="dxa"/>
              <w:left w:w="70" w:type="dxa"/>
              <w:right w:w="70" w:type="dxa"/>
            </w:tcMar>
          </w:tcPr>
          <w:p>
            <w:pPr>
              <w:jc w:val="left"/>
            </w:pPr>
            <w:r>
              <w:rPr>
                <w:rFonts w:ascii="Times New Roman" w:hAnsi="Times New Roman" w:cs="Times New Roman"/>
                <w:b w:val="0"/>
                <w:i w:val="0"/>
                <w:color w:val="000000"/>
                <w:sz w:val="18"/>
              </w:rPr>
              <w:t>Відсутність швидкого переходу до контенту</w:t>
            </w:r>
          </w:p>
        </w:tc>
        <w:tc>
          <w:tcPr>
            <w:tcW w:type="dxa" w:w="3326"/>
            <w:shd w:fill="FFFFFF"/>
            <w:tcMar>
              <w:top w:w="45" w:type="dxa"/>
              <w:bottom w:w="45" w:type="dxa"/>
              <w:left w:w="70" w:type="dxa"/>
              <w:right w:w="70" w:type="dxa"/>
            </w:tcMar>
          </w:tcPr>
          <w:p>
            <w:pPr>
              <w:jc w:val="left"/>
            </w:pPr>
            <w:r>
              <w:rPr>
                <w:rFonts w:ascii="Times New Roman" w:hAnsi="Times New Roman" w:cs="Times New Roman"/>
                <w:b w:val="0"/>
                <w:i w:val="0"/>
                <w:color w:val="000000"/>
                <w:sz w:val="18"/>
              </w:rPr>
              <w:t>Користувач клавіатури змушений проходити табуляцією через усі посилання меню</w:t>
            </w:r>
          </w:p>
        </w:tc>
        <w:tc>
          <w:tcPr>
            <w:tcW w:type="dxa" w:w="3326"/>
            <w:shd w:fill="FFFFFF"/>
            <w:tcMar>
              <w:top w:w="45" w:type="dxa"/>
              <w:bottom w:w="45" w:type="dxa"/>
              <w:left w:w="70" w:type="dxa"/>
              <w:right w:w="70" w:type="dxa"/>
            </w:tcMar>
          </w:tcPr>
          <w:p>
            <w:pPr>
              <w:jc w:val="left"/>
            </w:pPr>
            <w:r>
              <w:rPr>
                <w:rFonts w:ascii="Times New Roman" w:hAnsi="Times New Roman" w:cs="Times New Roman"/>
                <w:b w:val="0"/>
                <w:i w:val="0"/>
                <w:color w:val="000000"/>
                <w:sz w:val="18"/>
              </w:rPr>
              <w:t>Додано &lt;a class="skip-link" href="#main"&gt; на початку сторінки (WCAG 2.4.1)</w:t>
            </w:r>
          </w:p>
        </w:tc>
      </w:tr>
      <w:tr>
        <w:tc>
          <w:tcPr>
            <w:tcW w:type="dxa" w:w="3326"/>
            <w:shd w:fill="F9F9F9"/>
            <w:tcMar>
              <w:top w:w="45" w:type="dxa"/>
              <w:bottom w:w="45" w:type="dxa"/>
              <w:left w:w="70" w:type="dxa"/>
              <w:right w:w="70" w:type="dxa"/>
            </w:tcMar>
          </w:tcPr>
          <w:p>
            <w:pPr>
              <w:jc w:val="left"/>
            </w:pPr>
            <w:r>
              <w:rPr>
                <w:rFonts w:ascii="Times New Roman" w:hAnsi="Times New Roman" w:cs="Times New Roman"/>
                <w:b w:val="0"/>
                <w:i w:val="0"/>
                <w:color w:val="000000"/>
                <w:sz w:val="18"/>
              </w:rPr>
              <w:t>Однакові підписи посилань маршруту</w:t>
            </w:r>
          </w:p>
        </w:tc>
        <w:tc>
          <w:tcPr>
            <w:tcW w:type="dxa" w:w="3326"/>
            <w:shd w:fill="F9F9F9"/>
            <w:tcMar>
              <w:top w:w="45" w:type="dxa"/>
              <w:bottom w:w="45" w:type="dxa"/>
              <w:left w:w="70" w:type="dxa"/>
              <w:right w:w="70" w:type="dxa"/>
            </w:tcMar>
          </w:tcPr>
          <w:p>
            <w:pPr>
              <w:jc w:val="left"/>
            </w:pPr>
            <w:r>
              <w:rPr>
                <w:rFonts w:ascii="Times New Roman" w:hAnsi="Times New Roman" w:cs="Times New Roman"/>
                <w:b w:val="0"/>
                <w:i w:val="0"/>
                <w:color w:val="000000"/>
                <w:sz w:val="18"/>
              </w:rPr>
              <w:t>Посилання «Прокласти маршрут» позбавлені контексту для скрінрідера</w:t>
            </w:r>
          </w:p>
        </w:tc>
        <w:tc>
          <w:tcPr>
            <w:tcW w:type="dxa" w:w="3326"/>
            <w:shd w:fill="F9F9F9"/>
            <w:tcMar>
              <w:top w:w="45" w:type="dxa"/>
              <w:bottom w:w="45" w:type="dxa"/>
              <w:left w:w="70" w:type="dxa"/>
              <w:right w:w="70" w:type="dxa"/>
            </w:tcMar>
          </w:tcPr>
          <w:p>
            <w:pPr>
              <w:jc w:val="left"/>
            </w:pPr>
            <w:r>
              <w:rPr>
                <w:rFonts w:ascii="Times New Roman" w:hAnsi="Times New Roman" w:cs="Times New Roman"/>
                <w:b w:val="0"/>
                <w:i w:val="0"/>
                <w:color w:val="000000"/>
                <w:sz w:val="18"/>
              </w:rPr>
              <w:t>Додано &lt;span class="visually-hidden"&gt; до станції...&lt;/span&gt; у кожне посилання (WCAG 2.4.4)</w:t>
            </w:r>
          </w:p>
        </w:tc>
      </w:tr>
      <w:tr>
        <w:tc>
          <w:tcPr>
            <w:tcW w:type="dxa" w:w="3326"/>
            <w:shd w:fill="FFFFFF"/>
            <w:tcMar>
              <w:top w:w="45" w:type="dxa"/>
              <w:bottom w:w="45" w:type="dxa"/>
              <w:left w:w="70" w:type="dxa"/>
              <w:right w:w="70" w:type="dxa"/>
            </w:tcMar>
          </w:tcPr>
          <w:p>
            <w:pPr>
              <w:jc w:val="left"/>
            </w:pPr>
            <w:r>
              <w:rPr>
                <w:rFonts w:ascii="Times New Roman" w:hAnsi="Times New Roman" w:cs="Times New Roman"/>
                <w:b w:val="0"/>
                <w:i w:val="0"/>
                <w:color w:val="000000"/>
                <w:sz w:val="18"/>
              </w:rPr>
              <w:t>Низький контраст зірок рейтингу</w:t>
            </w:r>
          </w:p>
        </w:tc>
        <w:tc>
          <w:tcPr>
            <w:tcW w:type="dxa" w:w="3326"/>
            <w:shd w:fill="FFFFFF"/>
            <w:tcMar>
              <w:top w:w="45" w:type="dxa"/>
              <w:bottom w:w="45" w:type="dxa"/>
              <w:left w:w="70" w:type="dxa"/>
              <w:right w:w="70" w:type="dxa"/>
            </w:tcMar>
          </w:tcPr>
          <w:p>
            <w:pPr>
              <w:jc w:val="left"/>
            </w:pPr>
            <w:r>
              <w:rPr>
                <w:rFonts w:ascii="Times New Roman" w:hAnsi="Times New Roman" w:cs="Times New Roman"/>
                <w:b w:val="0"/>
                <w:i w:val="0"/>
                <w:color w:val="000000"/>
                <w:sz w:val="18"/>
              </w:rPr>
              <w:t>Світло-жовтий колір (#F59E0B) мав коефіцієнт контрасту лише 2.8:1 на білому фоні</w:t>
            </w:r>
          </w:p>
        </w:tc>
        <w:tc>
          <w:tcPr>
            <w:tcW w:type="dxa" w:w="3326"/>
            <w:shd w:fill="FFFFFF"/>
            <w:tcMar>
              <w:top w:w="45" w:type="dxa"/>
              <w:bottom w:w="45" w:type="dxa"/>
              <w:left w:w="70" w:type="dxa"/>
              <w:right w:w="70" w:type="dxa"/>
            </w:tcMar>
          </w:tcPr>
          <w:p>
            <w:pPr>
              <w:jc w:val="left"/>
            </w:pPr>
            <w:r>
              <w:rPr>
                <w:rFonts w:ascii="Times New Roman" w:hAnsi="Times New Roman" w:cs="Times New Roman"/>
                <w:b w:val="0"/>
                <w:i w:val="0"/>
                <w:color w:val="000000"/>
                <w:sz w:val="18"/>
              </w:rPr>
              <w:t>Замінено на контрастний янтарно-коричневий відтінок #B45309 з коефіцієнтом &gt; 4.5:1 (WCAG 1.4.3)</w:t>
            </w:r>
          </w:p>
        </w:tc>
      </w:tr>
      <w:tr>
        <w:tc>
          <w:tcPr>
            <w:tcW w:type="dxa" w:w="3326"/>
            <w:shd w:fill="F9F9F9"/>
            <w:tcMar>
              <w:top w:w="45" w:type="dxa"/>
              <w:bottom w:w="45" w:type="dxa"/>
              <w:left w:w="70" w:type="dxa"/>
              <w:right w:w="70" w:type="dxa"/>
            </w:tcMar>
          </w:tcPr>
          <w:p>
            <w:pPr>
              <w:jc w:val="left"/>
            </w:pPr>
            <w:r>
              <w:rPr>
                <w:rFonts w:ascii="Times New Roman" w:hAnsi="Times New Roman" w:cs="Times New Roman"/>
                <w:b w:val="0"/>
                <w:i w:val="0"/>
                <w:color w:val="000000"/>
                <w:sz w:val="18"/>
              </w:rPr>
              <w:t>Колірне кодування статусів портів</w:t>
            </w:r>
          </w:p>
        </w:tc>
        <w:tc>
          <w:tcPr>
            <w:tcW w:type="dxa" w:w="3326"/>
            <w:shd w:fill="F9F9F9"/>
            <w:tcMar>
              <w:top w:w="45" w:type="dxa"/>
              <w:bottom w:w="45" w:type="dxa"/>
              <w:left w:w="70" w:type="dxa"/>
              <w:right w:w="70" w:type="dxa"/>
            </w:tcMar>
          </w:tcPr>
          <w:p>
            <w:pPr>
              <w:jc w:val="left"/>
            </w:pPr>
            <w:r>
              <w:rPr>
                <w:rFonts w:ascii="Times New Roman" w:hAnsi="Times New Roman" w:cs="Times New Roman"/>
                <w:b w:val="0"/>
                <w:i w:val="0"/>
                <w:color w:val="000000"/>
                <w:sz w:val="18"/>
              </w:rPr>
              <w:t>Інформація про статус передавалася лише кольоровою цяткою (зелений/червоний)</w:t>
            </w:r>
          </w:p>
        </w:tc>
        <w:tc>
          <w:tcPr>
            <w:tcW w:type="dxa" w:w="3326"/>
            <w:shd w:fill="F9F9F9"/>
            <w:tcMar>
              <w:top w:w="45" w:type="dxa"/>
              <w:bottom w:w="45" w:type="dxa"/>
              <w:left w:w="70" w:type="dxa"/>
              <w:right w:w="70" w:type="dxa"/>
            </w:tcMar>
          </w:tcPr>
          <w:p>
            <w:pPr>
              <w:jc w:val="left"/>
            </w:pPr>
            <w:r>
              <w:rPr>
                <w:rFonts w:ascii="Times New Roman" w:hAnsi="Times New Roman" w:cs="Times New Roman"/>
                <w:b w:val="0"/>
                <w:i w:val="0"/>
                <w:color w:val="000000"/>
                <w:sz w:val="18"/>
              </w:rPr>
              <w:t>Додано явний текст («Вільний», «Зайнятий») поруч із маркером (WCAG 1.4.1)</w:t>
            </w:r>
          </w:p>
        </w:tc>
      </w:tr>
      <w:tr>
        <w:tc>
          <w:tcPr>
            <w:tcW w:type="dxa" w:w="3326"/>
            <w:shd w:fill="FFFFFF"/>
            <w:tcMar>
              <w:top w:w="45" w:type="dxa"/>
              <w:bottom w:w="45" w:type="dxa"/>
              <w:left w:w="70" w:type="dxa"/>
              <w:right w:w="70" w:type="dxa"/>
            </w:tcMar>
          </w:tcPr>
          <w:p>
            <w:pPr>
              <w:jc w:val="left"/>
            </w:pPr>
            <w:r>
              <w:rPr>
                <w:rFonts w:ascii="Times New Roman" w:hAnsi="Times New Roman" w:cs="Times New Roman"/>
                <w:b w:val="0"/>
                <w:i w:val="0"/>
                <w:color w:val="000000"/>
                <w:sz w:val="18"/>
              </w:rPr>
              <w:t>Розмір сенсорних мішеней на мобільному</w:t>
            </w:r>
          </w:p>
        </w:tc>
        <w:tc>
          <w:tcPr>
            <w:tcW w:type="dxa" w:w="3326"/>
            <w:shd w:fill="FFFFFF"/>
            <w:tcMar>
              <w:top w:w="45" w:type="dxa"/>
              <w:bottom w:w="45" w:type="dxa"/>
              <w:left w:w="70" w:type="dxa"/>
              <w:right w:w="70" w:type="dxa"/>
            </w:tcMar>
          </w:tcPr>
          <w:p>
            <w:pPr>
              <w:jc w:val="left"/>
            </w:pPr>
            <w:r>
              <w:rPr>
                <w:rFonts w:ascii="Times New Roman" w:hAnsi="Times New Roman" w:cs="Times New Roman"/>
                <w:b w:val="0"/>
                <w:i w:val="0"/>
                <w:color w:val="000000"/>
                <w:sz w:val="18"/>
              </w:rPr>
              <w:t>Посилання меню мали висоту менше 40px</w:t>
            </w:r>
          </w:p>
        </w:tc>
        <w:tc>
          <w:tcPr>
            <w:tcW w:type="dxa" w:w="3326"/>
            <w:shd w:fill="FFFFFF"/>
            <w:tcMar>
              <w:top w:w="45" w:type="dxa"/>
              <w:bottom w:w="45" w:type="dxa"/>
              <w:left w:w="70" w:type="dxa"/>
              <w:right w:w="70" w:type="dxa"/>
            </w:tcMar>
          </w:tcPr>
          <w:p>
            <w:pPr>
              <w:jc w:val="left"/>
            </w:pPr>
            <w:r>
              <w:rPr>
                <w:rFonts w:ascii="Times New Roman" w:hAnsi="Times New Roman" w:cs="Times New Roman"/>
                <w:b w:val="0"/>
                <w:i w:val="0"/>
                <w:color w:val="000000"/>
                <w:sz w:val="18"/>
              </w:rPr>
              <w:t>Встановлено min-height: 44px; padding: 12px 14px; для відповідності Touch Target (WCAG 2.5.5/2.5.8)</w:t>
            </w:r>
          </w:p>
        </w:tc>
      </w:tr>
    </w:tbl>
    <w:p>
      <w:pPr>
        <w:keepNext/>
        <w:spacing w:before="180" w:after="60"/>
        <w:jc w:val="left"/>
      </w:pPr>
      <w:r>
        <w:rPr>
          <w:rFonts w:ascii="Times New Roman" w:hAnsi="Times New Roman" w:cs="Times New Roman"/>
          <w:b/>
          <w:i w:val="0"/>
          <w:color w:val="000000"/>
          <w:sz w:val="25"/>
        </w:rPr>
        <w:t>Етап 14. Тестування та валідація HTML та CSS</w:t>
      </w:r>
    </w:p>
    <w:p>
      <w:pPr>
        <w:spacing w:before="0" w:after="50" w:line="276" w:lineRule="auto"/>
        <w:jc w:val="both"/>
      </w:pPr>
      <w:r>
        <w:rPr>
          <w:rFonts w:ascii="Times New Roman" w:hAnsi="Times New Roman" w:cs="Times New Roman"/>
          <w:b w:val="0"/>
          <w:i w:val="0"/>
          <w:color w:val="000000"/>
          <w:sz w:val="24"/>
        </w:rPr>
        <w:t>Було виконано всебічну технічну валідацію та автоматизоване тестування створеного вебресурсу:</w:t>
        <w:br/>
        <w:t>1. Nu Html Checker (W3C Markup Validation Service) — підтверджено повну валідність семантичної розмітки index.html: 0 помилок (Errors: 0, Warnings: 0).</w:t>
        <w:br/>
        <w:t>2. W3C CSS Validation Service — стильовий файл style.css успішно пройшов перевірку синтаксису CSS3 та користувацьких змінних без зауважень.</w:t>
        <w:br/>
        <w:t>3. Google Lighthouse Snapshot Audit (Chrome DevTools):</w:t>
        <w:br/>
        <w:t xml:space="preserve">   • Accessibility: 100 / 100 (ідеальний показник доступності, успішно пройдено всі тести контрастності, орієнтирів та ARIA);</w:t>
        <w:br/>
        <w:t xml:space="preserve">   • Best Practices: 100 / 100 (сучасні вебстандарти, відсутність уразливостей);</w:t>
        <w:br/>
        <w:t xml:space="preserve">   • SEO: високий результат завдяки чіткій ієрархії h1–h3, наявності метатегів та alt-підписів.</w:t>
      </w:r>
    </w:p>
    <w:p>
      <w:pPr>
        <w:keepNext/>
        <w:spacing w:before="240" w:after="80"/>
        <w:jc w:val="left"/>
      </w:pPr>
      <w:r>
        <w:rPr>
          <w:rFonts w:ascii="Times New Roman" w:hAnsi="Times New Roman" w:cs="Times New Roman"/>
          <w:b/>
          <w:i w:val="0"/>
          <w:color w:val="000000"/>
          <w:sz w:val="28"/>
        </w:rPr>
        <w:t>3. Браузерне відображення сторінки</w:t>
      </w:r>
    </w:p>
    <w:p>
      <w:pPr>
        <w:spacing w:before="0" w:after="50" w:line="276" w:lineRule="auto"/>
        <w:jc w:val="both"/>
      </w:pPr>
      <w:r>
        <w:rPr>
          <w:rFonts w:ascii="Times New Roman" w:hAnsi="Times New Roman" w:cs="Times New Roman"/>
          <w:b w:val="0"/>
          <w:i w:val="0"/>
          <w:color w:val="000000"/>
          <w:sz w:val="24"/>
        </w:rPr>
        <w:t>Відображення сторінки протестовано у браузері Chrome на різних роздільних здатностях екрана. Нижче наведено підтверджуючі скріншоти роботи інтерфейсу:</w:t>
      </w:r>
    </w:p>
    <w:p>
      <w:pPr>
        <w:keepNext/>
        <w:spacing w:before="80" w:after="40"/>
        <w:jc w:val="center"/>
      </w:pPr>
      <w:r>
        <w:drawing>
          <wp:inline xmlns:a="http://schemas.openxmlformats.org/drawingml/2006/main" xmlns:pic="http://schemas.openxmlformats.org/drawingml/2006/picture">
            <wp:extent cx="4096511" cy="2560319"/>
            <wp:docPr id="3" name="Picture 3"/>
            <wp:cNvGraphicFramePr>
              <a:graphicFrameLocks noChangeAspect="1"/>
            </wp:cNvGraphicFramePr>
            <a:graphic>
              <a:graphicData uri="http://schemas.openxmlformats.org/drawingml/2006/picture">
                <pic:pic>
                  <pic:nvPicPr>
                    <pic:cNvPr id="0" name="04_browser_desktop_view.png"/>
                    <pic:cNvPicPr/>
                  </pic:nvPicPr>
                  <pic:blipFill>
                    <a:blip r:embed="rId10"/>
                    <a:stretch>
                      <a:fillRect/>
                    </a:stretch>
                  </pic:blipFill>
                  <pic:spPr>
                    <a:xfrm>
                      <a:off x="0" y="0"/>
                      <a:ext cx="4096511" cy="2560319"/>
                    </a:xfrm>
                    <a:prstGeom prst="rect"/>
                  </pic:spPr>
                </pic:pic>
              </a:graphicData>
            </a:graphic>
          </wp:inline>
        </w:drawing>
      </w:r>
    </w:p>
    <w:p>
      <w:pPr>
        <w:keepNext w:val="0"/>
        <w:spacing w:before="40" w:after="120"/>
        <w:jc w:val="center"/>
      </w:pPr>
      <w:r>
        <w:rPr>
          <w:rFonts w:ascii="Times New Roman" w:hAnsi="Times New Roman" w:cs="Times New Roman"/>
          <w:b w:val="0"/>
          <w:i/>
          <w:color w:val="323232"/>
          <w:sz w:val="19"/>
        </w:rPr>
        <w:t>Рис. 3. Відображення головної сторінки ChargeUA у десктопному браузері (1440×900 px): шапка, фонове відео, кнопки дій</w:t>
      </w:r>
    </w:p>
    <w:p>
      <w:pPr>
        <w:keepNext/>
        <w:spacing w:before="80" w:after="40"/>
        <w:jc w:val="center"/>
      </w:pPr>
      <w:r>
        <w:drawing>
          <wp:inline xmlns:a="http://schemas.openxmlformats.org/drawingml/2006/main" xmlns:pic="http://schemas.openxmlformats.org/drawingml/2006/picture">
            <wp:extent cx="1953158" cy="3291839"/>
            <wp:docPr id="4" name="Picture 4"/>
            <wp:cNvGraphicFramePr>
              <a:graphicFrameLocks noChangeAspect="1"/>
            </wp:cNvGraphicFramePr>
            <a:graphic>
              <a:graphicData uri="http://schemas.openxmlformats.org/drawingml/2006/picture">
                <pic:pic>
                  <pic:nvPicPr>
                    <pic:cNvPr id="0" name="04_browser_desktop_overview.png"/>
                    <pic:cNvPicPr/>
                  </pic:nvPicPr>
                  <pic:blipFill>
                    <a:blip r:embed="rId11"/>
                    <a:stretch>
                      <a:fillRect/>
                    </a:stretch>
                  </pic:blipFill>
                  <pic:spPr>
                    <a:xfrm>
                      <a:off x="0" y="0"/>
                      <a:ext cx="1953158" cy="3291839"/>
                    </a:xfrm>
                    <a:prstGeom prst="rect"/>
                  </pic:spPr>
                </pic:pic>
              </a:graphicData>
            </a:graphic>
          </wp:inline>
        </w:drawing>
      </w:r>
    </w:p>
    <w:p>
      <w:pPr>
        <w:keepNext w:val="0"/>
        <w:spacing w:before="40" w:after="120"/>
        <w:jc w:val="center"/>
      </w:pPr>
      <w:r>
        <w:rPr>
          <w:rFonts w:ascii="Times New Roman" w:hAnsi="Times New Roman" w:cs="Times New Roman"/>
          <w:b w:val="0"/>
          <w:i/>
          <w:color w:val="323232"/>
          <w:sz w:val="19"/>
        </w:rPr>
        <w:t>Рис. 4. Загальний огляд макета: інтерактивний калькулятор зарядки, Live-карта та каталог станцій</w:t>
      </w:r>
    </w:p>
    <w:p>
      <w:pPr>
        <w:spacing w:before="0" w:after="50" w:line="276" w:lineRule="auto"/>
        <w:jc w:val="both"/>
      </w:pPr>
      <w:r>
        <w:rPr>
          <w:rFonts w:ascii="Times New Roman" w:hAnsi="Times New Roman" w:cs="Times New Roman"/>
          <w:b w:val="0"/>
          <w:i w:val="0"/>
          <w:color w:val="000000"/>
          <w:sz w:val="24"/>
        </w:rPr>
        <w:t>Адаптивне відображення для мобільних пристроїв (390×844 px):</w:t>
      </w:r>
    </w:p>
    <w:tbl>
      <w:tblPr>
        <w:tblW w:type="dxa" w:w="9639"/>
        <w:jc w:val="center"/>
        <w:tblLook w:firstColumn="1" w:firstRow="1" w:lastColumn="0" w:lastRow="0" w:noHBand="0" w:noVBand="1" w:val="04A0"/>
        <w:tblBorders>
          <w:top w:val="none"/>
          <w:bottom w:val="none"/>
          <w:left w:val="none"/>
          <w:right w:val="none"/>
          <w:insideH w:val="none"/>
          <w:insideV w:val="none"/>
        </w:tblBorders>
      </w:tblPr>
      <w:tblGrid>
        <w:gridCol w:w="4989"/>
        <w:gridCol w:w="4989"/>
      </w:tblGrid>
      <w:tr>
        <w:tc>
          <w:tcPr>
            <w:tcW w:type="dxa" w:w="4989"/>
            <w:tcMar>
              <w:top w:w="20" w:type="dxa"/>
              <w:bottom w:w="20" w:type="dxa"/>
              <w:left w:w="40" w:type="dxa"/>
              <w:right w:w="40" w:type="dxa"/>
            </w:tcMar>
          </w:tcPr>
          <w:p>
            <w:pPr>
              <w:keepNext/>
              <w:spacing w:before="40" w:after="40"/>
              <w:jc w:val="center"/>
            </w:pPr>
            <w:r>
              <w:drawing>
                <wp:inline xmlns:a="http://schemas.openxmlformats.org/drawingml/2006/main" xmlns:pic="http://schemas.openxmlformats.org/drawingml/2006/picture">
                  <wp:extent cx="1521110" cy="3291838"/>
                  <wp:docPr id="5" name="Picture 5"/>
                  <wp:cNvGraphicFramePr>
                    <a:graphicFrameLocks noChangeAspect="1"/>
                  </wp:cNvGraphicFramePr>
                  <a:graphic>
                    <a:graphicData uri="http://schemas.openxmlformats.org/drawingml/2006/picture">
                      <pic:pic>
                        <pic:nvPicPr>
                          <pic:cNvPr id="0" name="05_browser_mobile_hero.png"/>
                          <pic:cNvPicPr/>
                        </pic:nvPicPr>
                        <pic:blipFill>
                          <a:blip r:embed="rId12"/>
                          <a:stretch>
                            <a:fillRect/>
                          </a:stretch>
                        </pic:blipFill>
                        <pic:spPr>
                          <a:xfrm>
                            <a:off x="0" y="0"/>
                            <a:ext cx="1521110" cy="3291838"/>
                          </a:xfrm>
                          <a:prstGeom prst="rect"/>
                        </pic:spPr>
                      </pic:pic>
                    </a:graphicData>
                  </a:graphic>
                </wp:inline>
              </w:drawing>
            </w:r>
          </w:p>
          <w:p>
            <w:pPr>
              <w:spacing w:before="40" w:after="80"/>
              <w:jc w:val="center"/>
            </w:pPr>
            <w:r>
              <w:rPr>
                <w:rFonts w:ascii="Times New Roman" w:hAnsi="Times New Roman" w:cs="Times New Roman"/>
                <w:b w:val="0"/>
                <w:i/>
                <w:color w:val="323232"/>
                <w:sz w:val="18"/>
              </w:rPr>
              <w:t>Рис. 5. Мобільний Hero з компактним хедерам (58px)</w:t>
            </w:r>
          </w:p>
        </w:tc>
        <w:tc>
          <w:tcPr>
            <w:tcW w:type="dxa" w:w="4989"/>
            <w:tcMar>
              <w:top w:w="20" w:type="dxa"/>
              <w:bottom w:w="20" w:type="dxa"/>
              <w:left w:w="40" w:type="dxa"/>
              <w:right w:w="40" w:type="dxa"/>
            </w:tcMar>
          </w:tcPr>
          <w:p>
            <w:pPr>
              <w:keepNext/>
              <w:spacing w:before="40" w:after="40"/>
              <w:jc w:val="center"/>
            </w:pPr>
            <w:r>
              <w:drawing>
                <wp:inline xmlns:a="http://schemas.openxmlformats.org/drawingml/2006/main" xmlns:pic="http://schemas.openxmlformats.org/drawingml/2006/picture">
                  <wp:extent cx="1521110" cy="3291838"/>
                  <wp:docPr id="6" name="Picture 6"/>
                  <wp:cNvGraphicFramePr>
                    <a:graphicFrameLocks noChangeAspect="1"/>
                  </wp:cNvGraphicFramePr>
                  <a:graphic>
                    <a:graphicData uri="http://schemas.openxmlformats.org/drawingml/2006/picture">
                      <pic:pic>
                        <pic:nvPicPr>
                          <pic:cNvPr id="0" name="05_browser_mobile_grid.png"/>
                          <pic:cNvPicPr/>
                        </pic:nvPicPr>
                        <pic:blipFill>
                          <a:blip r:embed="rId13"/>
                          <a:stretch>
                            <a:fillRect/>
                          </a:stretch>
                        </pic:blipFill>
                        <pic:spPr>
                          <a:xfrm>
                            <a:off x="0" y="0"/>
                            <a:ext cx="1521110" cy="3291838"/>
                          </a:xfrm>
                          <a:prstGeom prst="rect"/>
                        </pic:spPr>
                      </pic:pic>
                    </a:graphicData>
                  </a:graphic>
                </wp:inline>
              </w:drawing>
            </w:r>
          </w:p>
          <w:p>
            <w:pPr>
              <w:spacing w:before="40" w:after="80"/>
              <w:jc w:val="center"/>
            </w:pPr>
            <w:r>
              <w:rPr>
                <w:rFonts w:ascii="Times New Roman" w:hAnsi="Times New Roman" w:cs="Times New Roman"/>
                <w:b w:val="0"/>
                <w:i/>
                <w:color w:val="323232"/>
                <w:sz w:val="18"/>
              </w:rPr>
              <w:t>Рис. 6. Мобільний калькулятор та адаптивна сітка</w:t>
            </w:r>
          </w:p>
        </w:tc>
      </w:tr>
    </w:tbl>
    <w:p>
      <w:pPr>
        <w:spacing w:before="0" w:after="80"/>
      </w:pPr>
    </w:p>
    <w:p>
      <w:pPr>
        <w:keepNext/>
        <w:spacing w:before="240" w:after="80"/>
        <w:jc w:val="left"/>
      </w:pPr>
      <w:r>
        <w:rPr>
          <w:rFonts w:ascii="Times New Roman" w:hAnsi="Times New Roman" w:cs="Times New Roman"/>
          <w:b/>
          <w:i w:val="0"/>
          <w:color w:val="000000"/>
          <w:sz w:val="28"/>
        </w:rPr>
        <w:t>4. Промпт-паспорт (Prompt Log)</w:t>
      </w:r>
    </w:p>
    <w:p>
      <w:pPr>
        <w:spacing w:before="0" w:after="50" w:line="276" w:lineRule="auto"/>
        <w:jc w:val="both"/>
      </w:pPr>
      <w:r>
        <w:rPr>
          <w:rFonts w:ascii="Times New Roman" w:hAnsi="Times New Roman" w:cs="Times New Roman"/>
          <w:b w:val="0"/>
          <w:i w:val="0"/>
          <w:color w:val="000000"/>
          <w:sz w:val="24"/>
        </w:rPr>
        <w:t>У процесі виконання роботи було реалізовано інтерактивний цикл взаємодії з ШІ: «Промпт → Генерація ШІ → Аналіз коду → Тестування у браузері → Внесення коректив».</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996"/>
        <w:gridCol w:w="1996"/>
        <w:gridCol w:w="1996"/>
        <w:gridCol w:w="1996"/>
        <w:gridCol w:w="1996"/>
      </w:tblGrid>
      <w:tr>
        <w:tc>
          <w:tcPr>
            <w:tcW w:type="dxa" w:w="1996"/>
            <w:shd w:fill="E5E7EB"/>
            <w:tcMar>
              <w:top w:w="60" w:type="dxa"/>
              <w:bottom w:w="60" w:type="dxa"/>
              <w:left w:w="80" w:type="dxa"/>
              <w:right w:w="80" w:type="dxa"/>
            </w:tcMar>
          </w:tcPr>
          <w:p>
            <w:pPr>
              <w:jc w:val="center"/>
            </w:pPr>
            <w:r>
              <w:rPr>
                <w:rFonts w:ascii="Times New Roman" w:hAnsi="Times New Roman" w:cs="Times New Roman"/>
                <w:b/>
                <w:i w:val="0"/>
                <w:color w:val="000000"/>
                <w:sz w:val="19"/>
              </w:rPr>
              <w:t>№</w:t>
            </w:r>
          </w:p>
        </w:tc>
        <w:tc>
          <w:tcPr>
            <w:tcW w:type="dxa" w:w="1996"/>
            <w:shd w:fill="E5E7EB"/>
            <w:tcMar>
              <w:top w:w="60" w:type="dxa"/>
              <w:bottom w:w="60" w:type="dxa"/>
              <w:left w:w="80" w:type="dxa"/>
              <w:right w:w="80" w:type="dxa"/>
            </w:tcMar>
          </w:tcPr>
          <w:p>
            <w:pPr>
              <w:jc w:val="center"/>
            </w:pPr>
            <w:r>
              <w:rPr>
                <w:rFonts w:ascii="Times New Roman" w:hAnsi="Times New Roman" w:cs="Times New Roman"/>
                <w:b/>
                <w:i w:val="0"/>
                <w:color w:val="000000"/>
                <w:sz w:val="19"/>
              </w:rPr>
              <w:t>Етап / Завдання</w:t>
            </w:r>
          </w:p>
        </w:tc>
        <w:tc>
          <w:tcPr>
            <w:tcW w:type="dxa" w:w="1996"/>
            <w:shd w:fill="E5E7EB"/>
            <w:tcMar>
              <w:top w:w="60" w:type="dxa"/>
              <w:bottom w:w="60" w:type="dxa"/>
              <w:left w:w="80" w:type="dxa"/>
              <w:right w:w="80" w:type="dxa"/>
            </w:tcMar>
          </w:tcPr>
          <w:p>
            <w:pPr>
              <w:jc w:val="center"/>
            </w:pPr>
            <w:r>
              <w:rPr>
                <w:rFonts w:ascii="Times New Roman" w:hAnsi="Times New Roman" w:cs="Times New Roman"/>
                <w:b/>
                <w:i w:val="0"/>
                <w:color w:val="000000"/>
                <w:sz w:val="19"/>
              </w:rPr>
              <w:t>Роль та модель ШІ</w:t>
            </w:r>
          </w:p>
        </w:tc>
        <w:tc>
          <w:tcPr>
            <w:tcW w:type="dxa" w:w="1996"/>
            <w:shd w:fill="E5E7EB"/>
            <w:tcMar>
              <w:top w:w="60" w:type="dxa"/>
              <w:bottom w:w="60" w:type="dxa"/>
              <w:left w:w="80" w:type="dxa"/>
              <w:right w:w="80" w:type="dxa"/>
            </w:tcMar>
          </w:tcPr>
          <w:p>
            <w:pPr>
              <w:jc w:val="center"/>
            </w:pPr>
            <w:r>
              <w:rPr>
                <w:rFonts w:ascii="Times New Roman" w:hAnsi="Times New Roman" w:cs="Times New Roman"/>
                <w:b/>
                <w:i w:val="0"/>
                <w:color w:val="000000"/>
                <w:sz w:val="19"/>
              </w:rPr>
              <w:t>Згенерований результат</w:t>
            </w:r>
          </w:p>
        </w:tc>
        <w:tc>
          <w:tcPr>
            <w:tcW w:type="dxa" w:w="1996"/>
            <w:shd w:fill="E5E7EB"/>
            <w:tcMar>
              <w:top w:w="60" w:type="dxa"/>
              <w:bottom w:w="60" w:type="dxa"/>
              <w:left w:w="80" w:type="dxa"/>
              <w:right w:w="80" w:type="dxa"/>
            </w:tcMar>
          </w:tcPr>
          <w:p>
            <w:pPr>
              <w:jc w:val="center"/>
            </w:pPr>
            <w:r>
              <w:rPr>
                <w:rFonts w:ascii="Times New Roman" w:hAnsi="Times New Roman" w:cs="Times New Roman"/>
                <w:b/>
                <w:i w:val="0"/>
                <w:color w:val="000000"/>
                <w:sz w:val="19"/>
              </w:rPr>
              <w:t>Внесені правки та оптимізації</w:t>
            </w:r>
          </w:p>
        </w:tc>
      </w:tr>
      <w:tr>
        <w:tc>
          <w:tcPr>
            <w:tcW w:type="dxa" w:w="1996"/>
            <w:shd w:fill="FFFFFF"/>
            <w:tcMar>
              <w:top w:w="45" w:type="dxa"/>
              <w:bottom w:w="45" w:type="dxa"/>
              <w:left w:w="70" w:type="dxa"/>
              <w:right w:w="70" w:type="dxa"/>
            </w:tcMar>
          </w:tcPr>
          <w:p>
            <w:pPr>
              <w:jc w:val="center"/>
            </w:pPr>
            <w:r>
              <w:rPr>
                <w:rFonts w:ascii="Times New Roman" w:hAnsi="Times New Roman" w:cs="Times New Roman"/>
                <w:b/>
                <w:i w:val="0"/>
                <w:color w:val="000000"/>
                <w:sz w:val="18"/>
              </w:rPr>
              <w:t>1</w:t>
            </w:r>
          </w:p>
        </w:tc>
        <w:tc>
          <w:tcPr>
            <w:tcW w:type="dxa" w:w="1996"/>
            <w:shd w:fill="FFFFFF"/>
            <w:tcMar>
              <w:top w:w="45" w:type="dxa"/>
              <w:bottom w:w="45" w:type="dxa"/>
              <w:left w:w="70" w:type="dxa"/>
              <w:right w:w="70" w:type="dxa"/>
            </w:tcMar>
          </w:tcPr>
          <w:p>
            <w:pPr>
              <w:jc w:val="left"/>
            </w:pPr>
            <w:r>
              <w:rPr>
                <w:rFonts w:ascii="Times New Roman" w:hAnsi="Times New Roman" w:cs="Times New Roman"/>
                <w:b/>
                <w:i w:val="0"/>
                <w:color w:val="000000"/>
                <w:sz w:val="18"/>
              </w:rPr>
              <w:t>Етап 4:</w:t>
              <w:br/>
              <w:t>Базовий каркас div-soup</w:t>
            </w:r>
          </w:p>
        </w:tc>
        <w:tc>
          <w:tcPr>
            <w:tcW w:type="dxa" w:w="1996"/>
            <w:shd w:fill="FFFFFF"/>
            <w:tcMar>
              <w:top w:w="45" w:type="dxa"/>
              <w:bottom w:w="45" w:type="dxa"/>
              <w:left w:w="70" w:type="dxa"/>
              <w:right w:w="70" w:type="dxa"/>
            </w:tcMar>
          </w:tcPr>
          <w:p>
            <w:pPr>
              <w:jc w:val="left"/>
            </w:pPr>
            <w:r>
              <w:rPr>
                <w:rFonts w:ascii="Times New Roman" w:hAnsi="Times New Roman" w:cs="Times New Roman"/>
                <w:b w:val="0"/>
                <w:i w:val="0"/>
                <w:color w:val="000000"/>
                <w:sz w:val="18"/>
              </w:rPr>
              <w:t>Senior Frontend Dev</w:t>
              <w:br/>
              <w:t>(Claude 3.5 Sonnet /</w:t>
              <w:br/>
              <w:t>Gemini Thinking)</w:t>
            </w:r>
          </w:p>
        </w:tc>
        <w:tc>
          <w:tcPr>
            <w:tcW w:type="dxa" w:w="1996"/>
            <w:shd w:fill="FFFFFF"/>
            <w:tcMar>
              <w:top w:w="45" w:type="dxa"/>
              <w:bottom w:w="45" w:type="dxa"/>
              <w:left w:w="70" w:type="dxa"/>
              <w:right w:w="70" w:type="dxa"/>
            </w:tcMar>
          </w:tcPr>
          <w:p>
            <w:pPr>
              <w:jc w:val="left"/>
            </w:pPr>
            <w:r>
              <w:rPr>
                <w:rFonts w:ascii="Times New Roman" w:hAnsi="Times New Roman" w:cs="Times New Roman"/>
                <w:b w:val="0"/>
                <w:i w:val="0"/>
                <w:color w:val="000000"/>
                <w:sz w:val="18"/>
              </w:rPr>
              <w:t>Створено файл index_div_soup.html суто на div-контейнерах без семантики HTML5. Gemini в освітньому профілі обмежив генерацію фільтрами.</w:t>
            </w:r>
          </w:p>
        </w:tc>
        <w:tc>
          <w:tcPr>
            <w:tcW w:type="dxa" w:w="1996"/>
            <w:shd w:fill="FFFFFF"/>
            <w:tcMar>
              <w:top w:w="45" w:type="dxa"/>
              <w:bottom w:w="45" w:type="dxa"/>
              <w:left w:w="70" w:type="dxa"/>
              <w:right w:w="70" w:type="dxa"/>
            </w:tcMar>
          </w:tcPr>
          <w:p>
            <w:pPr>
              <w:jc w:val="left"/>
            </w:pPr>
            <w:r>
              <w:rPr>
                <w:rFonts w:ascii="Times New Roman" w:hAnsi="Times New Roman" w:cs="Times New Roman"/>
                <w:b w:val="0"/>
                <w:i w:val="0"/>
                <w:color w:val="000000"/>
                <w:sz w:val="18"/>
              </w:rPr>
              <w:t>Збережено файл для наочного порівняльного аналізу деградації Accessibility Tree.</w:t>
            </w:r>
          </w:p>
        </w:tc>
      </w:tr>
      <w:tr>
        <w:tc>
          <w:tcPr>
            <w:tcW w:type="dxa" w:w="1996"/>
            <w:shd w:fill="F9F9F9"/>
            <w:tcMar>
              <w:top w:w="45" w:type="dxa"/>
              <w:bottom w:w="45" w:type="dxa"/>
              <w:left w:w="70" w:type="dxa"/>
              <w:right w:w="70" w:type="dxa"/>
            </w:tcMar>
          </w:tcPr>
          <w:p>
            <w:pPr>
              <w:jc w:val="center"/>
            </w:pPr>
            <w:r>
              <w:rPr>
                <w:rFonts w:ascii="Times New Roman" w:hAnsi="Times New Roman" w:cs="Times New Roman"/>
                <w:b/>
                <w:i w:val="0"/>
                <w:color w:val="000000"/>
                <w:sz w:val="18"/>
              </w:rPr>
              <w:t>2</w:t>
            </w:r>
          </w:p>
        </w:tc>
        <w:tc>
          <w:tcPr>
            <w:tcW w:type="dxa" w:w="1996"/>
            <w:shd w:fill="F9F9F9"/>
            <w:tcMar>
              <w:top w:w="45" w:type="dxa"/>
              <w:bottom w:w="45" w:type="dxa"/>
              <w:left w:w="70" w:type="dxa"/>
              <w:right w:w="70" w:type="dxa"/>
            </w:tcMar>
          </w:tcPr>
          <w:p>
            <w:pPr>
              <w:jc w:val="left"/>
            </w:pPr>
            <w:r>
              <w:rPr>
                <w:rFonts w:ascii="Times New Roman" w:hAnsi="Times New Roman" w:cs="Times New Roman"/>
                <w:b/>
                <w:i w:val="0"/>
                <w:color w:val="000000"/>
                <w:sz w:val="18"/>
              </w:rPr>
              <w:t>Етап 5:</w:t>
              <w:br/>
              <w:t>Семантичний рефакторинг</w:t>
            </w:r>
          </w:p>
        </w:tc>
        <w:tc>
          <w:tcPr>
            <w:tcW w:type="dxa" w:w="1996"/>
            <w:shd w:fill="F9F9F9"/>
            <w:tcMar>
              <w:top w:w="45" w:type="dxa"/>
              <w:bottom w:w="45" w:type="dxa"/>
              <w:left w:w="70" w:type="dxa"/>
              <w:right w:w="70" w:type="dxa"/>
            </w:tcMar>
          </w:tcPr>
          <w:p>
            <w:pPr>
              <w:jc w:val="left"/>
            </w:pPr>
            <w:r>
              <w:rPr>
                <w:rFonts w:ascii="Times New Roman" w:hAnsi="Times New Roman" w:cs="Times New Roman"/>
                <w:b w:val="0"/>
                <w:i w:val="0"/>
                <w:color w:val="000000"/>
                <w:sz w:val="18"/>
              </w:rPr>
              <w:t>Senior Frontend Dev &amp; a11y Expert</w:t>
              <w:br/>
              <w:t>(Claude 3.5 Sonnet)</w:t>
            </w:r>
          </w:p>
        </w:tc>
        <w:tc>
          <w:tcPr>
            <w:tcW w:type="dxa" w:w="1996"/>
            <w:shd w:fill="F9F9F9"/>
            <w:tcMar>
              <w:top w:w="45" w:type="dxa"/>
              <w:bottom w:w="45" w:type="dxa"/>
              <w:left w:w="70" w:type="dxa"/>
              <w:right w:w="70" w:type="dxa"/>
            </w:tcMar>
          </w:tcPr>
          <w:p>
            <w:pPr>
              <w:jc w:val="left"/>
            </w:pPr>
            <w:r>
              <w:rPr>
                <w:rFonts w:ascii="Times New Roman" w:hAnsi="Times New Roman" w:cs="Times New Roman"/>
                <w:b w:val="0"/>
                <w:i w:val="0"/>
                <w:color w:val="000000"/>
                <w:sz w:val="18"/>
              </w:rPr>
              <w:t>Замінено несемантичні div на header, nav, main, section, article, aside, footer. Сформовано ієрархію h1–h3.</w:t>
            </w:r>
          </w:p>
        </w:tc>
        <w:tc>
          <w:tcPr>
            <w:tcW w:type="dxa" w:w="1996"/>
            <w:shd w:fill="F9F9F9"/>
            <w:tcMar>
              <w:top w:w="45" w:type="dxa"/>
              <w:bottom w:w="45" w:type="dxa"/>
              <w:left w:w="70" w:type="dxa"/>
              <w:right w:w="70" w:type="dxa"/>
            </w:tcMar>
          </w:tcPr>
          <w:p>
            <w:pPr>
              <w:jc w:val="left"/>
            </w:pPr>
            <w:r>
              <w:rPr>
                <w:rFonts w:ascii="Times New Roman" w:hAnsi="Times New Roman" w:cs="Times New Roman"/>
                <w:b w:val="0"/>
                <w:i w:val="0"/>
                <w:color w:val="000000"/>
                <w:sz w:val="18"/>
              </w:rPr>
              <w:t>Додано клавіатурний skip-link, приховані пояснення для екранних дикторів (&lt;span class="visually-hidden"&gt;) та список &lt;dl&gt; для статистики.</w:t>
            </w:r>
          </w:p>
        </w:tc>
      </w:tr>
      <w:tr>
        <w:tc>
          <w:tcPr>
            <w:tcW w:type="dxa" w:w="1996"/>
            <w:shd w:fill="FFFFFF"/>
            <w:tcMar>
              <w:top w:w="45" w:type="dxa"/>
              <w:bottom w:w="45" w:type="dxa"/>
              <w:left w:w="70" w:type="dxa"/>
              <w:right w:w="70" w:type="dxa"/>
            </w:tcMar>
          </w:tcPr>
          <w:p>
            <w:pPr>
              <w:jc w:val="center"/>
            </w:pPr>
            <w:r>
              <w:rPr>
                <w:rFonts w:ascii="Times New Roman" w:hAnsi="Times New Roman" w:cs="Times New Roman"/>
                <w:b/>
                <w:i w:val="0"/>
                <w:color w:val="000000"/>
                <w:sz w:val="18"/>
              </w:rPr>
              <w:t>3</w:t>
            </w:r>
          </w:p>
        </w:tc>
        <w:tc>
          <w:tcPr>
            <w:tcW w:type="dxa" w:w="1996"/>
            <w:shd w:fill="FFFFFF"/>
            <w:tcMar>
              <w:top w:w="45" w:type="dxa"/>
              <w:bottom w:w="45" w:type="dxa"/>
              <w:left w:w="70" w:type="dxa"/>
              <w:right w:w="70" w:type="dxa"/>
            </w:tcMar>
          </w:tcPr>
          <w:p>
            <w:pPr>
              <w:jc w:val="left"/>
            </w:pPr>
            <w:r>
              <w:rPr>
                <w:rFonts w:ascii="Times New Roman" w:hAnsi="Times New Roman" w:cs="Times New Roman"/>
                <w:b/>
                <w:i w:val="0"/>
                <w:color w:val="000000"/>
                <w:sz w:val="18"/>
              </w:rPr>
              <w:t>Етапи 8–12:</w:t>
              <w:br/>
              <w:t>CSS-архітектура, Flexbox, Grid</w:t>
            </w:r>
          </w:p>
        </w:tc>
        <w:tc>
          <w:tcPr>
            <w:tcW w:type="dxa" w:w="1996"/>
            <w:shd w:fill="FFFFFF"/>
            <w:tcMar>
              <w:top w:w="45" w:type="dxa"/>
              <w:bottom w:w="45" w:type="dxa"/>
              <w:left w:w="70" w:type="dxa"/>
              <w:right w:w="70" w:type="dxa"/>
            </w:tcMar>
          </w:tcPr>
          <w:p>
            <w:pPr>
              <w:jc w:val="left"/>
            </w:pPr>
            <w:r>
              <w:rPr>
                <w:rFonts w:ascii="Times New Roman" w:hAnsi="Times New Roman" w:cs="Times New Roman"/>
                <w:b w:val="0"/>
                <w:i w:val="0"/>
                <w:color w:val="000000"/>
                <w:sz w:val="18"/>
              </w:rPr>
              <w:t>Senior CSS Engineer</w:t>
              <w:br/>
              <w:t>(Claude 3.5 Sonnet)</w:t>
            </w:r>
          </w:p>
        </w:tc>
        <w:tc>
          <w:tcPr>
            <w:tcW w:type="dxa" w:w="1996"/>
            <w:shd w:fill="FFFFFF"/>
            <w:tcMar>
              <w:top w:w="45" w:type="dxa"/>
              <w:bottom w:w="45" w:type="dxa"/>
              <w:left w:w="70" w:type="dxa"/>
              <w:right w:w="70" w:type="dxa"/>
            </w:tcMar>
          </w:tcPr>
          <w:p>
            <w:pPr>
              <w:jc w:val="left"/>
            </w:pPr>
            <w:r>
              <w:rPr>
                <w:rFonts w:ascii="Times New Roman" w:hAnsi="Times New Roman" w:cs="Times New Roman"/>
                <w:b w:val="0"/>
                <w:i w:val="0"/>
                <w:color w:val="000000"/>
                <w:sz w:val="18"/>
              </w:rPr>
              <w:t>Створено style.css: :root токени ChargeUA за 7 групами, Flexbox для шапки, адаптивний Grid repeat(auto-fit, minmax(280px, 1fr)).</w:t>
            </w:r>
          </w:p>
        </w:tc>
        <w:tc>
          <w:tcPr>
            <w:tcW w:type="dxa" w:w="1996"/>
            <w:shd w:fill="FFFFFF"/>
            <w:tcMar>
              <w:top w:w="45" w:type="dxa"/>
              <w:bottom w:w="45" w:type="dxa"/>
              <w:left w:w="70" w:type="dxa"/>
              <w:right w:w="70" w:type="dxa"/>
            </w:tcMar>
          </w:tcPr>
          <w:p>
            <w:pPr>
              <w:jc w:val="left"/>
            </w:pPr>
            <w:r>
              <w:rPr>
                <w:rFonts w:ascii="Times New Roman" w:hAnsi="Times New Roman" w:cs="Times New Roman"/>
                <w:b w:val="0"/>
                <w:i w:val="0"/>
                <w:color w:val="000000"/>
                <w:sz w:val="18"/>
              </w:rPr>
              <w:t>Виправлено контраст зірок рейтингу (#B45309 замість жовтого), ізольовано контекст накладання карти (isolation: isolate), аудит Lighthouse 100/100.</w:t>
            </w:r>
          </w:p>
        </w:tc>
      </w:tr>
    </w:tbl>
    <w:p>
      <w:pPr>
        <w:keepNext/>
        <w:spacing w:before="180" w:after="60"/>
        <w:jc w:val="left"/>
      </w:pPr>
      <w:r>
        <w:rPr>
          <w:rFonts w:ascii="Times New Roman" w:hAnsi="Times New Roman" w:cs="Times New Roman"/>
          <w:b/>
          <w:i w:val="0"/>
          <w:color w:val="000000"/>
          <w:sz w:val="25"/>
        </w:rPr>
        <w:t>4.1. Ітерація 1 (Промпт 1): Базовий каркас index_div_soup.html</w:t>
      </w:r>
    </w:p>
    <w:p>
      <w:pPr>
        <w:spacing w:before="0" w:after="50" w:line="276" w:lineRule="auto"/>
        <w:jc w:val="both"/>
      </w:pPr>
      <w:r>
        <w:rPr>
          <w:rFonts w:ascii="Times New Roman" w:hAnsi="Times New Roman" w:cs="Times New Roman"/>
          <w:b w:val="0"/>
          <w:i w:val="0"/>
          <w:color w:val="000000"/>
          <w:sz w:val="24"/>
        </w:rPr>
        <w:t>Було сформульовано рольовий промпт для генерації навмисно несемантичного каркасу сторінки ChargeUA суто на &lt;div&gt;-контейнерах з метою демонстрації проблеми div-soup та аналізу дерева доступності.</w:t>
      </w:r>
    </w:p>
    <w:tbl>
      <w:tblPr>
        <w:tblW w:type="dxa" w:w="9639"/>
        <w:jc w:val="center"/>
        <w:tblLook w:firstColumn="1" w:firstRow="1" w:lastColumn="0" w:lastRow="0" w:noHBand="0" w:noVBand="1" w:val="04A0"/>
        <w:tblBorders>
          <w:top w:val="none"/>
          <w:bottom w:val="none"/>
          <w:left w:val="none"/>
          <w:right w:val="none"/>
          <w:insideH w:val="none"/>
          <w:insideV w:val="none"/>
        </w:tblBorders>
      </w:tblPr>
      <w:tblGrid>
        <w:gridCol w:w="4989"/>
        <w:gridCol w:w="4989"/>
      </w:tblGrid>
      <w:tr>
        <w:tc>
          <w:tcPr>
            <w:tcW w:type="dxa" w:w="4989"/>
            <w:tcMar>
              <w:top w:w="20" w:type="dxa"/>
              <w:bottom w:w="20" w:type="dxa"/>
              <w:left w:w="40" w:type="dxa"/>
              <w:right w:w="40" w:type="dxa"/>
            </w:tcMar>
          </w:tcPr>
          <w:p>
            <w:pPr>
              <w:keepNext/>
              <w:spacing w:before="40" w:after="40"/>
              <w:jc w:val="center"/>
            </w:pPr>
            <w:r>
              <w:drawing>
                <wp:inline xmlns:a="http://schemas.openxmlformats.org/drawingml/2006/main" xmlns:pic="http://schemas.openxmlformats.org/drawingml/2006/picture">
                  <wp:extent cx="2560320" cy="1245489"/>
                  <wp:docPr id="7" name="Picture 7"/>
                  <wp:cNvGraphicFramePr>
                    <a:graphicFrameLocks noChangeAspect="1"/>
                  </wp:cNvGraphicFramePr>
                  <a:graphic>
                    <a:graphicData uri="http://schemas.openxmlformats.org/drawingml/2006/picture">
                      <pic:pic>
                        <pic:nvPicPr>
                          <pic:cNvPr id="0" name="01_prompt1_div_layout_claude.png"/>
                          <pic:cNvPicPr/>
                        </pic:nvPicPr>
                        <pic:blipFill>
                          <a:blip r:embed="rId14"/>
                          <a:stretch>
                            <a:fillRect/>
                          </a:stretch>
                        </pic:blipFill>
                        <pic:spPr>
                          <a:xfrm>
                            <a:off x="0" y="0"/>
                            <a:ext cx="2560320" cy="1245489"/>
                          </a:xfrm>
                          <a:prstGeom prst="rect"/>
                        </pic:spPr>
                      </pic:pic>
                    </a:graphicData>
                  </a:graphic>
                </wp:inline>
              </w:drawing>
            </w:r>
          </w:p>
          <w:p>
            <w:pPr>
              <w:spacing w:before="40" w:after="80"/>
              <w:jc w:val="center"/>
            </w:pPr>
            <w:r>
              <w:rPr>
                <w:rFonts w:ascii="Times New Roman" w:hAnsi="Times New Roman" w:cs="Times New Roman"/>
                <w:b w:val="0"/>
                <w:i/>
                <w:color w:val="323232"/>
                <w:sz w:val="18"/>
              </w:rPr>
              <w:t>Рис. 7.1. Початковий каркас на div у Claude</w:t>
            </w:r>
          </w:p>
        </w:tc>
        <w:tc>
          <w:tcPr>
            <w:tcW w:type="dxa" w:w="4989"/>
            <w:tcMar>
              <w:top w:w="20" w:type="dxa"/>
              <w:bottom w:w="20" w:type="dxa"/>
              <w:left w:w="40" w:type="dxa"/>
              <w:right w:w="40" w:type="dxa"/>
            </w:tcMar>
          </w:tcPr>
          <w:p>
            <w:pPr>
              <w:keepNext/>
              <w:spacing w:before="40" w:after="40"/>
              <w:jc w:val="center"/>
            </w:pPr>
            <w:r>
              <w:drawing>
                <wp:inline xmlns:a="http://schemas.openxmlformats.org/drawingml/2006/main" xmlns:pic="http://schemas.openxmlformats.org/drawingml/2006/picture">
                  <wp:extent cx="2560320" cy="1245489"/>
                  <wp:docPr id="8" name="Picture 8"/>
                  <wp:cNvGraphicFramePr>
                    <a:graphicFrameLocks noChangeAspect="1"/>
                  </wp:cNvGraphicFramePr>
                  <a:graphic>
                    <a:graphicData uri="http://schemas.openxmlformats.org/drawingml/2006/picture">
                      <pic:pic>
                        <pic:nvPicPr>
                          <pic:cNvPr id="0" name="01_prompt1_div_code_claude.png"/>
                          <pic:cNvPicPr/>
                        </pic:nvPicPr>
                        <pic:blipFill>
                          <a:blip r:embed="rId15"/>
                          <a:stretch>
                            <a:fillRect/>
                          </a:stretch>
                        </pic:blipFill>
                        <pic:spPr>
                          <a:xfrm>
                            <a:off x="0" y="0"/>
                            <a:ext cx="2560320" cy="1245489"/>
                          </a:xfrm>
                          <a:prstGeom prst="rect"/>
                        </pic:spPr>
                      </pic:pic>
                    </a:graphicData>
                  </a:graphic>
                </wp:inline>
              </w:drawing>
            </w:r>
          </w:p>
          <w:p>
            <w:pPr>
              <w:spacing w:before="40" w:after="80"/>
              <w:jc w:val="center"/>
            </w:pPr>
            <w:r>
              <w:rPr>
                <w:rFonts w:ascii="Times New Roman" w:hAnsi="Times New Roman" w:cs="Times New Roman"/>
                <w:b w:val="0"/>
                <w:i/>
                <w:color w:val="323232"/>
                <w:sz w:val="18"/>
              </w:rPr>
              <w:t>Рис. 7.2. Вихідний div-код у вікні артефакту</w:t>
            </w:r>
          </w:p>
        </w:tc>
      </w:tr>
    </w:tbl>
    <w:p>
      <w:pPr>
        <w:spacing w:before="0" w:after="80"/>
      </w:pPr>
    </w:p>
    <w:p>
      <w:pPr>
        <w:keepNext/>
        <w:spacing w:before="80" w:after="40"/>
        <w:jc w:val="center"/>
      </w:pPr>
      <w:r>
        <w:drawing>
          <wp:inline xmlns:a="http://schemas.openxmlformats.org/drawingml/2006/main" xmlns:pic="http://schemas.openxmlformats.org/drawingml/2006/picture">
            <wp:extent cx="3759417" cy="1828800"/>
            <wp:docPr id="9" name="Picture 9"/>
            <wp:cNvGraphicFramePr>
              <a:graphicFrameLocks noChangeAspect="1"/>
            </wp:cNvGraphicFramePr>
            <a:graphic>
              <a:graphicData uri="http://schemas.openxmlformats.org/drawingml/2006/picture">
                <pic:pic>
                  <pic:nvPicPr>
                    <pic:cNvPr id="0" name="01_prompt1_gemini_comparison.png"/>
                    <pic:cNvPicPr/>
                  </pic:nvPicPr>
                  <pic:blipFill>
                    <a:blip r:embed="rId16"/>
                    <a:stretch>
                      <a:fillRect/>
                    </a:stretch>
                  </pic:blipFill>
                  <pic:spPr>
                    <a:xfrm>
                      <a:off x="0" y="0"/>
                      <a:ext cx="3759417" cy="1828800"/>
                    </a:xfrm>
                    <a:prstGeom prst="rect"/>
                  </pic:spPr>
                </pic:pic>
              </a:graphicData>
            </a:graphic>
          </wp:inline>
        </w:drawing>
      </w:r>
    </w:p>
    <w:p>
      <w:pPr>
        <w:keepNext w:val="0"/>
        <w:spacing w:before="40" w:after="120"/>
        <w:jc w:val="center"/>
      </w:pPr>
      <w:r>
        <w:rPr>
          <w:rFonts w:ascii="Times New Roman" w:hAnsi="Times New Roman" w:cs="Times New Roman"/>
          <w:b w:val="0"/>
          <w:i/>
          <w:color w:val="323232"/>
          <w:sz w:val="19"/>
        </w:rPr>
        <w:t>Рис. 7.3. Порівняльний аналіз запиту генерації каркасу в Google Gemini (освітній профіль LPNU)</w:t>
      </w:r>
    </w:p>
    <w:p>
      <w:pPr>
        <w:keepNext/>
        <w:spacing w:before="180" w:after="60"/>
        <w:jc w:val="left"/>
      </w:pPr>
      <w:r>
        <w:rPr>
          <w:rFonts w:ascii="Times New Roman" w:hAnsi="Times New Roman" w:cs="Times New Roman"/>
          <w:b/>
          <w:i w:val="0"/>
          <w:color w:val="000000"/>
          <w:sz w:val="25"/>
        </w:rPr>
        <w:t>4.2. Ітерація 2 (Промпт 2): ШІ-рефакторинг та семантичні стандарти HTML5</w:t>
      </w:r>
    </w:p>
    <w:p>
      <w:pPr>
        <w:spacing w:before="0" w:after="50" w:line="276" w:lineRule="auto"/>
        <w:jc w:val="both"/>
      </w:pPr>
      <w:r>
        <w:rPr>
          <w:rFonts w:ascii="Times New Roman" w:hAnsi="Times New Roman" w:cs="Times New Roman"/>
          <w:b w:val="0"/>
          <w:i w:val="0"/>
          <w:color w:val="000000"/>
          <w:sz w:val="24"/>
        </w:rPr>
        <w:t>Виконано рефакторинг div-каркасу: заміну несемантичних тегів на семантичні орієнтири HTML5, впорядкування ієрархії заголовків h1–h3 та інтеграцію вимог доступності WCAG 2.2 AA.</w:t>
      </w:r>
    </w:p>
    <w:p>
      <w:pPr>
        <w:keepNext/>
        <w:spacing w:before="80" w:after="40"/>
        <w:jc w:val="center"/>
      </w:pPr>
      <w:r>
        <w:drawing>
          <wp:inline xmlns:a="http://schemas.openxmlformats.org/drawingml/2006/main" xmlns:pic="http://schemas.openxmlformats.org/drawingml/2006/picture">
            <wp:extent cx="3759417" cy="1828800"/>
            <wp:docPr id="10" name="Picture 10"/>
            <wp:cNvGraphicFramePr>
              <a:graphicFrameLocks noChangeAspect="1"/>
            </wp:cNvGraphicFramePr>
            <a:graphic>
              <a:graphicData uri="http://schemas.openxmlformats.org/drawingml/2006/picture">
                <pic:pic>
                  <pic:nvPicPr>
                    <pic:cNvPr id="0" name="02_prompt2_semantic_refactoring_claude.png"/>
                    <pic:cNvPicPr/>
                  </pic:nvPicPr>
                  <pic:blipFill>
                    <a:blip r:embed="rId17"/>
                    <a:stretch>
                      <a:fillRect/>
                    </a:stretch>
                  </pic:blipFill>
                  <pic:spPr>
                    <a:xfrm>
                      <a:off x="0" y="0"/>
                      <a:ext cx="3759417" cy="1828800"/>
                    </a:xfrm>
                    <a:prstGeom prst="rect"/>
                  </pic:spPr>
                </pic:pic>
              </a:graphicData>
            </a:graphic>
          </wp:inline>
        </w:drawing>
      </w:r>
    </w:p>
    <w:p>
      <w:pPr>
        <w:keepNext w:val="0"/>
        <w:spacing w:before="40" w:after="120"/>
        <w:jc w:val="center"/>
      </w:pPr>
      <w:r>
        <w:rPr>
          <w:rFonts w:ascii="Times New Roman" w:hAnsi="Times New Roman" w:cs="Times New Roman"/>
          <w:b w:val="0"/>
          <w:i/>
          <w:color w:val="323232"/>
          <w:sz w:val="19"/>
        </w:rPr>
        <w:t>Рис. 7.4. Звіт Claude про результати семантичного рефакторингу коду index.html</w:t>
      </w:r>
    </w:p>
    <w:p>
      <w:pPr>
        <w:keepNext/>
        <w:spacing w:before="180" w:after="60"/>
        <w:jc w:val="left"/>
      </w:pPr>
      <w:r>
        <w:rPr>
          <w:rFonts w:ascii="Times New Roman" w:hAnsi="Times New Roman" w:cs="Times New Roman"/>
          <w:b/>
          <w:i w:val="0"/>
          <w:color w:val="000000"/>
          <w:sz w:val="25"/>
        </w:rPr>
        <w:t>4.3. Ітерація 3 (Промпт 3): Побудова адаптивної CSS-архітектури</w:t>
      </w:r>
    </w:p>
    <w:p>
      <w:pPr>
        <w:spacing w:before="0" w:after="50" w:line="276" w:lineRule="auto"/>
        <w:jc w:val="both"/>
      </w:pPr>
      <w:r>
        <w:rPr>
          <w:rFonts w:ascii="Times New Roman" w:hAnsi="Times New Roman" w:cs="Times New Roman"/>
          <w:b w:val="0"/>
          <w:i w:val="0"/>
          <w:color w:val="000000"/>
          <w:sz w:val="24"/>
        </w:rPr>
        <w:t>Реалізовано модульну дворівневу CSS-архітектуру на базі чистих Flexbox та Grid з інтеграцією токенів дизайн-системи ChargeUA.</w:t>
      </w:r>
    </w:p>
    <w:tbl>
      <w:tblPr>
        <w:tblW w:type="dxa" w:w="9639"/>
        <w:jc w:val="center"/>
        <w:tblLook w:firstColumn="1" w:firstRow="1" w:lastColumn="0" w:lastRow="0" w:noHBand="0" w:noVBand="1" w:val="04A0"/>
        <w:tblBorders>
          <w:top w:val="none"/>
          <w:bottom w:val="none"/>
          <w:left w:val="none"/>
          <w:right w:val="none"/>
          <w:insideH w:val="none"/>
          <w:insideV w:val="none"/>
        </w:tblBorders>
      </w:tblPr>
      <w:tblGrid>
        <w:gridCol w:w="4989"/>
        <w:gridCol w:w="4989"/>
      </w:tblGrid>
      <w:tr>
        <w:tc>
          <w:tcPr>
            <w:tcW w:type="dxa" w:w="4989"/>
            <w:tcMar>
              <w:top w:w="20" w:type="dxa"/>
              <w:bottom w:w="20" w:type="dxa"/>
              <w:left w:w="40" w:type="dxa"/>
              <w:right w:w="40" w:type="dxa"/>
            </w:tcMar>
          </w:tcPr>
          <w:p>
            <w:pPr>
              <w:keepNext/>
              <w:spacing w:before="40" w:after="40"/>
              <w:jc w:val="center"/>
            </w:pPr>
            <w:r>
              <w:drawing>
                <wp:inline xmlns:a="http://schemas.openxmlformats.org/drawingml/2006/main" xmlns:pic="http://schemas.openxmlformats.org/drawingml/2006/picture">
                  <wp:extent cx="2560320" cy="1245489"/>
                  <wp:docPr id="11" name="Picture 11"/>
                  <wp:cNvGraphicFramePr>
                    <a:graphicFrameLocks noChangeAspect="1"/>
                  </wp:cNvGraphicFramePr>
                  <a:graphic>
                    <a:graphicData uri="http://schemas.openxmlformats.org/drawingml/2006/picture">
                      <pic:pic>
                        <pic:nvPicPr>
                          <pic:cNvPr id="0" name="03_prompt3_css_architecture_tokens_claude.png"/>
                          <pic:cNvPicPr/>
                        </pic:nvPicPr>
                        <pic:blipFill>
                          <a:blip r:embed="rId18"/>
                          <a:stretch>
                            <a:fillRect/>
                          </a:stretch>
                        </pic:blipFill>
                        <pic:spPr>
                          <a:xfrm>
                            <a:off x="0" y="0"/>
                            <a:ext cx="2560320" cy="1245489"/>
                          </a:xfrm>
                          <a:prstGeom prst="rect"/>
                        </pic:spPr>
                      </pic:pic>
                    </a:graphicData>
                  </a:graphic>
                </wp:inline>
              </w:drawing>
            </w:r>
          </w:p>
          <w:p>
            <w:pPr>
              <w:spacing w:before="40" w:after="80"/>
              <w:jc w:val="center"/>
            </w:pPr>
            <w:r>
              <w:rPr>
                <w:rFonts w:ascii="Times New Roman" w:hAnsi="Times New Roman" w:cs="Times New Roman"/>
                <w:b w:val="0"/>
                <w:i/>
                <w:color w:val="323232"/>
                <w:sz w:val="18"/>
              </w:rPr>
              <w:t>Рис. 7.5. Токени бренду ChargeUA в чаті Claude</w:t>
            </w:r>
          </w:p>
        </w:tc>
        <w:tc>
          <w:tcPr>
            <w:tcW w:type="dxa" w:w="4989"/>
            <w:tcMar>
              <w:top w:w="20" w:type="dxa"/>
              <w:bottom w:w="20" w:type="dxa"/>
              <w:left w:w="40" w:type="dxa"/>
              <w:right w:w="40" w:type="dxa"/>
            </w:tcMar>
          </w:tcPr>
          <w:p>
            <w:pPr>
              <w:keepNext/>
              <w:spacing w:before="40" w:after="40"/>
              <w:jc w:val="center"/>
            </w:pPr>
            <w:r>
              <w:drawing>
                <wp:inline xmlns:a="http://schemas.openxmlformats.org/drawingml/2006/main" xmlns:pic="http://schemas.openxmlformats.org/drawingml/2006/picture">
                  <wp:extent cx="2560320" cy="1245489"/>
                  <wp:docPr id="12" name="Picture 12"/>
                  <wp:cNvGraphicFramePr>
                    <a:graphicFrameLocks noChangeAspect="1"/>
                  </wp:cNvGraphicFramePr>
                  <a:graphic>
                    <a:graphicData uri="http://schemas.openxmlformats.org/drawingml/2006/picture">
                      <pic:pic>
                        <pic:nvPicPr>
                          <pic:cNvPr id="0" name="03_prompt3_css_code_claude.png"/>
                          <pic:cNvPicPr/>
                        </pic:nvPicPr>
                        <pic:blipFill>
                          <a:blip r:embed="rId19"/>
                          <a:stretch>
                            <a:fillRect/>
                          </a:stretch>
                        </pic:blipFill>
                        <pic:spPr>
                          <a:xfrm>
                            <a:off x="0" y="0"/>
                            <a:ext cx="2560320" cy="1245489"/>
                          </a:xfrm>
                          <a:prstGeom prst="rect"/>
                        </pic:spPr>
                      </pic:pic>
                    </a:graphicData>
                  </a:graphic>
                </wp:inline>
              </w:drawing>
            </w:r>
          </w:p>
          <w:p>
            <w:pPr>
              <w:spacing w:before="40" w:after="80"/>
              <w:jc w:val="center"/>
            </w:pPr>
            <w:r>
              <w:rPr>
                <w:rFonts w:ascii="Times New Roman" w:hAnsi="Times New Roman" w:cs="Times New Roman"/>
                <w:b w:val="0"/>
                <w:i/>
                <w:color w:val="323232"/>
                <w:sz w:val="18"/>
              </w:rPr>
              <w:t>Рис. 7.6. Оголошення змінних :root у Claude</w:t>
            </w:r>
          </w:p>
        </w:tc>
      </w:tr>
    </w:tbl>
    <w:p>
      <w:pPr>
        <w:spacing w:before="0" w:after="80"/>
      </w:pPr>
    </w:p>
    <w:p>
      <w:pPr>
        <w:keepNext/>
        <w:spacing w:before="80" w:after="40"/>
        <w:jc w:val="center"/>
      </w:pPr>
      <w:r>
        <w:drawing>
          <wp:inline xmlns:a="http://schemas.openxmlformats.org/drawingml/2006/main" xmlns:pic="http://schemas.openxmlformats.org/drawingml/2006/picture">
            <wp:extent cx="3759417" cy="1828800"/>
            <wp:docPr id="13" name="Picture 13"/>
            <wp:cNvGraphicFramePr>
              <a:graphicFrameLocks noChangeAspect="1"/>
            </wp:cNvGraphicFramePr>
            <a:graphic>
              <a:graphicData uri="http://schemas.openxmlformats.org/drawingml/2006/picture">
                <pic:pic>
                  <pic:nvPicPr>
                    <pic:cNvPr id="0" name="03_prompt3_html_semantic_code_claude.png"/>
                    <pic:cNvPicPr/>
                  </pic:nvPicPr>
                  <pic:blipFill>
                    <a:blip r:embed="rId20"/>
                    <a:stretch>
                      <a:fillRect/>
                    </a:stretch>
                  </pic:blipFill>
                  <pic:spPr>
                    <a:xfrm>
                      <a:off x="0" y="0"/>
                      <a:ext cx="3759417" cy="1828800"/>
                    </a:xfrm>
                    <a:prstGeom prst="rect"/>
                  </pic:spPr>
                </pic:pic>
              </a:graphicData>
            </a:graphic>
          </wp:inline>
        </w:drawing>
      </w:r>
    </w:p>
    <w:p>
      <w:pPr>
        <w:keepNext w:val="0"/>
        <w:spacing w:before="40" w:after="120"/>
        <w:jc w:val="center"/>
      </w:pPr>
      <w:r>
        <w:rPr>
          <w:rFonts w:ascii="Times New Roman" w:hAnsi="Times New Roman" w:cs="Times New Roman"/>
          <w:b w:val="0"/>
          <w:i/>
          <w:color w:val="323232"/>
          <w:sz w:val="19"/>
        </w:rPr>
        <w:t>Рис. 7.7. Семантичний код index.html з підключенням Inter та Font Awesome</w:t>
      </w:r>
    </w:p>
    <w:p>
      <w:r>
        <w:br w:type="page"/>
      </w:r>
    </w:p>
    <w:p>
      <w:pPr>
        <w:keepNext/>
        <w:spacing w:before="240" w:after="80"/>
        <w:jc w:val="left"/>
      </w:pPr>
      <w:r>
        <w:rPr>
          <w:rFonts w:ascii="Times New Roman" w:hAnsi="Times New Roman" w:cs="Times New Roman"/>
          <w:b/>
          <w:i w:val="0"/>
          <w:color w:val="000000"/>
          <w:sz w:val="28"/>
        </w:rPr>
        <w:t>5. Відповіді на контрольні запитання</w:t>
      </w:r>
    </w:p>
    <w:p>
      <w:pPr>
        <w:keepNext/>
        <w:spacing w:before="120" w:after="40"/>
        <w:jc w:val="left"/>
      </w:pPr>
      <w:r>
        <w:rPr>
          <w:rFonts w:ascii="Times New Roman" w:hAnsi="Times New Roman" w:cs="Times New Roman"/>
          <w:b/>
          <w:i w:val="0"/>
          <w:color w:val="000000"/>
          <w:sz w:val="23"/>
        </w:rPr>
        <w:t>1. Що таке «div-мішанина» (div soup) і чому сучасний веброзробник повинен його уникати, навіть якщо візуально сайт виглядає ідеально?</w:t>
      </w:r>
    </w:p>
    <w:p>
      <w:pPr>
        <w:spacing w:before="0" w:after="60" w:line="276" w:lineRule="auto"/>
        <w:jc w:val="both"/>
      </w:pPr>
      <w:r>
        <w:rPr>
          <w:rFonts w:ascii="Times New Roman" w:hAnsi="Times New Roman" w:cs="Times New Roman"/>
          <w:b w:val="0"/>
          <w:i w:val="0"/>
          <w:color w:val="000000"/>
          <w:sz w:val="22"/>
        </w:rPr>
        <w:t>«Div-мішанина» — це антипатерн верстки, коли структура сторінки будується суто на несемантичних тегах &lt;div&gt; замість змістовних елементів HTML5. Його слід уникати, оскільки він руйнує дерево доступності для екранних дикторів (відсутні орієнтири banner, main тощо), погіршує ранжування пошуковими ботами, ускладнює підтримку через десятки однорідних закриваючих тегів та блокує роботу режимів спрощеного читання.</w:t>
      </w:r>
    </w:p>
    <w:p>
      <w:pPr>
        <w:keepNext/>
        <w:spacing w:before="120" w:after="40"/>
        <w:jc w:val="left"/>
      </w:pPr>
      <w:r>
        <w:rPr>
          <w:rFonts w:ascii="Times New Roman" w:hAnsi="Times New Roman" w:cs="Times New Roman"/>
          <w:b/>
          <w:i w:val="0"/>
          <w:color w:val="000000"/>
          <w:sz w:val="23"/>
        </w:rPr>
        <w:t>2. Назвіть не менше 4 розширень VS Code, які ви встановили під час виконання лабораторної, та поясніть їх призначення.</w:t>
      </w:r>
    </w:p>
    <w:p>
      <w:pPr>
        <w:spacing w:before="0" w:after="60" w:line="276" w:lineRule="auto"/>
        <w:jc w:val="both"/>
      </w:pPr>
      <w:r>
        <w:rPr>
          <w:rFonts w:ascii="Times New Roman" w:hAnsi="Times New Roman" w:cs="Times New Roman"/>
          <w:b w:val="0"/>
          <w:i w:val="0"/>
          <w:color w:val="000000"/>
          <w:sz w:val="22"/>
        </w:rPr>
        <w:t>1) Live Server — локальний HTTP-сервер з автооновленням сторінки в браузері при збереженні (Hot Reload).</w:t>
        <w:br/>
        <w:t>2) Prettier — автоматичне форматування вихідного коду за єдиним стандартом відступів і структури.</w:t>
        <w:br/>
        <w:t>3) Auto Rename Tag — синхронне перейменування парного закриваючого тегу при редагуванні відкриваючого.</w:t>
        <w:br/>
        <w:t>4) Material Icon Theme — додавання візуальних іконок файлів у провіднику для зручної навігації.</w:t>
        <w:br/>
        <w:t>5) AI Assistant (Claude / Antigravity) — допомога у виконанні семантичного рефакторингу та аудиту доступності.</w:t>
      </w:r>
    </w:p>
    <w:p>
      <w:pPr>
        <w:keepNext/>
        <w:spacing w:before="120" w:after="40"/>
        <w:jc w:val="left"/>
      </w:pPr>
      <w:r>
        <w:rPr>
          <w:rFonts w:ascii="Times New Roman" w:hAnsi="Times New Roman" w:cs="Times New Roman"/>
          <w:b/>
          <w:i w:val="0"/>
          <w:color w:val="000000"/>
          <w:sz w:val="23"/>
        </w:rPr>
        <w:t>3. Що таке семантична верстка? Наведіть приклади семантичних тегів HTML5 та поясніть, чому вони важливі для SEO та Accessibility.</w:t>
      </w:r>
    </w:p>
    <w:p>
      <w:pPr>
        <w:spacing w:before="0" w:after="60" w:line="276" w:lineRule="auto"/>
        <w:jc w:val="both"/>
      </w:pPr>
      <w:r>
        <w:rPr>
          <w:rFonts w:ascii="Times New Roman" w:hAnsi="Times New Roman" w:cs="Times New Roman"/>
          <w:b w:val="0"/>
          <w:i w:val="0"/>
          <w:color w:val="000000"/>
          <w:sz w:val="22"/>
        </w:rPr>
        <w:t>Семантична верстка — це проектування вебсторінки, де теги обираються за смисловим значенням контенту, а не за візуальним виглядом. Приклади: &lt;header&gt;, &lt;nav&gt;, &lt;main&gt;, &lt;section&gt;, &lt;article&gt;, &lt;aside&gt;, &lt;footer&gt;. Для SEO вони допомагають пошуковим роботам точно виділити головну тему та структуру контенту. Для Accessibility вони надають екранним дикторам нативні ARIA-орієнтири для швидкої навігації сторінкою.</w:t>
      </w:r>
    </w:p>
    <w:p>
      <w:pPr>
        <w:keepNext/>
        <w:spacing w:before="120" w:after="40"/>
        <w:jc w:val="left"/>
      </w:pPr>
      <w:r>
        <w:rPr>
          <w:rFonts w:ascii="Times New Roman" w:hAnsi="Times New Roman" w:cs="Times New Roman"/>
          <w:b/>
          <w:i w:val="0"/>
          <w:color w:val="000000"/>
          <w:sz w:val="23"/>
        </w:rPr>
        <w:t>4. Яка різниця між тегами &lt;div&gt; і &lt;section&gt;? В яких випадках не можна використовувати &lt;div&gt;?</w:t>
      </w:r>
    </w:p>
    <w:p>
      <w:pPr>
        <w:spacing w:before="0" w:after="60" w:line="276" w:lineRule="auto"/>
        <w:jc w:val="both"/>
      </w:pPr>
      <w:r>
        <w:rPr>
          <w:rFonts w:ascii="Times New Roman" w:hAnsi="Times New Roman" w:cs="Times New Roman"/>
          <w:b w:val="0"/>
          <w:i w:val="0"/>
          <w:color w:val="000000"/>
          <w:sz w:val="22"/>
        </w:rPr>
        <w:t>&lt;div&gt; — це блоковий контейнер загального призначення без власного смислового значення, призначений для стилізації. &lt;section&gt; — це смисловий тематичний розділ документа, який обов'язково повинен містити власний заголовок (h2–h6). &lt;div&gt; заборонено використовувати для ключових зон сторінки (потрібні &lt;header&gt;, &lt;nav&gt;, &lt;footer&gt;, &lt;main&gt;), для автономних карток (потрібен &lt;article&gt;) та для інтерактивних кнопок чи переходів (потрібні &lt;button&gt; або &lt;a&gt;).</w:t>
      </w:r>
    </w:p>
    <w:p>
      <w:pPr>
        <w:keepNext/>
        <w:spacing w:before="120" w:after="40"/>
        <w:jc w:val="left"/>
      </w:pPr>
      <w:r>
        <w:rPr>
          <w:rFonts w:ascii="Times New Roman" w:hAnsi="Times New Roman" w:cs="Times New Roman"/>
          <w:b/>
          <w:i w:val="0"/>
          <w:color w:val="000000"/>
          <w:sz w:val="23"/>
        </w:rPr>
        <w:t>5. Що таке CSS-змінні (Custom Properties)? Як їх оголошувати і як використовувати?</w:t>
      </w:r>
    </w:p>
    <w:p>
      <w:pPr>
        <w:spacing w:before="0" w:after="60" w:line="276" w:lineRule="auto"/>
        <w:jc w:val="both"/>
      </w:pPr>
      <w:r>
        <w:rPr>
          <w:rFonts w:ascii="Times New Roman" w:hAnsi="Times New Roman" w:cs="Times New Roman"/>
          <w:b w:val="0"/>
          <w:i w:val="0"/>
          <w:color w:val="000000"/>
          <w:sz w:val="22"/>
        </w:rPr>
        <w:t>CSS Custom Properties — це змінні для збереження багаторазових стильових значень (кольорів, відступів, шрифтів). Оголошуються з обов'язковим префіксом --, зазвичай у глобальному псевдокласі :root (наприклад: --color-primary: #0077E6;). Використовуються через функцію var() (наприклад: color: var(--color-primary);). Вони підтримують каскадність, динамічно змінюються через JavaScript та спрощують підтримку тем.</w:t>
      </w:r>
    </w:p>
    <w:p>
      <w:pPr>
        <w:keepNext/>
        <w:spacing w:before="120" w:after="40"/>
        <w:jc w:val="left"/>
      </w:pPr>
      <w:r>
        <w:rPr>
          <w:rFonts w:ascii="Times New Roman" w:hAnsi="Times New Roman" w:cs="Times New Roman"/>
          <w:b/>
          <w:i w:val="0"/>
          <w:color w:val="000000"/>
          <w:sz w:val="23"/>
        </w:rPr>
        <w:t>6. Поясніть, як працює розширення Live Server. Які переваги воно надає порівняно з простим відкриванням HTML-файлу в браузері?</w:t>
      </w:r>
    </w:p>
    <w:p>
      <w:pPr>
        <w:spacing w:before="0" w:after="60" w:line="276" w:lineRule="auto"/>
        <w:jc w:val="both"/>
      </w:pPr>
      <w:r>
        <w:rPr>
          <w:rFonts w:ascii="Times New Roman" w:hAnsi="Times New Roman" w:cs="Times New Roman"/>
          <w:b w:val="0"/>
          <w:i w:val="0"/>
          <w:color w:val="000000"/>
          <w:sz w:val="22"/>
        </w:rPr>
        <w:t>Live Server запускає локальний вебсервер і вбудовує у сторінку WebSocket-скрипт, який при збереженні файлу миттєво перезавантажує сторінку або підтягує оновлені стилі без повного релоаду (Live Reload). На відміну від протоколу file:///, Live Server підтримує абсолютні шляхи від кореня сайту (/assets/...), дозволяє роботу ES-модулів та не блокує SVG-іконки політикою безпеки CORS.</w:t>
      </w:r>
    </w:p>
    <w:p>
      <w:pPr>
        <w:keepNext/>
        <w:spacing w:before="120" w:after="40"/>
        <w:jc w:val="left"/>
      </w:pPr>
      <w:r>
        <w:rPr>
          <w:rFonts w:ascii="Times New Roman" w:hAnsi="Times New Roman" w:cs="Times New Roman"/>
          <w:b/>
          <w:i w:val="0"/>
          <w:color w:val="000000"/>
          <w:sz w:val="23"/>
        </w:rPr>
        <w:t>7. Що таке Prettier і чому його рекомендують використовувати? Які основні правила форматування він застосовує?</w:t>
      </w:r>
    </w:p>
    <w:p>
      <w:pPr>
        <w:spacing w:before="0" w:after="60" w:line="276" w:lineRule="auto"/>
        <w:jc w:val="both"/>
      </w:pPr>
      <w:r>
        <w:rPr>
          <w:rFonts w:ascii="Times New Roman" w:hAnsi="Times New Roman" w:cs="Times New Roman"/>
          <w:b w:val="0"/>
          <w:i w:val="0"/>
          <w:color w:val="000000"/>
          <w:sz w:val="22"/>
        </w:rPr>
        <w:t>Prettier — це інструмент автоматичного форматування коду в єдиному стандарті. Його рекомендують для усунення рутинної ручної роботи над відступами та запобігання конфліктам форматування в Git. Основні правила: фіксований відступ (2 пробіли замість Tab), перенесення атрибутів при перевищенні ширини рядка, уніфікація лапок і правильні пробіли всередині дужок.</w:t>
      </w:r>
    </w:p>
    <w:p>
      <w:pPr>
        <w:keepNext/>
        <w:spacing w:before="120" w:after="40"/>
        <w:jc w:val="left"/>
      </w:pPr>
      <w:r>
        <w:rPr>
          <w:rFonts w:ascii="Times New Roman" w:hAnsi="Times New Roman" w:cs="Times New Roman"/>
          <w:b/>
          <w:i w:val="0"/>
          <w:color w:val="000000"/>
          <w:sz w:val="23"/>
        </w:rPr>
        <w:t>8. Наведіть приклад використання CSS Flexbox для створення горизонтального меню. Які ключові властивості ви використовували?</w:t>
      </w:r>
    </w:p>
    <w:p>
      <w:pPr>
        <w:spacing w:before="0" w:after="60" w:line="276" w:lineRule="auto"/>
        <w:jc w:val="both"/>
      </w:pPr>
      <w:r>
        <w:rPr>
          <w:rFonts w:ascii="Times New Roman" w:hAnsi="Times New Roman" w:cs="Times New Roman"/>
          <w:b w:val="0"/>
          <w:i w:val="0"/>
          <w:color w:val="000000"/>
          <w:sz w:val="22"/>
        </w:rPr>
        <w:t>Приклад горизонтального меню проєкту:</w:t>
        <w:br/>
        <w:t>.nav__list { display: flex; align-items: center; gap: var(--space-2); list-style: none; }</w:t>
        <w:br/>
        <w:t>.nav__link { display: inline-flex; align-items: center; gap: 6px; min-height: 44px; }</w:t>
        <w:br/>
        <w:t>Ключові властивості: display: flex — вмикає одновимірний флекс-контекст; align-items: center — вирівнює пункти по вертикальній осі; gap — задає чисті відступи між елементами без margin-хаків; min-height: 44px — гарантує доступну сенсорну зону.</w:t>
      </w:r>
    </w:p>
    <w:p>
      <w:pPr>
        <w:keepNext/>
        <w:spacing w:before="120" w:after="40"/>
        <w:jc w:val="left"/>
      </w:pPr>
      <w:r>
        <w:rPr>
          <w:rFonts w:ascii="Times New Roman" w:hAnsi="Times New Roman" w:cs="Times New Roman"/>
          <w:b/>
          <w:i w:val="0"/>
          <w:color w:val="000000"/>
          <w:sz w:val="23"/>
        </w:rPr>
        <w:t>9. Наведіть приклад використання CSS Grid для створення сітки з 3 колонок. Яка різниця між Flexbox і Grid?</w:t>
      </w:r>
    </w:p>
    <w:p>
      <w:pPr>
        <w:spacing w:before="0" w:after="60" w:line="276" w:lineRule="auto"/>
        <w:jc w:val="both"/>
      </w:pPr>
      <w:r>
        <w:rPr>
          <w:rFonts w:ascii="Times New Roman" w:hAnsi="Times New Roman" w:cs="Times New Roman"/>
          <w:b w:val="0"/>
          <w:i w:val="0"/>
          <w:color w:val="000000"/>
          <w:sz w:val="22"/>
        </w:rPr>
        <w:t>Приклад адаптивної сітки проєкту:</w:t>
        <w:br/>
        <w:t>.grid { display: grid; grid-template-columns: repeat(auto-fit, minmax(280px, 1fr)); gap: 24px; }</w:t>
        <w:br/>
        <w:t>Різниця: Flexbox — одновимірна система (1D), керує елементами або в рядок, або в стовпчик і компонує макет від контенту. Grid — двовимірна система (2D), одночасно керує рядками і стовпцями, створюючи просторову структуру макета, в яку вкладається вміст.</w:t>
      </w:r>
    </w:p>
    <w:p>
      <w:pPr>
        <w:keepNext/>
        <w:spacing w:before="120" w:after="40"/>
        <w:jc w:val="left"/>
      </w:pPr>
      <w:r>
        <w:rPr>
          <w:rFonts w:ascii="Times New Roman" w:hAnsi="Times New Roman" w:cs="Times New Roman"/>
          <w:b/>
          <w:i w:val="0"/>
          <w:color w:val="000000"/>
          <w:sz w:val="23"/>
        </w:rPr>
        <w:t>10. Як правильно організувати архітектуру CSS-змінних? Наведіть приклад структури :root.</w:t>
      </w:r>
    </w:p>
    <w:p>
      <w:pPr>
        <w:spacing w:before="0" w:after="60" w:line="276" w:lineRule="auto"/>
        <w:jc w:val="both"/>
      </w:pPr>
      <w:r>
        <w:rPr>
          <w:rFonts w:ascii="Times New Roman" w:hAnsi="Times New Roman" w:cs="Times New Roman"/>
          <w:b w:val="0"/>
          <w:i w:val="0"/>
          <w:color w:val="000000"/>
          <w:sz w:val="22"/>
        </w:rPr>
        <w:t>Архітектура організується за 7 логічними групами в :root: 1) Colors (брендові та статусні кольори), 2) Typography (гарнітури, розміри, ваги), 3) Spacing (відступи), 4) Border radius (скруглення), 5) Shadows (тіні), 6) Container (максимальна ширина), 7) Transitions (анімації). Приклад:</w:t>
        <w:br/>
        <w:t>:root { --color-primary: #0077E6; --font-base: 'Inter', sans-serif; --space-4: 1rem; --radius-md: 12px; --shadow-sm: 0 1px 3px rgba(0,0,0,0.1); --container-max: 1200px; }</w:t>
      </w:r>
    </w:p>
    <w:p>
      <w:pPr>
        <w:keepNext/>
        <w:spacing w:before="120" w:after="40"/>
        <w:jc w:val="left"/>
      </w:pPr>
      <w:r>
        <w:rPr>
          <w:rFonts w:ascii="Times New Roman" w:hAnsi="Times New Roman" w:cs="Times New Roman"/>
          <w:b/>
          <w:i w:val="0"/>
          <w:color w:val="000000"/>
          <w:sz w:val="23"/>
        </w:rPr>
        <w:t>11. Що таке рефакторинг (Refactoring Guard)? Опишіть основні етапи цієї методології.</w:t>
      </w:r>
    </w:p>
    <w:p>
      <w:pPr>
        <w:spacing w:before="0" w:after="60" w:line="276" w:lineRule="auto"/>
        <w:jc w:val="both"/>
      </w:pPr>
      <w:r>
        <w:rPr>
          <w:rFonts w:ascii="Times New Roman" w:hAnsi="Times New Roman" w:cs="Times New Roman"/>
          <w:b w:val="0"/>
          <w:i w:val="0"/>
          <w:color w:val="000000"/>
          <w:sz w:val="22"/>
        </w:rPr>
        <w:t>Рефакторинг — це зміна внутрішньої структури кодової бази без зміни її зовнішньої функціональності та вигляду. Етапи методології Refactoring Guard:</w:t>
        <w:br/>
        <w:t>1) Фіксація еталону — резервне копіювання початкового коду та збереження візуальних референсів;</w:t>
        <w:br/>
        <w:t>2) Аудит якості — виявлення несемантичних елементів та дублювань CSS;</w:t>
        <w:br/>
        <w:t>3) Ітераційна заміна — перехід на семантичні теги HTML5 та токени :root;</w:t>
        <w:br/>
        <w:t>4) Валідація — перевірка відсутності візуальних регресій та тестування доступності.</w:t>
      </w:r>
    </w:p>
    <w:p>
      <w:pPr>
        <w:keepNext/>
        <w:spacing w:before="120" w:after="40"/>
        <w:jc w:val="left"/>
      </w:pPr>
      <w:r>
        <w:rPr>
          <w:rFonts w:ascii="Times New Roman" w:hAnsi="Times New Roman" w:cs="Times New Roman"/>
          <w:b/>
          <w:i w:val="0"/>
          <w:color w:val="000000"/>
          <w:sz w:val="23"/>
        </w:rPr>
        <w:t>12. Як правильно скласти промпт для ШІ, щоб він виконав якісний рефакторинг CSS-коду? Наведіть приклад ефективного промпту.</w:t>
      </w:r>
    </w:p>
    <w:p>
      <w:pPr>
        <w:spacing w:before="0" w:after="60" w:line="276" w:lineRule="auto"/>
        <w:jc w:val="both"/>
      </w:pPr>
      <w:r>
        <w:rPr>
          <w:rFonts w:ascii="Times New Roman" w:hAnsi="Times New Roman" w:cs="Times New Roman"/>
          <w:b w:val="0"/>
          <w:i w:val="0"/>
          <w:color w:val="000000"/>
          <w:sz w:val="22"/>
        </w:rPr>
        <w:t>Промпт повинен містити роль (Senior CSS Engineer), технічне завдання (винести дублікати в :root, налаштувати Grid/Flexbox), явні обмеження (без сторонніх фреймворків, не ламати верстку) та очікуваний формат (звіт + код).</w:t>
        <w:br/>
        <w:t>Приклад: «Ти — Senior CSS Engineer. Виконай рефакторинг наданого CSS-коду: винеси повторювані кольори та відступи у :root, застосуй CSS Grid repeat(auto-fit, minmax(280px, 1fr)) для карток, збережи поточний вигляд сайту без використання Tailwind/Bootstrap. Надай список змін та чистий код style.css».</w:t>
      </w:r>
    </w:p>
    <w:p>
      <w:pPr>
        <w:keepNext/>
        <w:spacing w:before="120" w:after="40"/>
        <w:jc w:val="left"/>
      </w:pPr>
      <w:r>
        <w:rPr>
          <w:rFonts w:ascii="Times New Roman" w:hAnsi="Times New Roman" w:cs="Times New Roman"/>
          <w:b/>
          <w:i w:val="0"/>
          <w:color w:val="000000"/>
          <w:sz w:val="23"/>
        </w:rPr>
        <w:t>13. В чому полягає принцип DRY (Don’t Repeat Yourself) в контексті CSS? Як ШІ допомагає його дотримуватися?</w:t>
      </w:r>
    </w:p>
    <w:p>
      <w:pPr>
        <w:spacing w:before="0" w:after="60" w:line="276" w:lineRule="auto"/>
        <w:jc w:val="both"/>
      </w:pPr>
      <w:r>
        <w:rPr>
          <w:rFonts w:ascii="Times New Roman" w:hAnsi="Times New Roman" w:cs="Times New Roman"/>
          <w:b w:val="0"/>
          <w:i w:val="0"/>
          <w:color w:val="000000"/>
          <w:sz w:val="22"/>
        </w:rPr>
        <w:t>Принцип DRY у CSS вимагає усувати будь-яке дублювання властивостей. Усі повторювані значення (кольори, відступи, радіуси) виносяться в глобальні змінні :root, а спільні властивості компонентів — у базові класи (.btn замість дублювання правил для кожної кнопки). ШІ допомагає швидко знаходити приховані повтори у файлах та пропонує оптимальну ієрархію токенів.</w:t>
      </w:r>
    </w:p>
    <w:p>
      <w:pPr>
        <w:keepNext/>
        <w:spacing w:before="120" w:after="40"/>
        <w:jc w:val="left"/>
      </w:pPr>
      <w:r>
        <w:rPr>
          <w:rFonts w:ascii="Times New Roman" w:hAnsi="Times New Roman" w:cs="Times New Roman"/>
          <w:b/>
          <w:i w:val="0"/>
          <w:color w:val="000000"/>
          <w:sz w:val="23"/>
        </w:rPr>
        <w:t>14. Які переваги надає використання ШІ-асистентів (Copilot/Codeium) під час верстки порівняно з ручним написанням коду? Наведіть конкретні приклади з лабораторної.</w:t>
      </w:r>
    </w:p>
    <w:p>
      <w:pPr>
        <w:spacing w:before="0" w:after="60" w:line="276" w:lineRule="auto"/>
        <w:jc w:val="both"/>
      </w:pPr>
      <w:r>
        <w:rPr>
          <w:rFonts w:ascii="Times New Roman" w:hAnsi="Times New Roman" w:cs="Times New Roman"/>
          <w:b w:val="0"/>
          <w:i w:val="0"/>
          <w:color w:val="000000"/>
          <w:sz w:val="22"/>
        </w:rPr>
        <w:t>ШІ-асистенти суттєво прискорюють рутинну верстку, автоматично пропонують семантичні альтернативи для &lt;div&gt;, підказують необхідні атрибути доступності (aria-label, role, alt) та виконують комплексний аудит коду. Приклад із лабораторної: ШІ автоматично згенерував структуру карток станцій зі статусами портів та побудував доступну форму пошуку, що скоротило час первинної розмітки у декілька разів.</w:t>
      </w:r>
    </w:p>
    <w:p>
      <w:pPr>
        <w:keepNext/>
        <w:spacing w:before="240" w:after="80"/>
        <w:jc w:val="left"/>
      </w:pPr>
      <w:r>
        <w:rPr>
          <w:rFonts w:ascii="Times New Roman" w:hAnsi="Times New Roman" w:cs="Times New Roman"/>
          <w:b/>
          <w:i w:val="0"/>
          <w:color w:val="000000"/>
          <w:sz w:val="28"/>
        </w:rPr>
        <w:t>6. Висновки</w:t>
      </w:r>
    </w:p>
    <w:p>
      <w:pPr>
        <w:spacing w:before="0" w:after="50" w:line="276" w:lineRule="auto"/>
        <w:jc w:val="both"/>
      </w:pPr>
      <w:r>
        <w:rPr>
          <w:rFonts w:ascii="Times New Roman" w:hAnsi="Times New Roman" w:cs="Times New Roman"/>
          <w:b w:val="0"/>
          <w:i w:val="0"/>
          <w:color w:val="000000"/>
          <w:sz w:val="24"/>
        </w:rPr>
        <w:t>Під час виконання лабораторної роботи №5 було успішно вирішено поставлені завдання з семантичної верстки та рефакторингу базового каркасу вебплатформи «ChargeUA»:</w:t>
      </w:r>
    </w:p>
    <w:p>
      <w:pPr>
        <w:spacing w:before="0" w:after="50" w:line="276" w:lineRule="auto"/>
        <w:jc w:val="both"/>
      </w:pPr>
      <w:r>
        <w:rPr>
          <w:rFonts w:ascii="Times New Roman" w:hAnsi="Times New Roman" w:cs="Times New Roman"/>
          <w:b w:val="0"/>
          <w:i w:val="0"/>
          <w:color w:val="000000"/>
          <w:sz w:val="24"/>
        </w:rPr>
        <w:t>1. Було налаштовано робоче середовище Visual Studio Code та встановлено розширення Live Server, Prettier, Auto Rename Tag, Material Icon Theme.</w:t>
      </w:r>
    </w:p>
    <w:p>
      <w:pPr>
        <w:spacing w:before="0" w:after="50" w:line="276" w:lineRule="auto"/>
        <w:jc w:val="both"/>
      </w:pPr>
      <w:r>
        <w:rPr>
          <w:rFonts w:ascii="Times New Roman" w:hAnsi="Times New Roman" w:cs="Times New Roman"/>
          <w:b w:val="0"/>
          <w:i w:val="0"/>
          <w:color w:val="000000"/>
          <w:sz w:val="24"/>
        </w:rPr>
        <w:t>2. На практиці було досліджено проблему «div-мішанини» (div soup) на прикладі файлу index_div_soup.html, виявлено критичну деградацію дерева доступності та відсутність орієнтирів для екранних дикторів.</w:t>
      </w:r>
    </w:p>
    <w:p>
      <w:pPr>
        <w:spacing w:before="0" w:after="50" w:line="276" w:lineRule="auto"/>
        <w:jc w:val="both"/>
      </w:pPr>
      <w:r>
        <w:rPr>
          <w:rFonts w:ascii="Times New Roman" w:hAnsi="Times New Roman" w:cs="Times New Roman"/>
          <w:b w:val="0"/>
          <w:i w:val="0"/>
          <w:color w:val="000000"/>
          <w:sz w:val="24"/>
        </w:rPr>
        <w:t>3. За допомогою моделі Claude 3.5 Sonnet було виконано семантичний рефакторинг та створено валідний HTML5-документ index.html із суворою ієрархією заголовків h1–h3 та дотриманням вимог WCAG 2.2 AA (клавіатурний skip-link, контекстні описи, контрастні кольори).</w:t>
      </w:r>
    </w:p>
    <w:p>
      <w:pPr>
        <w:spacing w:before="0" w:after="50" w:line="276" w:lineRule="auto"/>
        <w:jc w:val="both"/>
      </w:pPr>
      <w:r>
        <w:rPr>
          <w:rFonts w:ascii="Times New Roman" w:hAnsi="Times New Roman" w:cs="Times New Roman"/>
          <w:b w:val="0"/>
          <w:i w:val="0"/>
          <w:color w:val="000000"/>
          <w:sz w:val="24"/>
        </w:rPr>
        <w:t>4. Було реалізовано модульну дворівневу CSS-архітектуру без сторонніх фреймворків: усі токени з дизайн-системи ЛР №4 винесено в :root за 7 категоріями, побудовано адаптивні макети на Flexbox та адаптивній сітці CSS Grid repeat(auto-fit, minmax(280px, 1fr)), інтегровано шрифт Google Fonts 'Inter' та іконки Font Awesome 6.</w:t>
      </w:r>
    </w:p>
    <w:p>
      <w:pPr>
        <w:spacing w:before="0" w:after="50" w:line="276" w:lineRule="auto"/>
        <w:jc w:val="both"/>
      </w:pPr>
      <w:r>
        <w:rPr>
          <w:rFonts w:ascii="Times New Roman" w:hAnsi="Times New Roman" w:cs="Times New Roman"/>
          <w:b w:val="0"/>
          <w:i w:val="0"/>
          <w:color w:val="000000"/>
          <w:sz w:val="24"/>
        </w:rPr>
        <w:t>5. Було проведено аудит та оптимізацію CSS: усунуто конфлікт шарів (layering bug) за допомогою isolation: isolate на блоці карти та z-index: 10000 на шапці сайту, захищено кнопки CTA від небажаного переносу рядків.</w:t>
      </w:r>
    </w:p>
    <w:p>
      <w:pPr>
        <w:spacing w:before="0" w:after="50" w:line="276" w:lineRule="auto"/>
        <w:jc w:val="both"/>
      </w:pPr>
      <w:r>
        <w:rPr>
          <w:rFonts w:ascii="Times New Roman" w:hAnsi="Times New Roman" w:cs="Times New Roman"/>
          <w:b w:val="0"/>
          <w:i w:val="0"/>
          <w:color w:val="000000"/>
          <w:sz w:val="24"/>
        </w:rPr>
        <w:t>6. За допомогою інструментів Nu Html Checker, W3C CSS Validator та Lighthouse підтверджено бездоганну якість верстки з оцінками Accessibility: 100 / 100 та Best Practices: 100 / 100. Сформовано Промпт-паспорт та надано лаконічні відповіді на всі 14 контрольних запитань.</w:t>
      </w:r>
    </w:p>
    <w:sectPr w:rsidR="00FC693F" w:rsidRPr="0006063C" w:rsidSect="00034616">
      <w:pgSz w:w="12240" w:h="15840"/>
      <w:pgMar w:top="1138" w:right="850"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