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3098913"/>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11_tablet_view_768px.png"/>
                    <pic:cNvPicPr/>
                  </pic:nvPicPr>
                  <pic:blipFill>
                    <a:blip r:embed="rId22"/>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Деплой проєкту на платформу Netlify</w:t>
      </w:r>
    </w:p>
    <w:p>
      <w:pPr>
        <w:spacing w:before="40" w:after="60" w:line="276" w:lineRule="auto"/>
        <w:jc w:val="both"/>
      </w:pPr>
      <w:r>
        <w:t>Проєкт було успішно розгорнуто та опубліковано на хмарній платформі Netlify за постійною публічною адресою: https://mellifluous-eclair-8fe561.netlify.app/. Файлову структуру організовано з кореневим файлом index.html, автономними скомпільованими стилями tailwind.min.css, інтерактивними скриптами калькулятора та лінивим завантаженням картографічних модулів:</w:t>
      </w:r>
    </w:p>
    <w:p>
      <w:pPr>
        <w:keepNext/>
        <w:spacing w:before="120" w:after="40"/>
        <w:jc w:val="center"/>
      </w:pPr>
      <w:r>
        <w:drawing>
          <wp:inline xmlns:a="http://schemas.openxmlformats.org/drawingml/2006/main" xmlns:pic="http://schemas.openxmlformats.org/drawingml/2006/picture">
            <wp:extent cx="5669280" cy="12265988"/>
            <wp:docPr id="16" name="Picture 16"/>
            <wp:cNvGraphicFramePr>
              <a:graphicFrameLocks noChangeAspect="1"/>
            </wp:cNvGraphicFramePr>
            <a:graphic>
              <a:graphicData uri="http://schemas.openxmlformats.org/drawingml/2006/picture">
                <pic:pic>
                  <pic:nvPicPr>
                    <pic:cNvPr id="0" name="13_netlify_live_deployed.png"/>
                    <pic:cNvPicPr/>
                  </pic:nvPicPr>
                  <pic:blipFill>
                    <a:blip r:embed="rId24"/>
                    <a:stretch>
                      <a:fillRect/>
                    </a:stretch>
                  </pic:blipFill>
                  <pic:spPr>
                    <a:xfrm>
                      <a:off x="0" y="0"/>
                      <a:ext cx="5669280" cy="12265988"/>
                    </a:xfrm>
                    <a:prstGeom prst="rect"/>
                  </pic:spPr>
                </pic:pic>
              </a:graphicData>
            </a:graphic>
          </wp:inline>
        </w:drawing>
      </w:r>
    </w:p>
    <w:p>
      <w:pPr>
        <w:spacing w:before="40" w:after="160"/>
        <w:jc w:val="center"/>
      </w:pPr>
      <w:r>
        <w:rPr>
          <w:rFonts w:ascii="Times New Roman" w:hAnsi="Times New Roman" w:cs="Times New Roman"/>
          <w:b/>
          <w:i w:val="0"/>
          <w:sz w:val="22"/>
        </w:rPr>
        <w:t>Рис. 13. Етап 13: Успішно розгорнутий та опублікований проєкт ChargeUA на хостингу Netlify (mellifluous-eclair-8fe561.netlify.app)</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 (0 помилок, 0 попереджень):</w:t>
      </w:r>
    </w:p>
    <w:p>
      <w:pPr>
        <w:keepNext/>
        <w:spacing w:before="120" w:after="40"/>
        <w:jc w:val="center"/>
      </w:pPr>
      <w:r>
        <w:drawing>
          <wp:inline xmlns:a="http://schemas.openxmlformats.org/drawingml/2006/main" xmlns:pic="http://schemas.openxmlformats.org/drawingml/2006/picture">
            <wp:extent cx="5669280" cy="3485793"/>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5"/>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 (0 помилок, 0 попереджень)</w:t>
      </w:r>
    </w:p>
    <w:p>
      <w:pPr>
        <w:keepNext/>
        <w:spacing w:before="200" w:after="80"/>
        <w:jc w:val="left"/>
      </w:pPr>
      <w:r>
        <w:rPr>
          <w:rFonts w:ascii="Times New Roman" w:hAnsi="Times New Roman" w:cs="Times New Roman"/>
          <w:b/>
          <w:i w:val="0"/>
          <w:sz w:val="26"/>
        </w:rPr>
        <w:t>Етап 15. Комплексний аудит якості та продуктивності Google Lighthouse</w:t>
      </w:r>
    </w:p>
    <w:p>
      <w:pPr>
        <w:spacing w:before="40" w:after="60" w:line="276" w:lineRule="auto"/>
        <w:jc w:val="both"/>
      </w:pPr>
      <w:r>
        <w:t>Для опублікованого на Netlify проєкту було проведено фінальний комплексний аудит якості за допомогою Google Lighthouse 13.4. Аудит підтвердив бездоганні показники за всіма ключовими категоріями: Best Practices 100/100, SEO 100/100, Accessibility 97/100 та Performance 87/100 з ідеальним часом блокування Total Blocking Time 0 мс та нульовим зсувом макета Cumulative Layout Shift 0:</w:t>
      </w:r>
    </w:p>
    <w:p>
      <w:pPr>
        <w:keepNext/>
        <w:spacing w:before="120" w:after="40"/>
        <w:jc w:val="center"/>
      </w:pPr>
      <w:r>
        <w:drawing>
          <wp:inline xmlns:a="http://schemas.openxmlformats.org/drawingml/2006/main" xmlns:pic="http://schemas.openxmlformats.org/drawingml/2006/picture">
            <wp:extent cx="5669280" cy="5543715"/>
            <wp:docPr id="18" name="Picture 18"/>
            <wp:cNvGraphicFramePr>
              <a:graphicFrameLocks noChangeAspect="1"/>
            </wp:cNvGraphicFramePr>
            <a:graphic>
              <a:graphicData uri="http://schemas.openxmlformats.org/drawingml/2006/picture">
                <pic:pic>
                  <pic:nvPicPr>
                    <pic:cNvPr id="0" name="15_lighthouse_real_audit.png"/>
                    <pic:cNvPicPr/>
                  </pic:nvPicPr>
                  <pic:blipFill>
                    <a:blip r:embed="rId26"/>
                    <a:stretch>
                      <a:fillRect/>
                    </a:stretch>
                  </pic:blipFill>
                  <pic:spPr>
                    <a:xfrm>
                      <a:off x="0" y="0"/>
                      <a:ext cx="5669280" cy="5543715"/>
                    </a:xfrm>
                    <a:prstGeom prst="rect"/>
                  </pic:spPr>
                </pic:pic>
              </a:graphicData>
            </a:graphic>
          </wp:inline>
        </w:drawing>
      </w:r>
    </w:p>
    <w:p>
      <w:pPr>
        <w:spacing w:before="40" w:after="160"/>
        <w:jc w:val="center"/>
      </w:pPr>
      <w:r>
        <w:rPr>
          <w:rFonts w:ascii="Times New Roman" w:hAnsi="Times New Roman" w:cs="Times New Roman"/>
          <w:b/>
          <w:i w:val="0"/>
          <w:sz w:val="22"/>
        </w:rPr>
        <w:t>Рис. 15. Етап 15: Звіт аудиту Google Lighthouse на опублікованому сайті Netlify (TBT: 0 мс, CLS: 0, Best Practices: 100, SEO: 100, A11y: 97, Perf: 87)</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Чим відрізняється Tailwind CSS від компонентних CSS-фреймворків (наприклад, Bootstrap)?</w:t>
      </w:r>
    </w:p>
    <w:p>
      <w:pPr>
        <w:spacing w:before="20" w:after="80" w:line="276" w:lineRule="auto"/>
        <w:jc w:val="both"/>
      </w:pPr>
      <w:r>
        <w:rPr>
          <w:rFonts w:ascii="Times New Roman" w:hAnsi="Times New Roman" w:cs="Times New Roman"/>
          <w:b w:val="0"/>
          <w:i w:val="0"/>
          <w:sz w:val="24"/>
        </w:rPr>
        <w:t>Tailwind CSS використовує підхід utility-first і надає атомарні низькорівневі класи (flex, pt-4, bg-blue-600) замість жорстких попередньо зверстаних компонентів (.btn, .card), що забезпечує необмежену свободу кастомізації без шаблонізації інтерфейсу. Завдяки збірці Just-In-Time (JIT) результуючий CSS містить лише реально задіяні утиліти, що робить його в десятки разів легшим за монолітний бандл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 це архітектурний підхід, у якому інтерфейс конструюється безпосередньо в розмітці HTML за допомогою однозадачних класів замість написання окремих CSS-правил під власні селектори. Його ключовими перевагами є висока швидкість розробки, відсутність необхідності вигадувати назви селекторів та фіксований розмір CSS-файлу, а основним недоліком — візуальне перевантаження HTML-класів на етапі початкового ознайомлення.</w:t>
      </w:r>
    </w:p>
    <w:p>
      <w:pPr>
        <w:spacing w:before="80" w:after="40" w:line="276" w:lineRule="auto"/>
        <w:jc w:val="both"/>
      </w:pPr>
      <w:r>
        <w:rPr>
          <w:rFonts w:ascii="Times New Roman" w:hAnsi="Times New Roman" w:cs="Times New Roman"/>
          <w:b/>
          <w:i w:val="0"/>
          <w:sz w:val="24"/>
        </w:rPr>
        <w:t>3. Як підключити Tailwind CSS через CDN? Які обмеження такого способу, чому він не підходить для продакшену?</w:t>
      </w:r>
    </w:p>
    <w:p>
      <w:pPr>
        <w:spacing w:before="20" w:after="80" w:line="276" w:lineRule="auto"/>
        <w:jc w:val="both"/>
      </w:pPr>
      <w:r>
        <w:rPr>
          <w:rFonts w:ascii="Times New Roman" w:hAnsi="Times New Roman" w:cs="Times New Roman"/>
          <w:b w:val="0"/>
          <w:i w:val="0"/>
          <w:sz w:val="24"/>
        </w:rPr>
        <w:t>Підключення через Play CDN виконується одним рядком &lt;script src="https://cdn.tailwindcss.com"&gt;&lt;/script&gt; у секції &lt;head&gt;, що ідеально підходить для швидкого тестування, прототипування та навчальних робіт без налаштування збирачів Node.js. Однак для продакшену цей спосіб заборонений, оскільки скрипт компілює класи безпосередньо у браузері користувача на льоту, важить понад 3 МБ і провокує мерехтіння нестилізованого контенту (FOUC).</w:t>
      </w:r>
    </w:p>
    <w:p>
      <w:pPr>
        <w:spacing w:before="80" w:after="40" w:line="276" w:lineRule="auto"/>
        <w:jc w:val="both"/>
      </w:pPr>
      <w:r>
        <w:rPr>
          <w:rFonts w:ascii="Times New Roman" w:hAnsi="Times New Roman" w:cs="Times New Roman"/>
          <w:b/>
          <w:i w:val="0"/>
          <w:sz w:val="24"/>
        </w:rPr>
        <w:t>4. Що таке Tailwind Play та як його використовувати для прототипування інтерфейсів?</w:t>
      </w:r>
    </w:p>
    <w:p>
      <w:pPr>
        <w:spacing w:before="20" w:after="80" w:line="276" w:lineRule="auto"/>
        <w:jc w:val="both"/>
      </w:pPr>
      <w:r>
        <w:rPr>
          <w:rFonts w:ascii="Times New Roman" w:hAnsi="Times New Roman" w:cs="Times New Roman"/>
          <w:b w:val="0"/>
          <w:i w:val="0"/>
          <w:sz w:val="24"/>
        </w:rPr>
        <w:t>Tailwind Play — це офіційна інтерактивна хмарна пісочниця для швидкого проектування, тестування utility-класів та експериментів із конфігурацією без локального встановлення оточення. Сервіс підтримує підказки IntelliSense, миттєвий Live Preview для мобільних та десктопних розмірів, а також генерацію унікальних посилань для демонстрації готових прототипів викладачу чи команді.</w:t>
      </w:r>
    </w:p>
    <w:p>
      <w:pPr>
        <w:spacing w:before="80" w:after="40" w:line="276" w:lineRule="auto"/>
        <w:jc w:val="both"/>
      </w:pPr>
      <w:r>
        <w:rPr>
          <w:rFonts w:ascii="Times New Roman" w:hAnsi="Times New Roman" w:cs="Times New Roman"/>
          <w:b/>
          <w:i w:val="0"/>
          <w:sz w:val="24"/>
        </w:rPr>
        <w:t>5. Що таке mobile-first підхід? Як реалізована адаптивність у Tailwind CSS через префікси (sm, md, lg)?</w:t>
      </w:r>
    </w:p>
    <w:p>
      <w:pPr>
        <w:spacing w:before="20" w:after="80" w:line="276" w:lineRule="auto"/>
        <w:jc w:val="both"/>
      </w:pPr>
      <w:r>
        <w:rPr>
          <w:rFonts w:ascii="Times New Roman" w:hAnsi="Times New Roman" w:cs="Times New Roman"/>
          <w:b w:val="0"/>
          <w:i w:val="0"/>
          <w:sz w:val="24"/>
        </w:rPr>
        <w:t>Підхід mobile-first передбачає початкове проектування інтерфейсу для мобільних пристроїв за замовчуванням, а для ширших екранів застосовуються медіа-запити min-width. У Tailwind це реалізовано адаптивними префіксами (sm: 640px, md: 768px, lg: 1024px, xl: 1280px), де класи без префікса стилізують смартфони, а префіксовані — плавно розширюють макет на планшетах і широкоформатних моніторах.</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засобами Tailwind CSS?</w:t>
      </w:r>
    </w:p>
    <w:p>
      <w:pPr>
        <w:spacing w:before="20" w:after="80" w:line="276" w:lineRule="auto"/>
        <w:jc w:val="both"/>
      </w:pPr>
      <w:r>
        <w:rPr>
          <w:rFonts w:ascii="Times New Roman" w:hAnsi="Times New Roman" w:cs="Times New Roman"/>
          <w:b w:val="0"/>
          <w:i w:val="0"/>
          <w:sz w:val="24"/>
        </w:rPr>
        <w:t>Адаптивний Header реалізується контейнером Flexbox (flex items-center justify-between), де блок навігації для десктопу приховується на мобільних за допомогою класів hidden md:flex, а кнопка бургер-меню відображається виключно на смартфонах через клас md:hidden. При натисканні на кнопку JavaScript перемикає клас активності, відкриваючи повнорозмірну шторку мобільного меню з плавним переходом.</w:t>
      </w:r>
    </w:p>
    <w:p>
      <w:pPr>
        <w:spacing w:before="80" w:after="40" w:line="276" w:lineRule="auto"/>
        <w:jc w:val="both"/>
      </w:pPr>
      <w:r>
        <w:rPr>
          <w:rFonts w:ascii="Times New Roman" w:hAnsi="Times New Roman" w:cs="Times New Roman"/>
          <w:b/>
          <w:i w:val="0"/>
          <w:sz w:val="24"/>
        </w:rPr>
        <w:t>7. Як за допомогою Tailwind CSS зверстати компонент картки (Card) зі статусом доступності?</w:t>
      </w:r>
    </w:p>
    <w:p>
      <w:pPr>
        <w:spacing w:before="20" w:after="80" w:line="276" w:lineRule="auto"/>
        <w:jc w:val="both"/>
      </w:pPr>
      <w:r>
        <w:rPr>
          <w:rFonts w:ascii="Times New Roman" w:hAnsi="Times New Roman" w:cs="Times New Roman"/>
          <w:b w:val="0"/>
          <w:i w:val="0"/>
          <w:sz w:val="24"/>
        </w:rPr>
        <w:t>Картка верстається як блочний контейнер із класами фону, заокруглення та тіні (bg-white rounded-2xl border border-slate-200 shadow-sm p-5), усередині якого розміщуються теги характеристик, заголовок станції та список портів. Динамічний статус доступності відображається кольоровими утилітами фону та тексту (bg-emerald-100 text-emerald-800 для вільних портів і bg-rose-100 text-rose-800 для зайнятих).</w:t>
      </w:r>
    </w:p>
    <w:p>
      <w:pPr>
        <w:spacing w:before="80" w:after="40" w:line="276" w:lineRule="auto"/>
        <w:jc w:val="both"/>
      </w:pPr>
      <w:r>
        <w:rPr>
          <w:rFonts w:ascii="Times New Roman" w:hAnsi="Times New Roman" w:cs="Times New Roman"/>
          <w:b/>
          <w:i w:val="0"/>
          <w:sz w:val="24"/>
        </w:rPr>
        <w:t>8. Як побудувати адаптивну сітку карток (Grid) з різною кількістю колонок на десктопі, планшеті та мобільному?</w:t>
      </w:r>
    </w:p>
    <w:p>
      <w:pPr>
        <w:spacing w:before="20" w:after="80" w:line="276" w:lineRule="auto"/>
        <w:jc w:val="both"/>
      </w:pPr>
      <w:r>
        <w:rPr>
          <w:rFonts w:ascii="Times New Roman" w:hAnsi="Times New Roman" w:cs="Times New Roman"/>
          <w:b w:val="0"/>
          <w:i w:val="0"/>
          <w:sz w:val="24"/>
        </w:rPr>
        <w:t>Адаптивна сітка будується за допомогою CSS Grid класом grid та поєднанням адаптивних префіксів: grid-cols-1 md:grid-cols-2 lg:grid-cols-3 gap-6. Це гарантує автоматичну перебудову макета: одну колонку на смартфонах для зручного читання, дві колонки на планшетах і три рівномірні колонки на широкоформатних моніторах.</w:t>
      </w:r>
    </w:p>
    <w:p>
      <w:pPr>
        <w:spacing w:before="80" w:after="40" w:line="276" w:lineRule="auto"/>
        <w:jc w:val="both"/>
      </w:pPr>
      <w:r>
        <w:rPr>
          <w:rFonts w:ascii="Times New Roman" w:hAnsi="Times New Roman" w:cs="Times New Roman"/>
          <w:b/>
          <w:i w:val="0"/>
          <w:sz w:val="24"/>
        </w:rPr>
        <w:t>9. Як працюють класи станів (hover, focus, active) у Tailwind CSS?</w:t>
      </w:r>
    </w:p>
    <w:p>
      <w:pPr>
        <w:spacing w:before="20" w:after="80" w:line="276" w:lineRule="auto"/>
        <w:jc w:val="both"/>
      </w:pPr>
      <w:r>
        <w:rPr>
          <w:rFonts w:ascii="Times New Roman" w:hAnsi="Times New Roman" w:cs="Times New Roman"/>
          <w:b w:val="0"/>
          <w:i w:val="0"/>
          <w:sz w:val="24"/>
        </w:rPr>
        <w:t>Класи станів у Tailwind використовують префікси псевдокласів (hover:, focus:, active:) перед звичайними утилітами, активуючи відповідні CSS-властивості лише під час взаємодії користувача. Наприклад, комбінація bg-blue-600 hover:bg-blue-700 active:scale-95 забезпечує плавне затемнення фону кнопки при наведенні курсору та тактильне стискання при кліку.</w:t>
      </w:r>
    </w:p>
    <w:p>
      <w:pPr>
        <w:spacing w:before="80" w:after="40" w:line="276" w:lineRule="auto"/>
        <w:jc w:val="both"/>
      </w:pPr>
      <w:r>
        <w:rPr>
          <w:rFonts w:ascii="Times New Roman" w:hAnsi="Times New Roman" w:cs="Times New Roman"/>
          <w:b/>
          <w:i w:val="0"/>
          <w:sz w:val="24"/>
        </w:rPr>
        <w:t>10. Як налаштувати власні кольори та шрифти у файлі конфігурації tailwind.config.js?</w:t>
      </w:r>
    </w:p>
    <w:p>
      <w:pPr>
        <w:spacing w:before="20" w:after="80" w:line="276" w:lineRule="auto"/>
        <w:jc w:val="both"/>
      </w:pPr>
      <w:r>
        <w:rPr>
          <w:rFonts w:ascii="Times New Roman" w:hAnsi="Times New Roman" w:cs="Times New Roman"/>
          <w:b w:val="0"/>
          <w:i w:val="0"/>
          <w:sz w:val="24"/>
        </w:rPr>
        <w:t>Власна айдентика підключається в об'єкті конфігурації tailwind.config у гілці theme.extend, де прописуються кастомні кольори та шрифтові сімейства. Це автоматично генерує нові семантичні утиліти фреймворку (наприклад, bg-brand-blue чи font-inter), не перезаписуючи базову колірну палітру Tailwind, що зберігає дизайн-систему проєкту цілісною.</w:t>
      </w:r>
    </w:p>
    <w:p>
      <w:pPr>
        <w:spacing w:before="80" w:after="40" w:line="276" w:lineRule="auto"/>
        <w:jc w:val="both"/>
      </w:pPr>
      <w:r>
        <w:rPr>
          <w:rFonts w:ascii="Times New Roman" w:hAnsi="Times New Roman" w:cs="Times New Roman"/>
          <w:b/>
          <w:i w:val="0"/>
          <w:sz w:val="24"/>
        </w:rPr>
        <w:t>11. Як протестувати верстку сайту на різних пристроях за допомогою Chrome DevTools?</w:t>
      </w:r>
    </w:p>
    <w:p>
      <w:pPr>
        <w:spacing w:before="20" w:after="80" w:line="276" w:lineRule="auto"/>
        <w:jc w:val="both"/>
      </w:pPr>
      <w:r>
        <w:rPr>
          <w:rFonts w:ascii="Times New Roman" w:hAnsi="Times New Roman" w:cs="Times New Roman"/>
          <w:b w:val="0"/>
          <w:i w:val="0"/>
          <w:sz w:val="24"/>
        </w:rPr>
        <w:t>Для тестування використовується панель емуляції Chrome DevTools (Device Mode, комбінація Ctrl+Shift+M), яка дозволяє перевіряти інтерфейс у пресетах популярних гаджетів (iPhone SE 375px, iPad 768px, Desktop 1440px). Інструмент надає можливість інспектувати поведінку медіа-запитів, перевіряти зручність натискання сенсорних елементів і тестувати адаптивність при горизонтальній і вертикальній орієнтації.</w:t>
      </w:r>
    </w:p>
    <w:p>
      <w:pPr>
        <w:spacing w:before="80" w:after="40" w:line="276" w:lineRule="auto"/>
        <w:jc w:val="both"/>
      </w:pPr>
      <w:r>
        <w:rPr>
          <w:rFonts w:ascii="Times New Roman" w:hAnsi="Times New Roman" w:cs="Times New Roman"/>
          <w:b/>
          <w:i w:val="0"/>
          <w:sz w:val="24"/>
        </w:rPr>
        <w:t>12. Які основні вимоги до синтаксичної валідності верстки за стандартами W3C і які типові помилки можуть виникати?</w:t>
      </w:r>
    </w:p>
    <w:p>
      <w:pPr>
        <w:spacing w:before="20" w:after="80" w:line="276" w:lineRule="auto"/>
        <w:jc w:val="both"/>
      </w:pPr>
      <w:r>
        <w:rPr>
          <w:rFonts w:ascii="Times New Roman" w:hAnsi="Times New Roman" w:cs="Times New Roman"/>
          <w:b w:val="0"/>
          <w:i w:val="0"/>
          <w:sz w:val="24"/>
        </w:rPr>
        <w:t>Стандарти W3C вимагають суворої закритості парних тегів, коректної ієрархії заголовків (h1–h6 без пропуску рівнів), наявності обов'язкових атрибутів alt для зображень та валідності атрибутів доступності ARIA. Типовими помилками є пропуск заголовка першого рівня, некоректні теги та невідповідність семантики контейнерів їхній ролі.</w:t>
      </w:r>
    </w:p>
    <w:p>
      <w:pPr>
        <w:spacing w:before="80" w:after="40" w:line="276" w:lineRule="auto"/>
        <w:jc w:val="both"/>
      </w:pPr>
      <w:r>
        <w:rPr>
          <w:rFonts w:ascii="Times New Roman" w:hAnsi="Times New Roman" w:cs="Times New Roman"/>
          <w:b/>
          <w:i w:val="0"/>
          <w:sz w:val="24"/>
        </w:rPr>
        <w:t>13. Як оптимізувати розмір CSS-файлу перед завантаженням на хостинг за допомогою Tailwind CSS?</w:t>
      </w:r>
    </w:p>
    <w:p>
      <w:pPr>
        <w:spacing w:before="20" w:after="80" w:line="276" w:lineRule="auto"/>
        <w:jc w:val="both"/>
      </w:pPr>
      <w:r>
        <w:rPr>
          <w:rFonts w:ascii="Times New Roman" w:hAnsi="Times New Roman" w:cs="Times New Roman"/>
          <w:b w:val="0"/>
          <w:i w:val="0"/>
          <w:sz w:val="24"/>
        </w:rPr>
        <w:t>Для релізу використовується компілятор Tailwind CLI або плагін PostCSS з увімкненим прапорцем мінімізації (--minify) та налаштованим параметром content у конфігурації. Збирач аналізує всі HTML/JS файли проєкту, видаляє всі невикористані utility-класи за механізмом Purge/Tree-shaking і генерує фінальний бандл розміром лише 8–15 КБ (3–5 КБ у стиснутому вигляді gzip).</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