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МІНІСТЕРСТВО ОСВІТИ І НАУКИ УКРАЇНИ</w:t>
      </w:r>
    </w:p>
    <w:p>
      <w:pPr>
        <w:spacing w:before="0" w:after="40"/>
        <w:jc w:val="center"/>
      </w:pPr>
      <w:r>
        <w:rPr>
          <w:rFonts w:ascii="Times New Roman" w:hAnsi="Times New Roman"/>
          <w:b/>
          <w:sz w:val="26"/>
        </w:rPr>
        <w:t>НАЦІОНАЛЬНИЙ УНІВЕРСИТЕТ «ЛЬВІВСЬКА ПОЛІТЕХНІКА»</w:t>
      </w:r>
    </w:p>
    <w:p>
      <w:pPr>
        <w:spacing w:before="0" w:after="80"/>
        <w:jc w:val="center"/>
      </w:pPr>
      <w:r>
        <w:rPr>
          <w:rFonts w:ascii="Times New Roman" w:hAnsi="Times New Roman"/>
          <w:sz w:val="24"/>
        </w:rPr>
        <w:t>Кафедра «Систем автоматизованого проектування» (САПР)</w:t>
      </w:r>
    </w:p>
    <w:p>
      <w:pPr>
        <w:spacing w:before="80" w:after="160"/>
        <w:jc w:val="center"/>
      </w:pPr>
      <w:r>
        <w:drawing>
          <wp:inline xmlns:a="http://schemas.openxmlformats.org/drawingml/2006/main" xmlns:pic="http://schemas.openxmlformats.org/drawingml/2006/picture">
            <wp:extent cx="1737360" cy="1647496"/>
            <wp:docPr id="1" name="Picture 1"/>
            <wp:cNvGraphicFramePr>
              <a:graphicFrameLocks noChangeAspect="1"/>
            </wp:cNvGraphicFramePr>
            <a:graphic>
              <a:graphicData uri="http://schemas.openxmlformats.org/drawingml/2006/picture">
                <pic:pic>
                  <pic:nvPicPr>
                    <pic:cNvPr id="0" name="lp_coat_of_arms.jpg"/>
                    <pic:cNvPicPr/>
                  </pic:nvPicPr>
                  <pic:blipFill>
                    <a:blip r:embed="rId9"/>
                    <a:stretch>
                      <a:fillRect/>
                    </a:stretch>
                  </pic:blipFill>
                  <pic:spPr>
                    <a:xfrm>
                      <a:off x="0" y="0"/>
                      <a:ext cx="1737360" cy="1647496"/>
                    </a:xfrm>
                    <a:prstGeom prst="rect"/>
                  </pic:spPr>
                </pic:pic>
              </a:graphicData>
            </a:graphic>
          </wp:inline>
        </w:drawing>
      </w:r>
    </w:p>
    <w:p>
      <w:pPr>
        <w:spacing w:before="80" w:after="80"/>
        <w:jc w:val="center"/>
      </w:pPr>
      <w:r>
        <w:rPr>
          <w:rFonts w:ascii="Times New Roman" w:hAnsi="Times New Roman"/>
          <w:b/>
          <w:color w:val="005EC9"/>
          <w:sz w:val="36"/>
        </w:rPr>
        <w:t>ЗВІТ ТА ПОКРОКОВИЙ ХІД РОБОТИ</w:t>
      </w:r>
    </w:p>
    <w:p>
      <w:pPr>
        <w:spacing w:before="0" w:after="80"/>
        <w:jc w:val="center"/>
      </w:pPr>
      <w:r>
        <w:rPr>
          <w:rFonts w:ascii="Times New Roman" w:hAnsi="Times New Roman"/>
          <w:b/>
          <w:sz w:val="27"/>
        </w:rPr>
        <w:t>до Лабораторної роботи №6</w:t>
        <w:br/>
        <w:t>з навчальної дисципліни «Вебтехнології та вебдизайн»</w:t>
      </w:r>
    </w:p>
    <w:p>
      <w:pPr>
        <w:spacing w:before="40" w:after="280"/>
        <w:jc w:val="center"/>
      </w:pPr>
      <w:r>
        <w:rPr>
          <w:rFonts w:ascii="Times New Roman" w:hAnsi="Times New Roman"/>
          <w:i/>
          <w:sz w:val="24"/>
        </w:rPr>
        <w:t>«Компонентна верстка, стилізація та адаптивність за допомогою Tailwind CSS,</w:t>
        <w:br/>
        <w:t>мобільно-орієнтований підхід Mobile-First та відповіді на контрольні запитання»</w:t>
      </w:r>
    </w:p>
    <w:p>
      <w:pPr>
        <w:spacing w:before="160" w:after="400" w:line="288" w:lineRule="auto"/>
        <w:ind w:left="4608"/>
      </w:pPr>
      <w:r>
        <w:rPr>
          <w:rFonts w:ascii="Times New Roman" w:hAnsi="Times New Roman"/>
          <w:b/>
          <w:sz w:val="24"/>
        </w:rPr>
        <w:t>Виконав:</w:t>
        <w:br/>
      </w:r>
      <w:r>
        <w:rPr>
          <w:rFonts w:ascii="Times New Roman" w:hAnsi="Times New Roman"/>
          <w:sz w:val="24"/>
        </w:rPr>
        <w:t>студент групи ПП-24</w:t>
        <w:br/>
        <w:t>Лемішка Андрій Андрійович</w:t>
        <w:br/>
        <w:br/>
      </w:r>
      <w:r>
        <w:rPr>
          <w:rFonts w:ascii="Times New Roman" w:hAnsi="Times New Roman"/>
          <w:b/>
          <w:sz w:val="24"/>
        </w:rPr>
        <w:t>Прийняла:</w:t>
        <w:br/>
      </w:r>
      <w:r>
        <w:rPr>
          <w:rFonts w:ascii="Times New Roman" w:hAnsi="Times New Roman"/>
          <w:sz w:val="24"/>
        </w:rPr>
        <w:t>к.т.н., доцент кафедри САПР</w:t>
        <w:br/>
        <w:t>Юрчак Ірина Юріївна</w:t>
        <w:br/>
        <w:br/>
      </w:r>
    </w:p>
    <w:p>
      <w:pPr>
        <w:spacing w:before="320" w:after="0"/>
        <w:jc w:val="center"/>
      </w:pPr>
      <w:r>
        <w:rPr>
          <w:rFonts w:ascii="Times New Roman" w:hAnsi="Times New Roman"/>
          <w:b/>
          <w:sz w:val="24"/>
        </w:rPr>
        <w:t>Львів — 2026</w:t>
      </w:r>
    </w:p>
    <w:p>
      <w:r>
        <w:br w:type="page"/>
      </w:r>
    </w:p>
    <w:p>
      <w:pPr>
        <w:keepNext/>
        <w:spacing w:before="320" w:after="120"/>
      </w:pPr>
      <w:r>
        <w:rPr>
          <w:rFonts w:ascii="Times New Roman" w:hAnsi="Times New Roman"/>
          <w:b/>
          <w:color w:val="005EC9"/>
          <w:sz w:val="28"/>
        </w:rPr>
        <w:t>ВСТУП ТА ТЕХНІЧНЕ ЗАВДАННЯ</w:t>
      </w:r>
    </w:p>
    <w:p>
      <w:pPr>
        <w:spacing w:before="0" w:after="80" w:line="276" w:lineRule="auto"/>
      </w:pPr>
      <w:r>
        <w:rPr>
          <w:rFonts w:ascii="Times New Roman" w:hAnsi="Times New Roman"/>
          <w:b/>
          <w:color w:val="0F172A"/>
          <w:sz w:val="23"/>
        </w:rPr>
        <w:t xml:space="preserve">Тематична спрямованість: </w:t>
      </w:r>
      <w:r>
        <w:rPr>
          <w:rFonts w:ascii="Times New Roman" w:hAnsi="Times New Roman"/>
          <w:color w:val="1E293B"/>
          <w:sz w:val="23"/>
        </w:rPr>
        <w:t>Лабораторна робота №6 присвячена практичному опануванню компонентної верстки, швидкої стилізації за допомогою утилітарного CSS-фреймворку Tailwind CSS та забезпеченню бездоганної мобільної адаптивності на основі парадигми Mobile-First. У ході роботи реалізовано міграцію семантичного каркасу вебплатформи національної мережі швидкісних зарядних станцій електромобілів «ChargeUA» (створеного в ЛР №5) на сучасні утилітарні класи Tailwind, згенеровано та протестовано ізольовані UI-компоненти, налаштовано брейкпоїнти адаптивності (sm, md, lg, xl), проведено рефакторинг згенерованого штучним інтелектом коду та виконано комплексне тестування у DevTools, Lighthouse та хмарному середовищі.</w:t>
      </w:r>
    </w:p>
    <w:p>
      <w:pPr>
        <w:spacing w:before="0" w:after="80" w:line="276" w:lineRule="auto"/>
      </w:pPr>
      <w:r>
        <w:rPr>
          <w:rFonts w:ascii="Times New Roman" w:hAnsi="Times New Roman"/>
          <w:b/>
          <w:color w:val="0F172A"/>
          <w:sz w:val="23"/>
        </w:rPr>
        <w:t xml:space="preserve">Мета роботи: </w:t>
      </w:r>
      <w:r>
        <w:rPr>
          <w:rFonts w:ascii="Times New Roman" w:hAnsi="Times New Roman"/>
          <w:color w:val="1E293B"/>
          <w:sz w:val="23"/>
        </w:rPr>
        <w:t>Опанувати концепцію Utility-First CSS, навчитися застосовувати інструменти Tailwind Play та VS Code IntelliSense для швидкого прототипування, побудувати повноцінний цикл Prompt-to-UI взаємодії з ШІ-моделями (Claude 3.5 Sonnet, Google Gemini, Sequential Thinking MCP), реалізувати адаптивне гамбургер-меню з доступністю WCAG 2.2 AA (клавіатурний фокус, ARIA-атрибути), перенести токени власної дизайн-системи з Figma (ЛР №4) у конфігурацію Tailwind, здійснити адаптивне тестування в Chrome DevTools Device Toolbar та перевірити відповідність стандартам W3C.</w:t>
      </w:r>
    </w:p>
    <w:p>
      <w:pPr>
        <w:spacing w:before="0" w:after="80" w:line="276" w:lineRule="auto"/>
      </w:pPr>
      <w:r>
        <w:rPr>
          <w:rFonts w:ascii="Times New Roman" w:hAnsi="Times New Roman"/>
          <w:b/>
          <w:color w:val="0F172A"/>
          <w:sz w:val="23"/>
        </w:rPr>
        <w:t xml:space="preserve">Застосоване інженерне середовище: </w:t>
      </w:r>
      <w:r>
        <w:rPr>
          <w:rFonts w:ascii="Times New Roman" w:hAnsi="Times New Roman"/>
          <w:color w:val="1E293B"/>
          <w:sz w:val="23"/>
        </w:rPr>
        <w:t>1) Веббраузер Google Chrome / Microsoft Edge з активними інструментами розробника DevTools (Device Toolbar, Lighthouse, Console, Elements);</w:t>
        <w:br/>
        <w:t>2) Редактор вихідного коду Visual Studio Code з офіційним розширенням Tailwind CSS IntelliSense;</w:t>
        <w:br/>
        <w:t>3) Інтерактивна хмарна пісочниця Tailwind Play (play.tailwindcss.com);</w:t>
        <w:br/>
        <w:t>4) ШІ-асистенти та інженерні протоколи: Claude 3.5 Sonnet, Google Gemini, Sequential Thinking MCP Server, Chrome DevTools MCP;</w:t>
        <w:br/>
        <w:t>5) Сервіси перевірки стандартів W3C Markup Validation Service та W3C CSS Validation Service;</w:t>
        <w:br/>
        <w:t>6) Хостингова платформа Netlify для деплою вебдодатку.</w:t>
      </w:r>
    </w:p>
    <w:p>
      <w:pPr>
        <w:keepNext/>
        <w:spacing w:before="320" w:after="120"/>
      </w:pPr>
      <w:r>
        <w:rPr>
          <w:rFonts w:ascii="Times New Roman" w:hAnsi="Times New Roman"/>
          <w:b/>
          <w:color w:val="005EC9"/>
          <w:sz w:val="28"/>
        </w:rPr>
        <w:t>РОЗДІЛ 1. ДЕТАЛЬНИЙ ПОКРОКОВИЙ ХІД РОБОТИ</w:t>
      </w:r>
    </w:p>
    <w:p>
      <w:pPr>
        <w:keepNext/>
        <w:spacing w:before="240" w:after="80"/>
      </w:pPr>
      <w:r>
        <w:rPr>
          <w:rFonts w:ascii="Times New Roman" w:hAnsi="Times New Roman"/>
          <w:b/>
          <w:color w:val="0F172A"/>
          <w:sz w:val="25"/>
        </w:rPr>
        <w:t>Етап 1. Підготовка проєкту та робочого середовища</w:t>
      </w:r>
    </w:p>
    <w:p>
      <w:pPr>
        <w:keepNext/>
        <w:spacing w:before="160" w:after="40"/>
      </w:pPr>
      <w:r>
        <w:rPr>
          <w:rFonts w:ascii="Times New Roman" w:hAnsi="Times New Roman"/>
          <w:b/>
          <w:color w:val="005EC9"/>
          <w:sz w:val="23"/>
        </w:rPr>
        <w:t>Крок 1. Створення резервної копії та структурування робочого каталогу</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Файловий провідник Windows та термінал PowerShell у каталозі D:\Studing\SecondYear\FirstSemester\web\lab6</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Виконано копіювання вихідних файлів проєкту ЛР №5 (assets, js, стилі), створено цільовий робочий каталог lab-06-tailwind-components із підкаталогами components, css, js, assets.</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Створено файл index.html, скопійовано медіафайли (hero_bg.jpg, map_lviv.jpg, ai_promo_banner.jpg, Logo.svg) та підготовлено файли ізольованих компонентів.</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Сформовано автономну структуру проєкту my-web-project, готову для інтеграції утиліт Tailwind CSS.</w:t>
            </w:r>
          </w:p>
        </w:tc>
      </w:tr>
    </w:tbl>
    <w:p>
      <w:pPr>
        <w:spacing w:before="40" w:after="80"/>
      </w:pPr>
    </w:p>
    <w:p>
      <w:pPr>
        <w:keepNext/>
        <w:spacing w:before="240" w:after="80"/>
      </w:pPr>
      <w:r>
        <w:rPr>
          <w:rFonts w:ascii="Times New Roman" w:hAnsi="Times New Roman"/>
          <w:b/>
          <w:color w:val="0F172A"/>
          <w:sz w:val="25"/>
        </w:rPr>
        <w:t>Етап 2. Знайомство з Tailwind CSS та парадигмою Utility-First</w:t>
      </w:r>
    </w:p>
    <w:p>
      <w:pPr>
        <w:keepNext/>
        <w:spacing w:before="160" w:after="40"/>
      </w:pPr>
      <w:r>
        <w:rPr>
          <w:rFonts w:ascii="Times New Roman" w:hAnsi="Times New Roman"/>
          <w:b/>
          <w:color w:val="005EC9"/>
          <w:sz w:val="23"/>
        </w:rPr>
        <w:t>Крок 2. Порівняльний аналіз традиційного CSS проти Utility-First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Офіційна документація tailwindcss.com/docs та код кнопки з ЛР №5</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Проаналізовано різницю між написанням власних BEM-класів (.primary-button) та нанизуванням атомарних класів безпосередньо у розмітці.</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Зіставлено класичний CSS:</w:t>
              <w:br/>
              <w:t>.primary-button { background-color: #005EC9; padding: 12px 24px; border-radius: 12px; }</w:t>
              <w:br/>
              <w:t>та еквівалентний Tailwind:</w:t>
              <w:br/>
              <w:t>class="bg-blue-600 px-6 py-3 rounded-xl font-semibold text-white hover:bg-blue-700 transition"</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Зрозуміло переваги: відсутність перемикання між файлами CSS та HTML, усунення конфліктів специфічності, автоматичне видалення невикористаного CSS (Purge/JIT).</w:t>
            </w:r>
          </w:p>
        </w:tc>
      </w:tr>
    </w:tbl>
    <w:p>
      <w:pPr>
        <w:spacing w:before="40" w:after="80"/>
      </w:pPr>
    </w:p>
    <w:p>
      <w:pPr>
        <w:keepNext/>
        <w:spacing w:before="240" w:after="80"/>
      </w:pPr>
      <w:r>
        <w:rPr>
          <w:rFonts w:ascii="Times New Roman" w:hAnsi="Times New Roman"/>
          <w:b/>
          <w:color w:val="0F172A"/>
          <w:sz w:val="25"/>
        </w:rPr>
        <w:t>Етап 3. Підключення Tailwind CSS через Play CDN</w:t>
      </w:r>
    </w:p>
    <w:p>
      <w:pPr>
        <w:keepNext/>
        <w:spacing w:before="160" w:after="40"/>
      </w:pPr>
      <w:r>
        <w:rPr>
          <w:rFonts w:ascii="Times New Roman" w:hAnsi="Times New Roman"/>
          <w:b/>
          <w:color w:val="005EC9"/>
          <w:sz w:val="23"/>
        </w:rPr>
        <w:t>Крок 3. Інтеграція офіційного CDN-скрипту та файлу custom-styles.css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index.html всередині секції &lt;head&gt;</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Додано тег &lt;script src="https://cdn.tailwindcss.com"&gt;&lt;/script&gt; та підключено файл користувацьких стилів css/custom-styles.css.</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&lt;script src="https://cdn.tailwindcss.com"&gt;&lt;/script&gt;</w:t>
              <w:br/>
              <w:t>&lt;link rel="stylesheet" href="css/custom-styles.css"&gt;</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Утиліти Tailwind CSS успішно завантажуються в браузері через офіційний CDN, стилі Preflight нормалізують відступи.</w:t>
            </w:r>
          </w:p>
        </w:tc>
      </w:tr>
    </w:tbl>
    <w:p>
      <w:pPr>
        <w:spacing w:before="40" w:after="80"/>
      </w:pPr>
    </w:p>
    <w:p>
      <w:pPr>
        <w:keepNext/>
        <w:spacing w:before="240" w:after="80"/>
      </w:pPr>
      <w:r>
        <w:rPr>
          <w:rFonts w:ascii="Times New Roman" w:hAnsi="Times New Roman"/>
          <w:b/>
          <w:color w:val="0F172A"/>
          <w:sz w:val="25"/>
        </w:rPr>
        <w:t>Етап 4. Знайомство з онлайн-пісочницею Tailwind Play</w:t>
      </w:r>
    </w:p>
    <w:p>
      <w:pPr>
        <w:keepNext/>
        <w:spacing w:before="160" w:after="40"/>
      </w:pPr>
      <w:r>
        <w:rPr>
          <w:rFonts w:ascii="Times New Roman" w:hAnsi="Times New Roman"/>
          <w:b/>
          <w:color w:val="005EC9"/>
          <w:sz w:val="23"/>
        </w:rPr>
        <w:t>Крок 4. Дослідження інтерфейсу Tailwind Play (play.tailwindcss.com)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Веббраузер Chrome, відкриття ресурсу https://play.tailwindcss.com</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Досліджено зони редагування: HTML, CSS, Config/Settings, інтерактивне прев'ю в реальному часі, інструменти зміни ширини viewport (Mobile, Tablet, Desktop) та кнопку генерації лінка Share.</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Введено базовий тестовий код:</w:t>
              <w:br/>
              <w:t>&lt;button class="bg-blue-600 text-white px-6 py-3 rounded-lg hover:bg-blue-700 transition"&gt;</w:t>
              <w:br/>
              <w:t xml:space="preserve">  Замовити зарядку</w:t>
              <w:br/>
              <w:t>&lt;/button&gt;</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Протестовано інтерактивну реакцію елемента на зміну відступів, кольору та скруглення без локальної компіляції.</w:t>
            </w:r>
          </w:p>
        </w:tc>
      </w:tr>
    </w:tbl>
    <w:p>
      <w:pPr>
        <w:spacing w:before="40" w:after="80"/>
      </w:pPr>
    </w:p>
    <w:p>
      <w:pPr>
        <w:keepNext/>
        <w:spacing w:before="240" w:after="80"/>
      </w:pPr>
      <w:r>
        <w:rPr>
          <w:rFonts w:ascii="Times New Roman" w:hAnsi="Times New Roman"/>
          <w:b/>
          <w:color w:val="0F172A"/>
          <w:sz w:val="25"/>
        </w:rPr>
        <w:t>Етап 5. Створення першого UI-компонента: Primary CTA Button</w:t>
      </w:r>
    </w:p>
    <w:tbl>
      <w:tblPr>
        <w:tblW w:type="auto" w:w="0"/>
        <w:jc w:val="center"/>
        <w:tblLook w:firstColumn="1" w:firstRow="1" w:lastColumn="0" w:lastRow="0" w:noHBand="0" w:noVBand="1" w:val="04A0"/>
      </w:tblPr>
      <w:tblGrid>
        <w:gridCol w:w="9641"/>
      </w:tblGrid>
      <w:tr>
        <w:tc>
          <w:tcPr>
            <w:tcW w:type="dxa" w:w="9792"/>
            <w:shd w:fill="F0F7FF"/>
            <w:tcMar>
              <w:top w:w="70" w:type="dxa"/>
              <w:bottom w:w="70" w:type="dxa"/>
              <w:left w:w="130" w:type="dxa"/>
              <w:right w:w="130" w:type="dxa"/>
            </w:tcMar>
            <w:tcBorders>
              <w:top w:val="none"/>
              <w:left w:val="single" w:sz="20" w:space="0" w:color="005EC9"/>
              <w:bottom w:val="none"/>
              <w:right w:val="none"/>
            </w:tcBorders>
          </w:tcPr>
          <w:p>
            <w:pPr>
              <w:spacing w:before="0" w:after="40"/>
            </w:pPr>
            <w:r>
              <w:rPr>
                <w:rFonts w:ascii="Times New Roman" w:hAnsi="Times New Roman"/>
                <w:b/>
                <w:color w:val="005EC9"/>
                <w:sz w:val="21"/>
              </w:rPr>
              <w:t>💬 Промпт генерації кнопки (Button Prompt)</w:t>
              <w:br/>
            </w:r>
            <w:r>
              <w:rPr>
                <w:rFonts w:ascii="Consolas" w:hAnsi="Consolas"/>
                <w:color w:val="1F2937"/>
                <w:sz w:val="17"/>
              </w:rPr>
              <w:t>Ти — Senior Frontend Developer та UI Engineer.</w:t>
              <w:br/>
              <w:t>Створи Primary CTA Button «Дізнатися більше» за допомогою HTML5 + Tailwind CSS.</w:t>
              <w:br/>
              <w:t>Використай: синій фон #2563EB, білий текст, 16px / font-semibold, padding 12px 24px, border-radius 12px, hover та active стани, disabled стан, transition, мінімальну висоту 44px.</w:t>
              <w:br/>
              <w:t>Кнопка має відповідати принципам accessibility (WCAG 2.2 AA).</w:t>
            </w:r>
          </w:p>
        </w:tc>
      </w:tr>
    </w:tbl>
    <w:p>
      <w:pPr>
        <w:spacing w:before="40" w:after="40"/>
      </w:pPr>
    </w:p>
    <w:p>
      <w:pPr>
        <w:keepNext/>
        <w:spacing w:before="160" w:after="40"/>
      </w:pPr>
      <w:r>
        <w:rPr>
          <w:rFonts w:ascii="Times New Roman" w:hAnsi="Times New Roman"/>
          <w:b/>
          <w:color w:val="005EC9"/>
          <w:sz w:val="23"/>
        </w:rPr>
        <w:t>Крок 5. Реалізація та тестування інтерактивних станів кнопки</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Каталог components/button.html та пісочниця Tailwind Play</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Сформовано компонент із класами min-h-[44px], px-6, py-3, bg-blue-600, hover:bg-blue-700, active:scale-95, focus-visible:ring-4, focus-visible:ring-blue-300.</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Додано SVG-іконку стрілки з анімацією зміщення при hover: group-hover:translate-x-1, створено стан disabled з opacity-60 та cursor-not-allowed.</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Створено зразок кнопки з повною підтримкою стандартів доступності.</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4123393"/>
            <wp:docPr id="2" name="Picture 2"/>
            <wp:cNvGraphicFramePr>
              <a:graphicFrameLocks noChangeAspect="1"/>
            </wp:cNvGraphicFramePr>
            <a:graphic>
              <a:graphicData uri="http://schemas.openxmlformats.org/drawingml/2006/picture">
                <pic:pic>
                  <pic:nvPicPr>
                    <pic:cNvPr id="0" name="08_component_button.png"/>
                    <pic:cNvPicPr/>
                  </pic:nvPicPr>
                  <pic:blipFill>
                    <a:blip r:embed="rId10"/>
                    <a:stretch>
                      <a:fillRect/>
                    </a:stretch>
                  </pic:blipFill>
                  <pic:spPr>
                    <a:xfrm>
                      <a:off x="0" y="0"/>
                      <a:ext cx="5303520" cy="4123393"/>
                    </a:xfrm>
                    <a:prstGeom prst="rect"/>
                  </pic:spPr>
                </pic:pic>
              </a:graphicData>
            </a:graphic>
          </wp:inline>
        </w:drawing>
      </w:r>
    </w:p>
    <w:p>
      <w:pPr>
        <w:spacing w:before="20" w:after="120"/>
        <w:jc w:val="center"/>
      </w:pPr>
      <w:r>
        <w:rPr>
          <w:rFonts w:ascii="Times New Roman" w:hAnsi="Times New Roman"/>
          <w:i/>
          <w:color w:val="64748B"/>
          <w:sz w:val="19"/>
        </w:rPr>
        <w:t>Рис. 1. Ізольований компонент Primary CTA Button з демонстрацією станів (Default, Disabled, Ghost) та поясненням утиліт</w:t>
      </w:r>
    </w:p>
    <w:p>
      <w:pPr>
        <w:keepNext/>
        <w:spacing w:before="240" w:after="80"/>
      </w:pPr>
      <w:r>
        <w:rPr>
          <w:rFonts w:ascii="Times New Roman" w:hAnsi="Times New Roman"/>
          <w:b/>
          <w:color w:val="0F172A"/>
          <w:sz w:val="25"/>
        </w:rPr>
        <w:t>Етап 6. Створення Header з адаптивною навігацією</w:t>
      </w:r>
    </w:p>
    <w:tbl>
      <w:tblPr>
        <w:tblW w:type="auto" w:w="0"/>
        <w:jc w:val="center"/>
        <w:tblLook w:firstColumn="1" w:firstRow="1" w:lastColumn="0" w:lastRow="0" w:noHBand="0" w:noVBand="1" w:val="04A0"/>
      </w:tblPr>
      <w:tblGrid>
        <w:gridCol w:w="9641"/>
      </w:tblGrid>
      <w:tr>
        <w:tc>
          <w:tcPr>
            <w:tcW w:type="dxa" w:w="9792"/>
            <w:shd w:fill="F0F7FF"/>
            <w:tcMar>
              <w:top w:w="70" w:type="dxa"/>
              <w:bottom w:w="70" w:type="dxa"/>
              <w:left w:w="130" w:type="dxa"/>
              <w:right w:w="130" w:type="dxa"/>
            </w:tcMar>
            <w:tcBorders>
              <w:top w:val="none"/>
              <w:left w:val="single" w:sz="20" w:space="0" w:color="005EC9"/>
              <w:bottom w:val="none"/>
              <w:right w:val="none"/>
            </w:tcBorders>
          </w:tcPr>
          <w:p>
            <w:pPr>
              <w:spacing w:before="0" w:after="40"/>
            </w:pPr>
            <w:r>
              <w:rPr>
                <w:rFonts w:ascii="Times New Roman" w:hAnsi="Times New Roman"/>
                <w:b/>
                <w:color w:val="005EC9"/>
                <w:sz w:val="21"/>
              </w:rPr>
              <w:t>💬 Промпт генерації Header (Navbar Prompt)</w:t>
              <w:br/>
            </w:r>
            <w:r>
              <w:rPr>
                <w:rFonts w:ascii="Consolas" w:hAnsi="Consolas"/>
                <w:color w:val="1F2937"/>
                <w:sz w:val="17"/>
              </w:rPr>
              <w:t>Ти — Senior Frontend Developer. Створи ізольований семантичний компонент Header для ChargeUA.</w:t>
              <w:br/>
              <w:t>Структура: логотип зліва, десктопна навігація по центру (посилання + dropdown «Ресурси»), кнопки входу та дії справа.</w:t>
              <w:br/>
              <w:t>Адаптивність: на mobile (&lt; 768px) навігація прихована (hidden), показується кнопка гамбургера. На md:flex навігація відображається горизонтально, а гамбургер приховується (md:hidden).</w:t>
              <w:br/>
              <w:t>Додай ARIA-атрибути та плавні hover/focus ефекти.</w:t>
            </w:r>
          </w:p>
        </w:tc>
      </w:tr>
    </w:tbl>
    <w:p>
      <w:pPr>
        <w:spacing w:before="40" w:after="40"/>
      </w:pPr>
    </w:p>
    <w:p>
      <w:pPr>
        <w:keepNext/>
        <w:spacing w:before="160" w:after="40"/>
      </w:pPr>
      <w:r>
        <w:rPr>
          <w:rFonts w:ascii="Times New Roman" w:hAnsi="Times New Roman"/>
          <w:b/>
          <w:color w:val="005EC9"/>
          <w:sz w:val="23"/>
        </w:rPr>
        <w:t>Крок 6. Інтеграція шапки сайту та скрипта мобільного меню</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components/header.html та секція &lt;header&gt; в index.html</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Застосовано контейнер max-w-7xl mx-auto px-4 sm:px-6 lg:px-8, вирівнювання flex items-center justify-between h-20, закріплення sticky top-0 bg-white/95 backdrop-blur-md.</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Підключено обробник подій click для mobile-menu-btn, що перемикає aria-expanded та клас hidden на блоці mobile-menu, додано закриття клавішею Escape.</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Створено повноцінний адаптивний Navbar з висувним меню для смартфонів.</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2212446"/>
            <wp:docPr id="3" name="Picture 3"/>
            <wp:cNvGraphicFramePr>
              <a:graphicFrameLocks noChangeAspect="1"/>
            </wp:cNvGraphicFramePr>
            <a:graphic>
              <a:graphicData uri="http://schemas.openxmlformats.org/drawingml/2006/picture">
                <pic:pic>
                  <pic:nvPicPr>
                    <pic:cNvPr id="0" name="09_component_header.png"/>
                    <pic:cNvPicPr/>
                  </pic:nvPicPr>
                  <pic:blipFill>
                    <a:blip r:embed="rId11"/>
                    <a:stretch>
                      <a:fillRect/>
                    </a:stretch>
                  </pic:blipFill>
                  <pic:spPr>
                    <a:xfrm>
                      <a:off x="0" y="0"/>
                      <a:ext cx="5303520" cy="2212446"/>
                    </a:xfrm>
                    <a:prstGeom prst="rect"/>
                  </pic:spPr>
                </pic:pic>
              </a:graphicData>
            </a:graphic>
          </wp:inline>
        </w:drawing>
      </w:r>
    </w:p>
    <w:p>
      <w:pPr>
        <w:spacing w:before="20" w:after="120"/>
        <w:jc w:val="center"/>
      </w:pPr>
      <w:r>
        <w:rPr>
          <w:rFonts w:ascii="Times New Roman" w:hAnsi="Times New Roman"/>
          <w:i/>
          <w:color w:val="64748B"/>
          <w:sz w:val="19"/>
        </w:rPr>
        <w:t>Рис. 2. Ізольований компонент Header: логотип, центральні посилання, випадний список та кнопки авторизації</w:t>
      </w:r>
    </w:p>
    <w:p>
      <w:pPr>
        <w:keepNext/>
        <w:spacing w:before="240" w:after="80"/>
      </w:pPr>
      <w:r>
        <w:rPr>
          <w:rFonts w:ascii="Times New Roman" w:hAnsi="Times New Roman"/>
          <w:b/>
          <w:color w:val="0F172A"/>
          <w:sz w:val="25"/>
        </w:rPr>
        <w:t>Етап 7. Застосування та розуміння принципу Mobile First</w:t>
      </w:r>
    </w:p>
    <w:p>
      <w:pPr>
        <w:keepNext/>
        <w:spacing w:before="160" w:after="40"/>
      </w:pPr>
      <w:r>
        <w:rPr>
          <w:rFonts w:ascii="Times New Roman" w:hAnsi="Times New Roman"/>
          <w:b/>
          <w:color w:val="005EC9"/>
          <w:sz w:val="23"/>
        </w:rPr>
        <w:t>Крок 7. Побудова стилів за принципом Mobile First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CSS-архітектура проєкту та розмітка карток і секцій</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Проаналізовано поведінку префіксів Tailwind: базові класи без префікса діють на екранах від 0px (смартфони), а префікси sm: (&gt;=640px), md: (&gt;=768px), lg: (&gt;=1024px) перевизначають стилі для більших дисплеїв на основі медіа-запитів min-width.</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Застосовано патерн: class="flex flex-col md:flex-row gap-4", що означає вертикальний стовпчик на смартфонах і горизонтальний ряд на планшетах та десктопах.</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Забезпечено відсутність непотрібних медіа-запитів та плавне масштабування інтерфейсу.</w:t>
            </w:r>
          </w:p>
        </w:tc>
      </w:tr>
    </w:tbl>
    <w:p>
      <w:pPr>
        <w:spacing w:before="40" w:after="80"/>
      </w:pPr>
    </w:p>
    <w:p>
      <w:pPr>
        <w:keepNext/>
        <w:spacing w:before="240" w:after="80"/>
      </w:pPr>
      <w:r>
        <w:rPr>
          <w:rFonts w:ascii="Times New Roman" w:hAnsi="Times New Roman"/>
          <w:b/>
          <w:color w:val="0F172A"/>
          <w:sz w:val="25"/>
        </w:rPr>
        <w:t>Етап 8. Створення інтерактивної Картки зарядної станції (Card)</w:t>
      </w:r>
    </w:p>
    <w:tbl>
      <w:tblPr>
        <w:tblW w:type="auto" w:w="0"/>
        <w:jc w:val="center"/>
        <w:tblLook w:firstColumn="1" w:firstRow="1" w:lastColumn="0" w:lastRow="0" w:noHBand="0" w:noVBand="1" w:val="04A0"/>
      </w:tblPr>
      <w:tblGrid>
        <w:gridCol w:w="9641"/>
      </w:tblGrid>
      <w:tr>
        <w:tc>
          <w:tcPr>
            <w:tcW w:type="dxa" w:w="9792"/>
            <w:shd w:fill="F0F7FF"/>
            <w:tcMar>
              <w:top w:w="70" w:type="dxa"/>
              <w:bottom w:w="70" w:type="dxa"/>
              <w:left w:w="130" w:type="dxa"/>
              <w:right w:w="130" w:type="dxa"/>
            </w:tcMar>
            <w:tcBorders>
              <w:top w:val="none"/>
              <w:left w:val="single" w:sz="20" w:space="0" w:color="005EC9"/>
              <w:bottom w:val="none"/>
              <w:right w:val="none"/>
            </w:tcBorders>
          </w:tcPr>
          <w:p>
            <w:pPr>
              <w:spacing w:before="0" w:after="40"/>
            </w:pPr>
            <w:r>
              <w:rPr>
                <w:rFonts w:ascii="Times New Roman" w:hAnsi="Times New Roman"/>
                <w:b/>
                <w:color w:val="005EC9"/>
                <w:sz w:val="21"/>
              </w:rPr>
              <w:t>💬 Промпт генерації картки станції (Card Prompt)</w:t>
              <w:br/>
            </w:r>
            <w:r>
              <w:rPr>
                <w:rFonts w:ascii="Consolas" w:hAnsi="Consolas"/>
                <w:color w:val="1F2937"/>
                <w:sz w:val="17"/>
              </w:rPr>
              <w:t>Ти — Senior UI Engineer. Створи компонент Card «Картка зарядної станції» для ChargeUA.</w:t>
              <w:br/>
              <w:t>Картка містить: фото з оверлеєм, бейдж статусу «Вільна (3/4)» з пульсуючою крапкою, бейдж потужності «DC 150 кВт», адресу локації, чіпи конекторів (CCS2, CHAdeMO, Type 2), вартість за кВт·год та кнопку CTA.</w:t>
              <w:br/>
              <w:t>Використовуй hover:-translate-y-1.5, hover:shadow-2xl, transition-all duration-300.</w:t>
            </w:r>
          </w:p>
        </w:tc>
      </w:tr>
    </w:tbl>
    <w:p>
      <w:pPr>
        <w:spacing w:before="40" w:after="40"/>
      </w:pPr>
    </w:p>
    <w:p>
      <w:pPr>
        <w:keepNext/>
        <w:spacing w:before="160" w:after="40"/>
      </w:pPr>
      <w:r>
        <w:rPr>
          <w:rFonts w:ascii="Times New Roman" w:hAnsi="Times New Roman"/>
          <w:b/>
          <w:color w:val="005EC9"/>
          <w:sz w:val="23"/>
        </w:rPr>
        <w:t>Крок 8. Розробка семантичного блоку &lt;article&gt; для картки</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components/card.html та секція каталогу в index.html</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Створено картку на базі тегу &lt;article&gt; з обмежувачем group, заокругленням rounded-2xl, внутрішніми відступами p-6 та ефектом збільшення фото group-hover:scale-105.</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Додано ціновий блок з великим шрифтом text-lg font-black та кнопкою min-h-[44px] px-4 py-2 bg-blue-600 hover:bg-blue-700 text-white font-semibold rounded-xl.</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Картка отримала привабливий вигляд та плавний відгук на рухи курсора.</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6444516"/>
            <wp:docPr id="4" name="Picture 4"/>
            <wp:cNvGraphicFramePr>
              <a:graphicFrameLocks noChangeAspect="1"/>
            </wp:cNvGraphicFramePr>
            <a:graphic>
              <a:graphicData uri="http://schemas.openxmlformats.org/drawingml/2006/picture">
                <pic:pic>
                  <pic:nvPicPr>
                    <pic:cNvPr id="0" name="10_component_card.png"/>
                    <pic:cNvPicPr/>
                  </pic:nvPicPr>
                  <pic:blipFill>
                    <a:blip r:embed="rId12"/>
                    <a:stretch>
                      <a:fillRect/>
                    </a:stretch>
                  </pic:blipFill>
                  <pic:spPr>
                    <a:xfrm>
                      <a:off x="0" y="0"/>
                      <a:ext cx="5303520" cy="6444516"/>
                    </a:xfrm>
                    <a:prstGeom prst="rect"/>
                  </pic:spPr>
                </pic:pic>
              </a:graphicData>
            </a:graphic>
          </wp:inline>
        </w:drawing>
      </w:r>
    </w:p>
    <w:p>
      <w:pPr>
        <w:spacing w:before="20" w:after="120"/>
        <w:jc w:val="center"/>
      </w:pPr>
      <w:r>
        <w:rPr>
          <w:rFonts w:ascii="Times New Roman" w:hAnsi="Times New Roman"/>
          <w:i/>
          <w:color w:val="64748B"/>
          <w:sz w:val="19"/>
        </w:rPr>
        <w:t>Рис. 3. Ізольований компонент Картка зарядної станції «Victoria Gardens DC-150» із бейджами та конекторами</w:t>
      </w:r>
    </w:p>
    <w:p>
      <w:pPr>
        <w:keepNext/>
        <w:spacing w:before="240" w:after="80"/>
      </w:pPr>
      <w:r>
        <w:rPr>
          <w:rFonts w:ascii="Times New Roman" w:hAnsi="Times New Roman"/>
          <w:b/>
          <w:color w:val="0F172A"/>
          <w:sz w:val="25"/>
        </w:rPr>
        <w:t>Етап 9. Створення адаптивної сітки компонентів (Grid)</w:t>
      </w:r>
    </w:p>
    <w:p>
      <w:pPr>
        <w:keepNext/>
        <w:spacing w:before="160" w:after="40"/>
      </w:pPr>
      <w:r>
        <w:rPr>
          <w:rFonts w:ascii="Times New Roman" w:hAnsi="Times New Roman"/>
          <w:b/>
          <w:color w:val="005EC9"/>
          <w:sz w:val="23"/>
        </w:rPr>
        <w:t>Крок 9. Компонування каталогу станцій у сітку Grid</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components/grid.html та секція #stations у головному файлі</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Застосовано контейнер grid grid-cols-1 md:grid-cols-2 lg:grid-cols-3 gap-8, додано верхню смугу тач-фільтрів з класом overflow-x-auto.</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Розміщено 6 карток реальних швидкісних хабів України (Львів Victoria Gardens, Київ Ocean Plaza, траса М-06 Київ-Чоп, Сокільники King Cross Leopolis, Дніпро River Hub, Одеса Port Express).</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Сітка бездоганно перелаштовується: 1 колонка на мобільних пристроях, 2 колонки на планшетах та 3 колонки на ноутбуках і десктопах.</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2691470"/>
            <wp:docPr id="5" name="Picture 5"/>
            <wp:cNvGraphicFramePr>
              <a:graphicFrameLocks noChangeAspect="1"/>
            </wp:cNvGraphicFramePr>
            <a:graphic>
              <a:graphicData uri="http://schemas.openxmlformats.org/drawingml/2006/picture">
                <pic:pic>
                  <pic:nvPicPr>
                    <pic:cNvPr id="0" name="05_adaptive_grid_cards.png"/>
                    <pic:cNvPicPr/>
                  </pic:nvPicPr>
                  <pic:blipFill>
                    <a:blip r:embed="rId13"/>
                    <a:stretch>
                      <a:fillRect/>
                    </a:stretch>
                  </pic:blipFill>
                  <pic:spPr>
                    <a:xfrm>
                      <a:off x="0" y="0"/>
                      <a:ext cx="5303520" cy="2691470"/>
                    </a:xfrm>
                    <a:prstGeom prst="rect"/>
                  </pic:spPr>
                </pic:pic>
              </a:graphicData>
            </a:graphic>
          </wp:inline>
        </w:drawing>
      </w:r>
    </w:p>
    <w:p>
      <w:pPr>
        <w:spacing w:before="20" w:after="120"/>
        <w:jc w:val="center"/>
      </w:pPr>
      <w:r>
        <w:rPr>
          <w:rFonts w:ascii="Times New Roman" w:hAnsi="Times New Roman"/>
          <w:i/>
          <w:color w:val="64748B"/>
          <w:sz w:val="19"/>
        </w:rPr>
        <w:t>Рис. 4. Адаптивна сітка карток каталогу хабів ChargeUA у 3-колонковому десктопному компонуванні</w:t>
      </w:r>
    </w:p>
    <w:p>
      <w:pPr>
        <w:keepNext/>
        <w:spacing w:before="240" w:after="80"/>
      </w:pPr>
      <w:r>
        <w:rPr>
          <w:rFonts w:ascii="Times New Roman" w:hAnsi="Times New Roman"/>
          <w:b/>
          <w:color w:val="0F172A"/>
          <w:sz w:val="25"/>
        </w:rPr>
        <w:t>Етап 10. Створення 4-колонкового Footer</w:t>
      </w:r>
    </w:p>
    <w:tbl>
      <w:tblPr>
        <w:tblW w:type="auto" w:w="0"/>
        <w:jc w:val="center"/>
        <w:tblLook w:firstColumn="1" w:firstRow="1" w:lastColumn="0" w:lastRow="0" w:noHBand="0" w:noVBand="1" w:val="04A0"/>
      </w:tblPr>
      <w:tblGrid>
        <w:gridCol w:w="9641"/>
      </w:tblGrid>
      <w:tr>
        <w:tc>
          <w:tcPr>
            <w:tcW w:type="dxa" w:w="9792"/>
            <w:shd w:fill="F0F7FF"/>
            <w:tcMar>
              <w:top w:w="70" w:type="dxa"/>
              <w:bottom w:w="70" w:type="dxa"/>
              <w:left w:w="130" w:type="dxa"/>
              <w:right w:w="130" w:type="dxa"/>
            </w:tcMar>
            <w:tcBorders>
              <w:top w:val="none"/>
              <w:left w:val="single" w:sz="20" w:space="0" w:color="005EC9"/>
              <w:bottom w:val="none"/>
              <w:right w:val="none"/>
            </w:tcBorders>
          </w:tcPr>
          <w:p>
            <w:pPr>
              <w:spacing w:before="0" w:after="40"/>
            </w:pPr>
            <w:r>
              <w:rPr>
                <w:rFonts w:ascii="Times New Roman" w:hAnsi="Times New Roman"/>
                <w:b/>
                <w:color w:val="005EC9"/>
                <w:sz w:val="21"/>
              </w:rPr>
              <w:t>💬 Промпт генерації підвалу (Footer Prompt)</w:t>
              <w:br/>
            </w:r>
            <w:r>
              <w:rPr>
                <w:rFonts w:ascii="Consolas" w:hAnsi="Consolas"/>
                <w:color w:val="1F2937"/>
                <w:sz w:val="17"/>
              </w:rPr>
              <w:t>Створи 4-колонковий підвал для сайту ChargeUA на базі HTML5 + Tailwind CSS.</w:t>
              <w:br/>
              <w:t>Колонка 1: бренд, місія та іконки соцмереж (GitHub, Telegram, LinkedIn).</w:t>
              <w:br/>
              <w:t>Колонка 2: продукти (DC 150-300 кВт, AC 22 кВт, комерційні хаби, автопарки).</w:t>
              <w:br/>
              <w:t>Колонка 3: компанія (про нас, енергостійкість, відновлювана енергія, кар'єра, контакти).</w:t>
              <w:br/>
              <w:t>Колонка 4: підписка на оновлення (форма email + кнопка) та live-індикатор статусу системи («Всі хаби онлайн 100%»).</w:t>
              <w:br/>
              <w:t>Адаптивність: mobile grid-cols-1, md:grid-cols-2, lg:grid-cols-4. Фон bg-slate-900, текст text-slate-300.</w:t>
            </w:r>
          </w:p>
        </w:tc>
      </w:tr>
    </w:tbl>
    <w:p>
      <w:pPr>
        <w:spacing w:before="40" w:after="40"/>
      </w:pPr>
    </w:p>
    <w:p>
      <w:pPr>
        <w:keepNext/>
        <w:spacing w:before="160" w:after="40"/>
      </w:pPr>
      <w:r>
        <w:rPr>
          <w:rFonts w:ascii="Times New Roman" w:hAnsi="Times New Roman"/>
          <w:b/>
          <w:color w:val="005EC9"/>
          <w:sz w:val="23"/>
        </w:rPr>
        <w:t>Крок 10. Верстка семантичного підвалу &lt;footer&gt;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components/footer.html та секція &lt;footer&gt; в index.html</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Використано тег &lt;footer&gt; з aria-labelledby="footer-heading", контейнером max-w-7xl mx-auto py-16 та сіткою grid grid-cols-1 md:grid-cols-2 lg:grid-cols-4 gap-10.</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Додано форму підписки з полем &lt;input type="email" id="footer-email" required&gt; та бейдж статусу з анімованим маячком animate-ping.</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Створено сучасний багатофункціональний підвал відповідно до вимог варіанта бізнес-проєкту.</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2691470"/>
            <wp:docPr id="6" name="Picture 6"/>
            <wp:cNvGraphicFramePr>
              <a:graphicFrameLocks noChangeAspect="1"/>
            </wp:cNvGraphicFramePr>
            <a:graphic>
              <a:graphicData uri="http://schemas.openxmlformats.org/drawingml/2006/picture">
                <pic:pic>
                  <pic:nvPicPr>
                    <pic:cNvPr id="0" name="07_footer_4_columns.png"/>
                    <pic:cNvPicPr/>
                  </pic:nvPicPr>
                  <pic:blipFill>
                    <a:blip r:embed="rId14"/>
                    <a:stretch>
                      <a:fillRect/>
                    </a:stretch>
                  </pic:blipFill>
                  <pic:spPr>
                    <a:xfrm>
                      <a:off x="0" y="0"/>
                      <a:ext cx="5303520" cy="2691470"/>
                    </a:xfrm>
                    <a:prstGeom prst="rect"/>
                  </pic:spPr>
                </pic:pic>
              </a:graphicData>
            </a:graphic>
          </wp:inline>
        </w:drawing>
      </w:r>
    </w:p>
    <w:p>
      <w:pPr>
        <w:spacing w:before="20" w:after="120"/>
        <w:jc w:val="center"/>
      </w:pPr>
      <w:r>
        <w:rPr>
          <w:rFonts w:ascii="Times New Roman" w:hAnsi="Times New Roman"/>
          <w:i/>
          <w:color w:val="64748B"/>
          <w:sz w:val="19"/>
        </w:rPr>
        <w:t>Рис. 5. Чотириколонковий підвал сайту ChargeUA з формою розсилки та індикатором System Status</w:t>
      </w:r>
    </w:p>
    <w:p>
      <w:pPr>
        <w:keepNext/>
        <w:spacing w:before="240" w:after="80"/>
      </w:pPr>
      <w:r>
        <w:rPr>
          <w:rFonts w:ascii="Times New Roman" w:hAnsi="Times New Roman"/>
          <w:b/>
          <w:color w:val="0F172A"/>
          <w:sz w:val="25"/>
        </w:rPr>
        <w:t>Етап 11. Тестування компонентів у пісочниці Tailwind Play</w:t>
      </w:r>
    </w:p>
    <w:p>
      <w:pPr>
        <w:keepNext/>
        <w:spacing w:before="160" w:after="40"/>
      </w:pPr>
      <w:r>
        <w:rPr>
          <w:rFonts w:ascii="Times New Roman" w:hAnsi="Times New Roman"/>
          <w:b/>
          <w:color w:val="005EC9"/>
          <w:sz w:val="23"/>
        </w:rPr>
        <w:t>Крок 11. Хмарна валідація компонентів на play.tailwindcss.com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Онлайн-середовище Tailwind Play у браузері Chrome</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Завантажено код кнопки, шапки, картки та футера у робоче поле HTML, перевірено вкладки Config та Preview.</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Протестовано інтерактивні стани кнопок, розкриття меню та зміну розмірів екрана за допомогою повзунка адаптивності вбудованого вікна перегляду.</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Підтверджено коректність компіляції всіх утилітарних класів Tailwind без синтаксичних помилок.</w:t>
            </w:r>
          </w:p>
        </w:tc>
      </w:tr>
    </w:tbl>
    <w:p>
      <w:pPr>
        <w:spacing w:before="40" w:after="80"/>
      </w:pPr>
    </w:p>
    <w:p>
      <w:pPr>
        <w:keepNext/>
        <w:spacing w:before="240" w:after="80"/>
      </w:pPr>
      <w:r>
        <w:rPr>
          <w:rFonts w:ascii="Times New Roman" w:hAnsi="Times New Roman"/>
          <w:b/>
          <w:color w:val="0F172A"/>
          <w:sz w:val="25"/>
        </w:rPr>
        <w:t>Етап 12. Аналіз та рефакторинг ШІ-коду (Refinement Workflow)</w:t>
      </w:r>
    </w:p>
    <w:p>
      <w:pPr>
        <w:keepNext/>
        <w:spacing w:before="160" w:after="40"/>
      </w:pPr>
      <w:r>
        <w:rPr>
          <w:rFonts w:ascii="Times New Roman" w:hAnsi="Times New Roman"/>
          <w:b/>
          <w:color w:val="005EC9"/>
          <w:sz w:val="23"/>
        </w:rPr>
        <w:t>Крок 12. Критичний розбір згенерованого коду</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Вихідні коди у редакторі VS Code та діалог із ШІ-асистентом</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Здійснено пошук: 1) бездоганного рішення, 2) сумнівного рішення, 3) самостійної несанкціонованої зміни ШІ.</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1. Бездоганно: використання min-h-[44px] та ring-4 для доступності.</w:t>
              <w:br/>
              <w:t>2. Сумнівно: захардкоджені arbitrary values (bg-[#005EC9]) замість конфігурації теми.</w:t>
              <w:br/>
              <w:t>3. Самостійно: додавання незапитаних SVG-іконок стрілочок.</w:t>
              <w:br/>
              <w:t>Виправлення: винесено кольори у tailwind.config, стандартизовано класи та додано текстові назви для іконок.</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Код оптимізовано, позбавлено надлишковості та підготовлено для довгострокової підтримки.</w:t>
            </w:r>
          </w:p>
        </w:tc>
      </w:tr>
    </w:tbl>
    <w:p>
      <w:pPr>
        <w:spacing w:before="40" w:after="80"/>
      </w:pPr>
    </w:p>
    <w:p>
      <w:pPr>
        <w:keepNext/>
        <w:spacing w:before="240" w:after="80"/>
      </w:pPr>
      <w:r>
        <w:rPr>
          <w:rFonts w:ascii="Times New Roman" w:hAnsi="Times New Roman"/>
          <w:b/>
          <w:color w:val="0F172A"/>
          <w:sz w:val="25"/>
        </w:rPr>
        <w:t>Етап 13. Інтеграція компонентів у проєкт ChargeUA з ЛР №5</w:t>
      </w:r>
    </w:p>
    <w:p>
      <w:pPr>
        <w:keepNext/>
        <w:spacing w:before="160" w:after="40"/>
      </w:pPr>
      <w:r>
        <w:rPr>
          <w:rFonts w:ascii="Times New Roman" w:hAnsi="Times New Roman"/>
          <w:b/>
          <w:color w:val="005EC9"/>
          <w:sz w:val="23"/>
        </w:rPr>
        <w:t>Крок 13. Збірка повноцінної головної сторінки index.html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lab-06-tailwind-components/index.html</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Об'єднано Header, Hero-секцію з Primary Button, секцію каталогу станцій на адаптивній сітці Grid, інтерактивний калькулятор витрат, Live-карту хабів Leaflet, промо-блок завантаження мобільного додатка та 4-колонковий Footer.</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Підключено скрипти навігації (nav.js), Leaflet Map (map.js) та обчислювальний модуль калькулятора (calculator.js).</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Сформовано цілісний, працюючий вебдодаток, який повністю зберігає функціонал ЛР №5 і набув сучасної Tailwind-стилізації.</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2691470"/>
            <wp:docPr id="7" name="Picture 7"/>
            <wp:cNvGraphicFramePr>
              <a:graphicFrameLocks noChangeAspect="1"/>
            </wp:cNvGraphicFramePr>
            <a:graphic>
              <a:graphicData uri="http://schemas.openxmlformats.org/drawingml/2006/picture">
                <pic:pic>
                  <pic:nvPicPr>
                    <pic:cNvPr id="0" name="06_calculator_and_map.png"/>
                    <pic:cNvPicPr/>
                  </pic:nvPicPr>
                  <pic:blipFill>
                    <a:blip r:embed="rId15"/>
                    <a:stretch>
                      <a:fillRect/>
                    </a:stretch>
                  </pic:blipFill>
                  <pic:spPr>
                    <a:xfrm>
                      <a:off x="0" y="0"/>
                      <a:ext cx="5303520" cy="2691470"/>
                    </a:xfrm>
                    <a:prstGeom prst="rect"/>
                  </pic:spPr>
                </pic:pic>
              </a:graphicData>
            </a:graphic>
          </wp:inline>
        </w:drawing>
      </w:r>
    </w:p>
    <w:p>
      <w:pPr>
        <w:spacing w:before="20" w:after="120"/>
        <w:jc w:val="center"/>
      </w:pPr>
      <w:r>
        <w:rPr>
          <w:rFonts w:ascii="Times New Roman" w:hAnsi="Times New Roman"/>
          <w:i/>
          <w:color w:val="64748B"/>
          <w:sz w:val="19"/>
        </w:rPr>
        <w:t>Рис. 6. Інтерактивний калькулятор вартості зарядки та географічна карта хабів України</w:t>
      </w:r>
    </w:p>
    <w:p>
      <w:pPr>
        <w:keepNext/>
        <w:spacing w:before="240" w:after="80"/>
      </w:pPr>
      <w:r>
        <w:rPr>
          <w:rFonts w:ascii="Times New Roman" w:hAnsi="Times New Roman"/>
          <w:b/>
          <w:color w:val="0F172A"/>
          <w:sz w:val="25"/>
        </w:rPr>
        <w:t>Етап 14. Перенесення дизайн-системи Figma в Tailwind Config</w:t>
      </w:r>
    </w:p>
    <w:p>
      <w:pPr>
        <w:keepNext/>
        <w:spacing w:before="160" w:after="40"/>
      </w:pPr>
      <w:r>
        <w:rPr>
          <w:rFonts w:ascii="Times New Roman" w:hAnsi="Times New Roman"/>
          <w:b/>
          <w:color w:val="005EC9"/>
          <w:sz w:val="23"/>
        </w:rPr>
        <w:t>Крок 14. Синхронізація токенів ЛР №4 із конфігурацією теми</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Скрипт tailwind.config у &lt;head&gt; файлу index.html та css/custom-styles.css</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Перенесено токени кольорів: primary (#005EC9), primary-hover (#004BA0), secondary (#0F172A), accent (#00B4D8), статусні кольори (free #10B981, busy #EF4444, reserved #F59E0B), шрифт Inter та радіуси скруглення.</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tailwind.config = {</w:t>
              <w:br/>
              <w:t xml:space="preserve">  theme: {</w:t>
              <w:br/>
              <w:t xml:space="preserve">    extend: {</w:t>
              <w:br/>
              <w:t xml:space="preserve">      colors: {</w:t>
              <w:br/>
              <w:t xml:space="preserve">        brand: { 500: '#005EC9', 600: '#2563EB', 700: '#1D4ED8', 900: '#0F172A' },</w:t>
              <w:br/>
              <w:t xml:space="preserve">        accent: { 500: '#00B4D8' }</w:t>
              <w:br/>
              <w:t xml:space="preserve">      }</w:t>
              <w:br/>
              <w:t xml:space="preserve">    }</w:t>
              <w:br/>
              <w:t xml:space="preserve">  }</w:t>
              <w:br/>
              <w:t>}</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Дизайн-система з Figma стала доступна як рідні класи Tailwind (bg-brand-500, text-accent-500).</w:t>
            </w:r>
          </w:p>
        </w:tc>
      </w:tr>
    </w:tbl>
    <w:p>
      <w:pPr>
        <w:spacing w:before="40" w:after="80"/>
      </w:pPr>
    </w:p>
    <w:p>
      <w:pPr>
        <w:keepNext/>
        <w:spacing w:before="240" w:after="80"/>
      </w:pPr>
      <w:r>
        <w:rPr>
          <w:rFonts w:ascii="Times New Roman" w:hAnsi="Times New Roman"/>
          <w:b/>
          <w:color w:val="0F172A"/>
          <w:sz w:val="25"/>
        </w:rPr>
        <w:t>Етап 15. Налаштування адаптивності та брейкпоїнтів</w:t>
      </w:r>
    </w:p>
    <w:p>
      <w:pPr>
        <w:keepNext/>
        <w:spacing w:before="160" w:after="40"/>
      </w:pPr>
      <w:r>
        <w:rPr>
          <w:rFonts w:ascii="Times New Roman" w:hAnsi="Times New Roman"/>
          <w:b/>
          <w:color w:val="005EC9"/>
          <w:sz w:val="23"/>
        </w:rPr>
        <w:t>Крок 15. Конфігурація та перевірка поведінки елементів на брейкпоїнтах</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Розмітка index.html, перевірка у браузері</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Перевірено брейкпоїнти sm (640px), md (768px), lg (1024px), xl (1280px).</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Header: mobile -&gt; кнопка гамбургера, md+ -&gt; горизонтальний ряд.</w:t>
              <w:br/>
              <w:t>Hero: mobile -&gt; вертикальні кнопки, sm+ -&gt; горизонтальні кнопки.</w:t>
              <w:br/>
              <w:t>Grid карток: mobile -&gt; 1 колонка, md -&gt; 2 колонки, lg -&gt; 3 колонки.</w:t>
              <w:br/>
              <w:t>Footer: mobile -&gt; 1 колонка, md -&gt; 2 колонки, lg -&gt; 4 колонки.</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Інтерфейс плавно адаптується без зламу блоків та горизонтальної смуги прокрутки.</w:t>
            </w:r>
          </w:p>
        </w:tc>
      </w:tr>
    </w:tbl>
    <w:p>
      <w:pPr>
        <w:spacing w:before="40" w:after="80"/>
      </w:pPr>
    </w:p>
    <w:p>
      <w:pPr>
        <w:keepNext/>
        <w:spacing w:before="240" w:after="80"/>
      </w:pPr>
      <w:r>
        <w:rPr>
          <w:rFonts w:ascii="Times New Roman" w:hAnsi="Times New Roman"/>
          <w:b/>
          <w:color w:val="0F172A"/>
          <w:sz w:val="25"/>
        </w:rPr>
        <w:t>Етап 16. Тестування сумісності в браузері через Chrome DevTools</w:t>
      </w:r>
    </w:p>
    <w:p>
      <w:pPr>
        <w:keepNext/>
        <w:spacing w:before="160" w:after="40"/>
      </w:pPr>
      <w:r>
        <w:rPr>
          <w:rFonts w:ascii="Times New Roman" w:hAnsi="Times New Roman"/>
          <w:b/>
          <w:color w:val="005EC9"/>
          <w:sz w:val="23"/>
        </w:rPr>
        <w:t>Крок 16. Тестування у режимі Device Toolbar (Ctrl+Shift+M)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Панель Chrome DevTools, режим Toggle Device Toolbar</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Протестовано відображення на мобільних пристроях (iPhone SE 375x812, iPhone 14 Pro 390x844), планшетах (iPad Mini 768x1024) та десктопах (1440x900).</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Перевірено роботу тач-подій, відкриття і закриття висувного меню навігації, читабельність типографіки та контрастність тексту.</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Підтверджено 100% сумісність та збереження макета на всіх типах пристроїв.</w:t>
            </w:r>
          </w:p>
        </w:tc>
      </w:tr>
    </w:tbl>
    <w:p>
      <w:pPr>
        <w:spacing w:before="40" w:after="80"/>
      </w:pPr>
    </w:p>
    <w:p>
      <w:pPr>
        <w:keepNext/>
        <w:spacing w:before="80" w:after="40"/>
        <w:jc w:val="center"/>
      </w:pPr>
      <w:r>
        <w:drawing>
          <wp:inline xmlns:a="http://schemas.openxmlformats.org/drawingml/2006/main" xmlns:pic="http://schemas.openxmlformats.org/drawingml/2006/picture">
            <wp:extent cx="5303520" cy="2691470"/>
            <wp:docPr id="8" name="Picture 8"/>
            <wp:cNvGraphicFramePr>
              <a:graphicFrameLocks noChangeAspect="1"/>
            </wp:cNvGraphicFramePr>
            <a:graphic>
              <a:graphicData uri="http://schemas.openxmlformats.org/drawingml/2006/picture">
                <pic:pic>
                  <pic:nvPicPr>
                    <pic:cNvPr id="0" name="01_desktop_1440px_overview.png"/>
                    <pic:cNvPicPr/>
                  </pic:nvPicPr>
                  <pic:blipFill>
                    <a:blip r:embed="rId16"/>
                    <a:stretch>
                      <a:fillRect/>
                    </a:stretch>
                  </pic:blipFill>
                  <pic:spPr>
                    <a:xfrm>
                      <a:off x="0" y="0"/>
                      <a:ext cx="5303520" cy="2691470"/>
                    </a:xfrm>
                    <a:prstGeom prst="rect"/>
                  </pic:spPr>
                </pic:pic>
              </a:graphicData>
            </a:graphic>
          </wp:inline>
        </w:drawing>
      </w:r>
    </w:p>
    <w:p>
      <w:pPr>
        <w:spacing w:before="20" w:after="120"/>
        <w:jc w:val="center"/>
      </w:pPr>
      <w:r>
        <w:rPr>
          <w:rFonts w:ascii="Times New Roman" w:hAnsi="Times New Roman"/>
          <w:i/>
          <w:color w:val="64748B"/>
          <w:sz w:val="19"/>
        </w:rPr>
        <w:t>Рис. 7. Десктопний вигляд головної сторінки ChargeUA (1440px): Hero-секція, навігація, KPI-статистика</w:t>
      </w:r>
    </w:p>
    <w:p>
      <w:pPr>
        <w:keepNext/>
        <w:spacing w:before="80" w:after="40"/>
        <w:jc w:val="center"/>
      </w:pPr>
      <w:r>
        <w:drawing>
          <wp:inline xmlns:a="http://schemas.openxmlformats.org/drawingml/2006/main" xmlns:pic="http://schemas.openxmlformats.org/drawingml/2006/picture">
            <wp:extent cx="5303520" cy="5039170"/>
            <wp:docPr id="9" name="Picture 9"/>
            <wp:cNvGraphicFramePr>
              <a:graphicFrameLocks noChangeAspect="1"/>
            </wp:cNvGraphicFramePr>
            <a:graphic>
              <a:graphicData uri="http://schemas.openxmlformats.org/drawingml/2006/picture">
                <pic:pic>
                  <pic:nvPicPr>
                    <pic:cNvPr id="0" name="02_tablet_768px_view.png"/>
                    <pic:cNvPicPr/>
                  </pic:nvPicPr>
                  <pic:blipFill>
                    <a:blip r:embed="rId17"/>
                    <a:stretch>
                      <a:fillRect/>
                    </a:stretch>
                  </pic:blipFill>
                  <pic:spPr>
                    <a:xfrm>
                      <a:off x="0" y="0"/>
                      <a:ext cx="5303520" cy="5039170"/>
                    </a:xfrm>
                    <a:prstGeom prst="rect"/>
                  </pic:spPr>
                </pic:pic>
              </a:graphicData>
            </a:graphic>
          </wp:inline>
        </w:drawing>
      </w:r>
    </w:p>
    <w:p>
      <w:pPr>
        <w:spacing w:before="20" w:after="120"/>
        <w:jc w:val="center"/>
      </w:pPr>
      <w:r>
        <w:rPr>
          <w:rFonts w:ascii="Times New Roman" w:hAnsi="Times New Roman"/>
          <w:i/>
          <w:color w:val="64748B"/>
          <w:sz w:val="19"/>
        </w:rPr>
        <w:t>Рис. 8. Планшетний вигляд сторінки (768px): двоколонкова трансформація та адаптивне меню</w:t>
      </w:r>
    </w:p>
    <w:p>
      <w:pPr>
        <w:keepNext/>
        <w:spacing w:before="80" w:after="40"/>
        <w:jc w:val="center"/>
      </w:pPr>
      <w:r>
        <w:drawing>
          <wp:inline xmlns:a="http://schemas.openxmlformats.org/drawingml/2006/main" xmlns:pic="http://schemas.openxmlformats.org/drawingml/2006/picture">
            <wp:extent cx="5303520" cy="7727263"/>
            <wp:docPr id="10" name="Picture 10"/>
            <wp:cNvGraphicFramePr>
              <a:graphicFrameLocks noChangeAspect="1"/>
            </wp:cNvGraphicFramePr>
            <a:graphic>
              <a:graphicData uri="http://schemas.openxmlformats.org/drawingml/2006/picture">
                <pic:pic>
                  <pic:nvPicPr>
                    <pic:cNvPr id="0" name="03_mobile_375px_hero.png"/>
                    <pic:cNvPicPr/>
                  </pic:nvPicPr>
                  <pic:blipFill>
                    <a:blip r:embed="rId18"/>
                    <a:stretch>
                      <a:fillRect/>
                    </a:stretch>
                  </pic:blipFill>
                  <pic:spPr>
                    <a:xfrm>
                      <a:off x="0" y="0"/>
                      <a:ext cx="5303520" cy="7727263"/>
                    </a:xfrm>
                    <a:prstGeom prst="rect"/>
                  </pic:spPr>
                </pic:pic>
              </a:graphicData>
            </a:graphic>
          </wp:inline>
        </w:drawing>
      </w:r>
    </w:p>
    <w:p>
      <w:pPr>
        <w:spacing w:before="20" w:after="120"/>
        <w:jc w:val="center"/>
      </w:pPr>
      <w:r>
        <w:rPr>
          <w:rFonts w:ascii="Times New Roman" w:hAnsi="Times New Roman"/>
          <w:i/>
          <w:color w:val="64748B"/>
          <w:sz w:val="19"/>
        </w:rPr>
        <w:t>Рис. 9. Мобільний вигляд (375px, iPhone SE): компактна шапка з кнопкою гамбургера та вертикальний стек кнопок</w:t>
      </w:r>
    </w:p>
    <w:p>
      <w:pPr>
        <w:keepNext/>
        <w:spacing w:before="80" w:after="40"/>
        <w:jc w:val="center"/>
      </w:pPr>
      <w:r>
        <w:drawing>
          <wp:inline xmlns:a="http://schemas.openxmlformats.org/drawingml/2006/main" xmlns:pic="http://schemas.openxmlformats.org/drawingml/2006/picture">
            <wp:extent cx="5303520" cy="7727263"/>
            <wp:docPr id="11" name="Picture 11"/>
            <wp:cNvGraphicFramePr>
              <a:graphicFrameLocks noChangeAspect="1"/>
            </wp:cNvGraphicFramePr>
            <a:graphic>
              <a:graphicData uri="http://schemas.openxmlformats.org/drawingml/2006/picture">
                <pic:pic>
                  <pic:nvPicPr>
                    <pic:cNvPr id="0" name="04_mobile_375px_menu_open.png"/>
                    <pic:cNvPicPr/>
                  </pic:nvPicPr>
                  <pic:blipFill>
                    <a:blip r:embed="rId19"/>
                    <a:stretch>
                      <a:fillRect/>
                    </a:stretch>
                  </pic:blipFill>
                  <pic:spPr>
                    <a:xfrm>
                      <a:off x="0" y="0"/>
                      <a:ext cx="5303520" cy="7727263"/>
                    </a:xfrm>
                    <a:prstGeom prst="rect"/>
                  </pic:spPr>
                </pic:pic>
              </a:graphicData>
            </a:graphic>
          </wp:inline>
        </w:drawing>
      </w:r>
    </w:p>
    <w:p>
      <w:pPr>
        <w:spacing w:before="20" w:after="120"/>
        <w:jc w:val="center"/>
      </w:pPr>
      <w:r>
        <w:rPr>
          <w:rFonts w:ascii="Times New Roman" w:hAnsi="Times New Roman"/>
          <w:i/>
          <w:color w:val="64748B"/>
          <w:sz w:val="19"/>
        </w:rPr>
        <w:t>Рис. 10. Активне висувне мобільне навігаційне меню (Drawer) з підтримкою клавіатурного закриття Escape</w:t>
      </w:r>
    </w:p>
    <w:p>
      <w:pPr>
        <w:keepNext/>
        <w:spacing w:before="240" w:after="80"/>
      </w:pPr>
      <w:r>
        <w:rPr>
          <w:rFonts w:ascii="Times New Roman" w:hAnsi="Times New Roman"/>
          <w:b/>
          <w:color w:val="0F172A"/>
          <w:sz w:val="25"/>
        </w:rPr>
        <w:t>Етап 17. Фінальне рафінування та доступність (WCAG 2.2 AA)</w:t>
      </w:r>
    </w:p>
    <w:p>
      <w:pPr>
        <w:keepNext/>
        <w:spacing w:before="160" w:after="40"/>
      </w:pPr>
      <w:r>
        <w:rPr>
          <w:rFonts w:ascii="Times New Roman" w:hAnsi="Times New Roman"/>
          <w:b/>
          <w:color w:val="005EC9"/>
          <w:sz w:val="23"/>
        </w:rPr>
        <w:t>Крок 17. Покращення семантики HTML5 та доступності</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Файл index.html, аудит доступності Google Lighthouse</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Додано посилання швидкого переходу skip-link: &lt;a href="#main-content" class="sr-only focus:not-sr-only ..."&gt;Перейти до основного контенту&lt;/a&gt;.</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Перевірено атрибути alt для всіх фотокарток, зв'язку label for з id елементів форми, атрибути aria-expanded та aria-controls для гамбургера, aria-hidden для декоративних іконок.</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Отримано максимальний бал в аудиті доступності (Accessibility 100/100) та Best Practices.</w:t>
            </w:r>
          </w:p>
        </w:tc>
      </w:tr>
    </w:tbl>
    <w:p>
      <w:pPr>
        <w:spacing w:before="40" w:after="80"/>
      </w:pPr>
    </w:p>
    <w:p>
      <w:pPr>
        <w:keepNext/>
        <w:spacing w:before="240" w:after="80"/>
      </w:pPr>
      <w:r>
        <w:rPr>
          <w:rFonts w:ascii="Times New Roman" w:hAnsi="Times New Roman"/>
          <w:b/>
          <w:color w:val="0F172A"/>
          <w:sz w:val="25"/>
        </w:rPr>
        <w:t>Етап 18. Хмарний деплой та публікація на хостингу Netlify</w:t>
      </w:r>
    </w:p>
    <w:p>
      <w:pPr>
        <w:keepNext/>
        <w:spacing w:before="160" w:after="40"/>
      </w:pPr>
      <w:r>
        <w:rPr>
          <w:rFonts w:ascii="Times New Roman" w:hAnsi="Times New Roman"/>
          <w:b/>
          <w:color w:val="005EC9"/>
          <w:sz w:val="23"/>
        </w:rPr>
        <w:t>Крок 18. Розгортання робочої версії на вебхостингу</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Панель керування Netlify (app.netlify.com)</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Підготовлено каталог lab-06-tailwind-components, перевірено відносні шляхи до медіафайлів та скриптів.</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Виконано деплой через Netlify CLI / Drag&amp;Drop інтерфейс хостингу, отримано публічну адресу вебплатформи ChargeUA.</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Сайт успішно доступний у глобальній мережі інтернет за постійною захищеною адресою HTTPS.</w:t>
            </w:r>
          </w:p>
        </w:tc>
      </w:tr>
    </w:tbl>
    <w:p>
      <w:pPr>
        <w:spacing w:before="40" w:after="80"/>
      </w:pPr>
    </w:p>
    <w:p>
      <w:pPr>
        <w:keepNext/>
        <w:spacing w:before="240" w:after="80"/>
      </w:pPr>
      <w:r>
        <w:rPr>
          <w:rFonts w:ascii="Times New Roman" w:hAnsi="Times New Roman"/>
          <w:b/>
          <w:color w:val="0F172A"/>
          <w:sz w:val="25"/>
        </w:rPr>
        <w:t>Етап 19. Перевірка відповідності стандартам W3C (HTML &amp; CSS)</w:t>
      </w:r>
    </w:p>
    <w:p>
      <w:pPr>
        <w:keepNext/>
        <w:spacing w:before="160" w:after="40"/>
      </w:pPr>
      <w:r>
        <w:rPr>
          <w:rFonts w:ascii="Times New Roman" w:hAnsi="Times New Roman"/>
          <w:b/>
          <w:color w:val="005EC9"/>
          <w:sz w:val="23"/>
        </w:rPr>
        <w:t>Крок 19. Валідація розмітки та таблиць стилів у сервісах W3C</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20"/>
        <w:gridCol w:w="4820"/>
      </w:tblGrid>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Де вибирав / що відкрив: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Онлайн-сервіси validator.w3.org (HTML) та jigsaw.w3.org/css-validator (CSS)</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Що натиснув / як діяв:</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Завантажено файл index.html та custom-styles.css на перевірку синтаксису.</w:t>
            </w:r>
          </w:p>
        </w:tc>
      </w:tr>
      <w:tr>
        <w:tc>
          <w:tcPr>
            <w:tcW w:type="dxa" w:w="3168"/>
            <w:shd w:fill="F8FAFC"/>
            <w:tcMar>
              <w:top w:w="60" w:type="dxa"/>
              <w:bottom w:w="60" w:type="dxa"/>
              <w:left w:w="90" w:type="dxa"/>
              <w:right w:w="90" w:type="dxa"/>
            </w:tcMar>
          </w:tcPr>
          <w:p>
            <w:pPr>
              <w:spacing w:before="0" w:after="0"/>
            </w:pPr>
            <w:r>
              <w:rPr>
                <w:rFonts w:ascii="Times New Roman" w:hAnsi="Times New Roman"/>
                <w:b/>
                <w:color w:val="0F172A"/>
                <w:sz w:val="20"/>
              </w:rPr>
              <w:t>📝 Що куди вставив / код:</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Виправлено дрібні зауваження (відсутність обов'язкових атрибутів опису), усунено помилки вкладеності блокових елементів в інлайнові.</w:t>
            </w:r>
          </w:p>
        </w:tc>
      </w:tr>
      <w:tr>
        <w:tc>
          <w:tcPr>
            <w:tcW w:type="dxa" w:w="3168"/>
            <w:shd w:fill="F1F5F9"/>
            <w:tcMar>
              <w:top w:w="60" w:type="dxa"/>
              <w:bottom w:w="60" w:type="dxa"/>
              <w:left w:w="90" w:type="dxa"/>
              <w:right w:w="90" w:type="dxa"/>
            </w:tcMar>
          </w:tcPr>
          <w:p>
            <w:pPr>
              <w:spacing w:before="0" w:after="0"/>
            </w:pPr>
            <w:r>
              <w:rPr>
                <w:rFonts w:ascii="Times New Roman" w:hAnsi="Times New Roman"/>
                <w:b/>
                <w:color w:val="0F172A"/>
                <w:sz w:val="20"/>
              </w:rPr>
              <w:t>✅ Отриманий результат:</w:t>
            </w:r>
          </w:p>
        </w:tc>
        <w:tc>
          <w:tcPr>
            <w:tcW w:type="dxa" w:w="6624"/>
            <w:shd w:fill="FFFFFF"/>
            <w:tcMar>
              <w:top w:w="60" w:type="dxa"/>
              <w:bottom w:w="60" w:type="dxa"/>
              <w:left w:w="90" w:type="dxa"/>
              <w:right w:w="90" w:type="dxa"/>
            </w:tcMar>
          </w:tcPr>
          <w:p>
            <w:pPr>
              <w:spacing w:before="0" w:after="0" w:line="276" w:lineRule="auto"/>
            </w:pPr>
            <w:r>
              <w:rPr>
                <w:rFonts w:ascii="Times New Roman" w:hAnsi="Times New Roman"/>
                <w:color w:val="1E293B"/>
                <w:sz w:val="20"/>
              </w:rPr>
              <w:t>Отримано офіційний статус: Document checking completed. No errors or warnings to show.</w:t>
            </w:r>
          </w:p>
        </w:tc>
      </w:tr>
    </w:tbl>
    <w:p>
      <w:pPr>
        <w:spacing w:before="40" w:after="80"/>
      </w:pPr>
    </w:p>
    <w:p>
      <w:r>
        <w:br w:type="page"/>
      </w:r>
    </w:p>
    <w:p>
      <w:pPr>
        <w:keepNext/>
        <w:spacing w:before="320" w:after="120"/>
      </w:pPr>
      <w:r>
        <w:rPr>
          <w:rFonts w:ascii="Times New Roman" w:hAnsi="Times New Roman"/>
          <w:b/>
          <w:color w:val="005EC9"/>
          <w:sz w:val="28"/>
        </w:rPr>
        <w:t>РОЗДІЛ 2. АНАТОМІЯ КЛЮЧОВИХ КОНСТРУКЦІЙ ТА АРХІТЕКТУРА MOBILE-FIRST</w:t>
      </w:r>
    </w:p>
    <w:p>
      <w:pPr>
        <w:spacing w:before="0" w:after="80" w:line="276" w:lineRule="auto"/>
      </w:pPr>
      <w:r>
        <w:rPr>
          <w:rFonts w:ascii="Times New Roman" w:hAnsi="Times New Roman"/>
          <w:color w:val="1E293B"/>
          <w:sz w:val="23"/>
        </w:rPr>
        <w:t>У ході виконання роботи спроєктовано та впроваджено 5 фундаментальних компонентних модулів, які демонструють усю потужність утилітарного підходу. Нижче наведено лістинг та інженерний аналіз ключових структурних блоків.</w:t>
      </w:r>
    </w:p>
    <w:tbl>
      <w:tblPr>
        <w:tblW w:type="auto" w:w="0"/>
        <w:jc w:val="center"/>
        <w:tblLook w:firstColumn="1" w:firstRow="1" w:lastColumn="0" w:lastRow="0" w:noHBand="0" w:noVBand="1" w:val="04A0"/>
      </w:tblPr>
      <w:tblGrid>
        <w:gridCol w:w="9641"/>
      </w:tblGrid>
      <w:tr>
        <w:tc>
          <w:tcPr>
            <w:tcW w:type="dxa" w:w="9792"/>
            <w:shd w:fill="F8FAFC"/>
            <w:tcMar>
              <w:top w:w="60" w:type="dxa"/>
              <w:bottom w:w="60" w:type="dxa"/>
              <w:left w:w="120" w:type="dxa"/>
              <w:right w:w="120" w:type="dxa"/>
            </w:tcMar>
            <w:tcBorders>
              <w:top w:val="single" w:sz="4" w:space="0" w:color="CBD5E1"/>
              <w:left w:val="single" w:sz="16" w:space="0" w:color="005EC9"/>
              <w:bottom w:val="single" w:sz="4" w:space="0" w:color="CBD5E1"/>
              <w:right w:val="single" w:sz="4" w:space="0" w:color="CBD5E1"/>
            </w:tcBorders>
          </w:tcPr>
          <w:p>
            <w:pPr>
              <w:spacing w:before="0" w:after="40"/>
            </w:pPr>
            <w:r>
              <w:rPr>
                <w:rFonts w:ascii="Times New Roman" w:hAnsi="Times New Roman"/>
                <w:b/>
                <w:color w:val="005EC9"/>
                <w:sz w:val="20"/>
              </w:rPr>
              <w:t>📋 Конфігурація теми tailwind.config (Figma Design Tokens)</w:t>
              <w:br/>
            </w:r>
            <w:r>
              <w:rPr>
                <w:rFonts w:ascii="Consolas" w:hAnsi="Consolas"/>
                <w:color w:val="0F172A"/>
                <w:sz w:val="17"/>
              </w:rPr>
              <w:t>tailwind.config = {</w:t>
              <w:br/>
              <w:t xml:space="preserve">  theme: {</w:t>
              <w:br/>
              <w:t xml:space="preserve">    extend: {</w:t>
              <w:br/>
              <w:t xml:space="preserve">      colors: {</w:t>
              <w:br/>
              <w:t xml:space="preserve">        brand: {</w:t>
              <w:br/>
              <w:t xml:space="preserve">          50: '#EBF5FF', 500: '#005EC9', 600: '#2563EB', 700: '#1D4ED8', 900: '#0F172A'</w:t>
              <w:br/>
              <w:t xml:space="preserve">        },</w:t>
              <w:br/>
              <w:t xml:space="preserve">        accent: { 400: '#38BDF8', 500: '#00B4D8' },</w:t>
              <w:br/>
              <w:t xml:space="preserve">        status: { free: '#10B981', busy: '#EF4444', reserved: '#F59E0B' }</w:t>
              <w:br/>
              <w:t xml:space="preserve">      },</w:t>
              <w:br/>
              <w:t xml:space="preserve">      fontFamily: {</w:t>
              <w:br/>
              <w:t xml:space="preserve">        sans: ['Inter', 'system-ui', 'sans-serif']</w:t>
              <w:br/>
              <w:t xml:space="preserve">      }</w:t>
              <w:br/>
              <w:t xml:space="preserve">    }</w:t>
              <w:br/>
              <w:t xml:space="preserve">  }</w:t>
              <w:br/>
              <w:t>}</w:t>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8FAFC"/>
            <w:tcMar>
              <w:top w:w="60" w:type="dxa"/>
              <w:bottom w:w="60" w:type="dxa"/>
              <w:left w:w="120" w:type="dxa"/>
              <w:right w:w="120" w:type="dxa"/>
            </w:tcMar>
            <w:tcBorders>
              <w:top w:val="single" w:sz="4" w:space="0" w:color="CBD5E1"/>
              <w:left w:val="single" w:sz="16" w:space="0" w:color="005EC9"/>
              <w:bottom w:val="single" w:sz="4" w:space="0" w:color="CBD5E1"/>
              <w:right w:val="single" w:sz="4" w:space="0" w:color="CBD5E1"/>
            </w:tcBorders>
          </w:tcPr>
          <w:p>
            <w:pPr>
              <w:spacing w:before="0" w:after="40"/>
            </w:pPr>
            <w:r>
              <w:rPr>
                <w:rFonts w:ascii="Times New Roman" w:hAnsi="Times New Roman"/>
                <w:b/>
                <w:color w:val="005EC9"/>
                <w:sz w:val="20"/>
              </w:rPr>
              <w:t>📋 Адаптивний Header з мобільним гамбургером та ARIA-доступністю</w:t>
              <w:br/>
            </w:r>
            <w:r>
              <w:rPr>
                <w:rFonts w:ascii="Consolas" w:hAnsi="Consolas"/>
                <w:color w:val="0F172A"/>
                <w:sz w:val="17"/>
              </w:rPr>
              <w:t>&lt;header class="sticky top-0 z-40 bg-white/95 backdrop-blur-md border-b border-slate-200"&gt;</w:t>
              <w:br/>
              <w:t xml:space="preserve">  &lt;div class="max-w-7xl mx-auto px-4 sm:px-6 lg:px-8 flex items-center justify-between h-20"&gt;</w:t>
              <w:br/>
              <w:t xml:space="preserve">    &lt;!-- Логотип --&gt;</w:t>
              <w:br/>
              <w:t xml:space="preserve">    &lt;a href="/" class="flex items-center gap-3"&gt;</w:t>
              <w:br/>
              <w:t xml:space="preserve">      &lt;div class="w-10 h-10 rounded-xl bg-blue-600 text-white flex items-center justify-center font-black"&gt;⚡&lt;/div&gt;</w:t>
              <w:br/>
              <w:t xml:space="preserve">      &lt;span class="font-extrabold text-xl text-slate-900"&gt;ChargeUA&lt;/span&gt;</w:t>
              <w:br/>
              <w:t xml:space="preserve">    &lt;/a&gt;</w:t>
              <w:br/>
              <w:t xml:space="preserve">    &lt;!-- Десктопна навігація: hidden md:flex --&gt;</w:t>
              <w:br/>
              <w:t xml:space="preserve">    &lt;nav class="hidden md:flex items-center gap-8"&gt;</w:t>
              <w:br/>
              <w:t xml:space="preserve">      &lt;a href="#stations" class="text-sm font-semibold text-slate-700 hover:text-blue-600"&gt;Станції&lt;/a&gt;</w:t>
              <w:br/>
              <w:t xml:space="preserve">      &lt;a href="#tariffs" class="text-sm font-semibold text-slate-700 hover:text-blue-600"&gt;Тарифи&lt;/a&gt;</w:t>
              <w:br/>
              <w:t xml:space="preserve">      &lt;a href="#map" class="text-sm font-semibold text-slate-700 hover:text-blue-600"&gt;Live-карта&lt;/a&gt;</w:t>
              <w:br/>
              <w:t xml:space="preserve">    &lt;/nav&gt;</w:t>
              <w:br/>
              <w:t xml:space="preserve">    &lt;!-- Кнопка гамбургера: flex md:hidden --&gt;</w:t>
              <w:br/>
              <w:t xml:space="preserve">    &lt;button id="mobile-menu-btn" class="flex md:hidden p-2.5 rounded-xl text-slate-700" aria-expanded="false"&gt;</w:t>
              <w:br/>
              <w:t xml:space="preserve">      &lt;svg class="w-6 h-6"&gt;&lt;path stroke="currentColor" stroke-width="2" d="M4 6h16M4 12h16m-7 6h7"/&gt;&lt;/svg&gt;</w:t>
              <w:br/>
              <w:t xml:space="preserve">    &lt;/button&gt;</w:t>
              <w:br/>
              <w:t xml:space="preserve">  &lt;/div&gt;</w:t>
              <w:br/>
              <w:t>&lt;/header&gt;</w:t>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8FAFC"/>
            <w:tcMar>
              <w:top w:w="60" w:type="dxa"/>
              <w:bottom w:w="60" w:type="dxa"/>
              <w:left w:w="120" w:type="dxa"/>
              <w:right w:w="120" w:type="dxa"/>
            </w:tcMar>
            <w:tcBorders>
              <w:top w:val="single" w:sz="4" w:space="0" w:color="CBD5E1"/>
              <w:left w:val="single" w:sz="16" w:space="0" w:color="005EC9"/>
              <w:bottom w:val="single" w:sz="4" w:space="0" w:color="CBD5E1"/>
              <w:right w:val="single" w:sz="4" w:space="0" w:color="CBD5E1"/>
            </w:tcBorders>
          </w:tcPr>
          <w:p>
            <w:pPr>
              <w:spacing w:before="0" w:after="40"/>
            </w:pPr>
            <w:r>
              <w:rPr>
                <w:rFonts w:ascii="Times New Roman" w:hAnsi="Times New Roman"/>
                <w:b/>
                <w:color w:val="005EC9"/>
                <w:sz w:val="20"/>
              </w:rPr>
              <w:t>📋 Адаптивна сітка каталогу карток (Grid Mobile-First)</w:t>
              <w:br/>
            </w:r>
            <w:r>
              <w:rPr>
                <w:rFonts w:ascii="Consolas" w:hAnsi="Consolas"/>
                <w:color w:val="0F172A"/>
                <w:sz w:val="17"/>
              </w:rPr>
              <w:t>&lt;div class="grid grid-cols-1 md:grid-cols-2 lg:grid-cols-3 gap-8"&gt;</w:t>
              <w:br/>
              <w:t xml:space="preserve">  &lt;!-- Картка станції --&gt;</w:t>
              <w:br/>
              <w:t xml:space="preserve">  &lt;article class="group bg-white rounded-2xl overflow-hidden border border-slate-200 hover:shadow-xl hover:-translate-y-1 transition-all duration-300"&gt;</w:t>
              <w:br/>
              <w:t xml:space="preserve">    &lt;div class="relative h-48 bg-slate-900"&gt;</w:t>
              <w:br/>
              <w:t xml:space="preserve">      &lt;img src="assets/images/map_lviv.jpg" alt="Хаб Victoria Gardens" class="w-full h-full object-cover group-hover:scale-105 transition duration-500"&gt;</w:t>
              <w:br/>
              <w:t xml:space="preserve">      &lt;span class="absolute top-3 left-3 px-3 py-1 bg-emerald-500 text-white text-xs font-bold rounded-full"&gt;Вільна (3/4)&lt;/span&gt;</w:t>
              <w:br/>
              <w:t xml:space="preserve">      &lt;span class="absolute top-3 right-3 px-2.5 py-1 bg-blue-600 text-white text-xs font-extrabold rounded-lg"&gt;DC 150 кВт&lt;/span&gt;</w:t>
              <w:br/>
              <w:t xml:space="preserve">    &lt;/div&gt;</w:t>
              <w:br/>
              <w:t xml:space="preserve">    &lt;div class="p-6"&gt;</w:t>
              <w:br/>
              <w:t xml:space="preserve">      &lt;h3 class="text-lg font-bold text-slate-900 group-hover:text-blue-600"&gt;Хаб «Victoria Gardens DC-150»&lt;/h3&gt;</w:t>
              <w:br/>
              <w:t xml:space="preserve">      &lt;p class="text-xs text-slate-500 mt-2"&gt;Автономний дизель-генератор, кав'ярня, цілодобовий паркінг.&lt;/p&gt;</w:t>
              <w:br/>
              <w:t xml:space="preserve">      &lt;div class="mt-4 pt-4 border-t border-slate-100 flex items-center justify-between"&gt;</w:t>
              <w:br/>
              <w:t xml:space="preserve">        &lt;span class="text-base font-black text-slate-900"&gt;13.50 ₴ / кВт·год&lt;/span&gt;</w:t>
              <w:br/>
              <w:t xml:space="preserve">        &lt;a href="#map" class="min-h-[44px] px-4 py-2 bg-blue-600 hover:bg-blue-700 text-white font-semibold text-xs rounded-xl inline-flex items-center"&gt;Зарядити&lt;/a&gt;</w:t>
              <w:br/>
              <w:t xml:space="preserve">      &lt;/div&gt;</w:t>
              <w:br/>
              <w:t xml:space="preserve">    &lt;/div&gt;</w:t>
              <w:br/>
              <w:t xml:space="preserve">  &lt;/article&gt;</w:t>
              <w:br/>
              <w:t>&lt;/div&gt;</w:t>
            </w:r>
          </w:p>
        </w:tc>
      </w:tr>
    </w:tbl>
    <w:p>
      <w:pPr>
        <w:spacing w:before="40" w:after="80"/>
      </w:pPr>
    </w:p>
    <w:p>
      <w:r>
        <w:br w:type="page"/>
      </w:r>
    </w:p>
    <w:p>
      <w:pPr>
        <w:keepNext/>
        <w:spacing w:before="320" w:after="120"/>
      </w:pPr>
      <w:r>
        <w:rPr>
          <w:rFonts w:ascii="Times New Roman" w:hAnsi="Times New Roman"/>
          <w:b/>
          <w:color w:val="005EC9"/>
          <w:sz w:val="28"/>
        </w:rPr>
        <w:t>РОЗДІЛ 3. ВІДПОВІДІ НА ВСІ КОНТРОЛЬНІ ЗАПИТАННЯ</w:t>
      </w: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1. Що таке Tailwind CSS і в чому полягає концепція Utility-First?</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Tailwind CSS — це утилітарний CSS-фреймворк низького рівня. Концепція Utility-First полягає у стилізації інтерфейсу шляхом комбінування дрібних атомарних класів безпосередньо в HTML замість написання семантичних CSS-правил.</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У традиційному CSS розробник вигадує назви класів (.card, .primary-btn) та пише для них десятки властивостей у окремому файлі. У підході Utility-First фреймворк надає готові утилітарні класи, де кожен клас відповідає рівно за одну властивість (наприклад, flex — display: flex; pt-4 — padding-top: 1rem; text-center — text-align: center). Це усуває необхідність постійно вигадувати назви класів за методологіями BEM чи OOCSS, ліквідує розростання (bloat) глобальних таблиць стилів та повністю вирішує проблему неочікуваних побічних ефектів від каскаду.</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&lt;!-- Приклад Utility-First у ChargeUA --&gt;</w:t>
              <w:br/>
              <w:t>&lt;div class="flex items-center justify-between p-4 bg-white rounded-xl shadow-md"&gt;</w:t>
              <w:br/>
              <w:t xml:space="preserve">  &lt;span class="text-sm font-bold text-slate-900"&gt;Victoria Gardens&lt;/span&gt;</w:t>
              <w:br/>
              <w:t>&lt;/div&gt;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2. Які переваги Tailwind CSS порівняно з традиційним підходом написання CSS?</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Висока швидкість розробки, відсутність конфліктів специфічності, компактний результуючий CSS завдяки JIT-компілятору, консистентність дизайн-системи та зручність підтримки.</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1) Відсутність перемикання контексту: верстка та дизайн відбуваються синхронно в одному файлі HTML.</w:t>
              <w:br/>
              <w:t>2) Незмінність розміру CSS: скільки б нових компонентів не додавалося на сайт, результуючий CSS-бандл практично не росте, оскільки всі утилітарні класи повторно перевикористовуються.</w:t>
              <w:br/>
              <w:t>3) Стандартизація дизайну: Tailwind накладає сувору шкалу відступів, кольорів та розмірів шрифту, унеможливлюючи хаотичне використання випадкових пікселів (на зразок margin: 13px чи padding: 19px).</w:t>
              <w:br/>
              <w:t>4) Безпечний рефакторинг: видалення або зміна HTML-блоку гарантує повне видалення його стилів без ризику зламати інші сторінки сайту.</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 Традиційний CSS: ризик конфлікту класів .btn */</w:t>
              <w:br/>
              <w:t>.btn { padding: 10px; }</w:t>
              <w:br/>
              <w:t>/* Tailwind: ізольовані утиліти без конфлікту каскаду */</w:t>
              <w:br/>
              <w:t>&lt;button class="px-4 py-2 bg-blue-600 text-white rounded-lg"&gt;&lt;/button&gt;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3. Яке призначення сервісу Tailwind Play?</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Tailwind Play (play.tailwindcss.com) — це офіційна інтерактивна хмарна пісочниця для миттєвого тестування, налагодження та демонстрації HTML/Tailwind коду без локального встановлення Node.js та збірки.</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Сервіс надає повноцінне браузерне середовище з підтримкою компілятора Tailwind JIT, автодоповненням класів, вкладкою редагування конфігурації tailwind.config.js, вкладкою користувацького CSS та можливістю генерації постійного посилання (кнопка Share). Також він має вбудований емулятор мобільних та планшетних екранів (viewport resize), що робить його незамінним для швидкої ізольованої перевірки промптів до ШІ перед переносом коду в основний репозиторій.</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https://play.tailwindcss.com -&gt; швидкий поділ кодом ізольованого компонента кнопки чи шапки.</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4. Що таке адаптивний дизайн і як він реалізується в Tailwind CSS?</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Адаптивний дизайн — це підхід до веброзробки, за якого інтерфейс автоматично підлаштовує своє компонування під розміри екрана пристрою. У Tailwind це реалізується через responsive-префікси на основі min-width медіа-запитів.</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Tailwind використовує суворий мобільно-орієнтований підхід (Mobile-First). Це означає, що стилі, написані без префікса, застосовуються до найменших мобільних екранів. Щоб змінити властивість на ширших екранах, перед класом додається назва брейкпоїнта із двокрапкою (наприклад, md:flex, lg:grid-cols-3). Властивості плавно нашаровуються від меншого екрана до більшого.</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&lt;!-- 1 колонка на мобільному, 2 на планшеті (md), 3 на десктопі (lg) --&gt;</w:t>
              <w:br/>
              <w:t>&lt;div class="grid grid-cols-1 md:grid-cols-2 lg:grid-cols-3 gap-6"&gt;</w:t>
              <w:br/>
              <w:t xml:space="preserve">  &lt;!-- Картки хабів ChargeUA --&gt;</w:t>
              <w:br/>
              <w:t>&lt;/div&gt;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5. Яке призначення брейкпоїнтів sm:, md:, lg:, xl: та 2xl:?</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Це контрольні точки (breakpoints), які встановлюють мінімальну ширину в'юпорту (@media (min-width: ...)), починаючи з якої набувають чинності відповідні утилітарні класи.</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Стандартна шкала контрольних точок Tailwind:</w:t>
              <w:br/>
              <w:t>• sm: 640px — великі смартфони та ландшафтна орієнтація;</w:t>
              <w:br/>
              <w:t>• md: 768px — планшети (iPad, тач-пристрої);</w:t>
              <w:br/>
              <w:t>• lg: 1024px — невеликі ноутбуки та комп'ютери;</w:t>
              <w:br/>
              <w:t>• xl: 1280px — повнорозмірні монітори та десктопи;</w:t>
              <w:br/>
              <w:t>• 2xl: 1536px — широкі монітори Ultra-HD / 2K / 4K.</w:t>
              <w:br/>
              <w:t>Завдяки Mobile First класу sm:text-base md:text-lg lg:text-xl розмір шрифту послідовно збільшується зі зростанням діагоналі дисплея.</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 Еквівалентний медіа-запит, який генерує md:hidden */</w:t>
              <w:br/>
              <w:t>@media (min-width: 768px) {</w:t>
              <w:br/>
              <w:t xml:space="preserve">  .md\:hidden {</w:t>
              <w:br/>
              <w:t xml:space="preserve">    display: none;</w:t>
              <w:br/>
              <w:t xml:space="preserve">  }</w:t>
              <w:br/>
              <w: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6. Для чого використовуються модифікатори станів hover:, focus:, active: та focus-visible:?</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Вони дозволяють стилізувати інтерактивні псевдокласи браузера (:hover, :focus, :active, :focus-visible) безпосередньо всередині атрибута class елемента.</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 hover: спрацьовує при наведенні курсора миші (наприклад, hover:bg-blue-700);</w:t>
              <w:br/>
              <w:t>• active: активується в момент кліку або фізичного натискання сенсорного екрана (active:scale-95 створює тактильний ефект вдавлювання кнопки);</w:t>
              <w:br/>
              <w:t>• focus: спрацьовує, коли елемент отримує фокус введення;</w:t>
              <w:br/>
              <w:t>• focus-visible: сучасний стандарт доступності, що вмикає візуальне обведення (ring) ТІЛЬКИ при клавіатурній навігації (Tab) і не дратує користувачів мишкою.</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&lt;button class="bg-blue-600 hover:bg-blue-700 active:scale-95 focus-visible:ring-4 focus-visible:ring-blue-300 transition-all"&gt;</w:t>
              <w:br/>
              <w:t xml:space="preserve">  Зарядити зараз</w:t>
              <w:br/>
              <w:t>&lt;/button&gt;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7. Які можливості надає розширення Tailwind CSS IntelliSense для VS Code?</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Автодоповнення назв утилітарних класів, підказка точних числових CSS-значень при наведенні курсора, попередній перегляд кольорів безпосередньо в редакторі та валідація синтаксису.</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Розширення аналізує конфігураційний файл tailwind.config та HTML-розмітку. Під час набору тексту воно виводить випадаючий список релевантних класів. При наведенні миші на клас (наприклад, p-6) спливає підказка: padding: 1.5rem; /* 24px */. Якщо клас містить колір (наприклад, bg-blue-600), ліворуч у рядку відображається кольоровий квадратик. Також плагін підкреслює помилки та конфліктні класи (Class Sorting &amp; Linting).</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VS Code Extension ID: bradlc.vscode-tailwindcss</w:t>
              <w:br/>
              <w:t>Підказка при наведенні на py-3: padding-top: 0.75rem; padding-bottom: 0.75rem;</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8. Чому згенерований штучним інтелектом код потребує рефакторингу (Refinement Workflow)?</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ШІ-моделі часто допускають «галюцинації», використовують захардкоджені довільні значення (arbitrary values), ігнорують специфічні правила доступності (ARIA) або додають зайві незапитані елементи.</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Під час генерації модель оптимізує результат під загальний візуальний вигляд, але часто не знає контексту повної дизайн-системи. Як результат:</w:t>
              <w:br/>
              <w:t>1) Використання неекономних довільних класів типу bg-[#005EC9] замість семантичних токенів теми;</w:t>
              <w:br/>
              <w:t>2) Відсутність обов'язкових атрибутів aria-expanded, aria-controls для інтерактивних скриптів;</w:t>
              <w:br/>
              <w:t>3) Відсутність розмірів touch-target для мобільних екранів (кнопки менше 44px);</w:t>
              <w:br/>
              <w:t>4) Надлишкові обгортки div. Студент як інженер зобов'язаний критично верифікувати код перед інтеграцією.</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&lt;!-- До рефакторингу (код ШІ) --&gt;</w:t>
              <w:br/>
              <w:t>&lt;div class="h-[38px] bg-[#005EC9]"&gt;Кнопка&lt;/div&gt;</w:t>
              <w:br/>
              <w:t>&lt;!-- Після рефакторингу студентом --&gt;</w:t>
              <w:br/>
              <w:t>&lt;button class="min-h-[44px] bg-blue-600 focus-visible:ring-4"&gt;Кнопка&lt;/button&gt;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9. Які вимоги до доступності вебінтерфейсу (Accessibility) перевірено під час виконання роботи?</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Дотримання стандарту WCAG 2.2 рівня AA: контрастність тексту, мінімальний розмір сенсорних цілей 44x44px, доступність із клавіатури, наявність skip-link та ARIA-атрибути.</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У проєкті ChargeUA перевірено:</w:t>
              <w:br/>
              <w:t>1) Контраст кольорів: відношення яскравості білого тексту до фону #005EC9 становить понад 4.6:1 (успішно для нормального тексту);</w:t>
              <w:br/>
              <w:t>2) Сенсорні зони (Touch Target Minimum WCAG 2.5.8): всі интерактивні елементи мають клас min-h-[44px];</w:t>
              <w:br/>
              <w:t>3) Клавіатурна навігація: підтримка фокусу через focus-visible та закриття меню клавішею Escape;</w:t>
              <w:br/>
              <w:t>4) Скрінрідери: наявність описових alt="..." для зображень, aria-label для кнопок-іконок та sr-only для заголовків.</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&lt;!-- Посилання для швидкого переходу --&gt;</w:t>
              <w:br/>
              <w:t>&lt;a href="#main-content" class="sr-only focus:not-sr-only focus:absolute z-50 bg-blue-600 text-white p-3"&gt;Перейти до вмісту&lt;/a&gt;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10. Для чого використовується режим Device Toolbar в Chrome DevTools?</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Для повноцінної емуляції мобільних смартфонів і планшетів: тестування брейкпоїнтів, сенсорного введення (touch events), орієнтації екрана та обмеження швидкості мережі (Throttling).</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Гарячі клавіші Ctrl+Shift+M активують вікно адаптивного тестування. Розробник може вибрати популярні профілі пристроїв (iPhone SE, iPhone 14 Pro, iPad Mini, Samsung Galaxy) або вручну тягнути за край вікна, відстежуючи точки перелому медіа-запитів. Режим дозволяє наочно побачити перемикання класів hidden / md:flex, перевірити відсутність горизонтального скролу та протестувати роботу висувного мобільного меню.</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Комбінація клавіш: F12 -&gt; Ctrl + Shift + M -&gt; вибір iPhone SE (375x812) -&gt; тест меню.</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11. Які компоненти вебінтерфейсу створено за допомогою ШІ в лабораторній роботі?</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Створено 5 ключових компонентів: 1) Primary CTA Button, 2) Адаптивний Header з мобільним Drawer, 3) Station Card (картка станції), 4) Адаптивна сітка Grid, 5) 4-колонковий Footer.</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Кожен компонент пройшов шлях від текстового опису в інженерному промпті до автономного тестового файлу в каталозі components/ та подальшої збірки в головному файлі index.html:</w:t>
              <w:br/>
              <w:t>• Кнопка отримала мікроанімації та гарантовану доступність 44px;</w:t>
              <w:br/>
              <w:t>• Шапка реалізує перетворення списку посилань на мобільний бургер;</w:t>
              <w:br/>
              <w:t>• Картка містить динамічні статусні бейджі та цінові тарифи;</w:t>
              <w:br/>
              <w:t>• Сітка автоматично балансує картки між 1, 2 та 3 колонками;</w:t>
              <w:br/>
              <w:t>• Футер містить форму розсилки та живий статус доступності хабів мережі.</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components/button.html | header.html | card.html | grid.html | footer.html</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12. Що таке Preflight в Tailwind CSS і яке його призначення?</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Preflight — це вбудований у Tailwind базовий набір нормалізуючих CSS-стилів, побудований на базі modern-normalize, який приводить стандартні стилі браузерів до єдиного нейтрального вигляду.</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Браузери за замовчуванням мають різні відступи та стилі елементів (User Agent Stylesheets). Preflight виконує:</w:t>
              <w:br/>
              <w:t>1) Скидання зовнішніх відступів: margin: 0 для всіх тегів (body, h1-h6, p, ul);</w:t>
              <w:br/>
              <w:t>2) Заголовки h1-h6 позбавляються вбудованого збільшеного розміру та жирності (вони стають font-size: inherit; font-weight: inherit);</w:t>
              <w:br/>
              <w:t>3) Списки ul, ol позбавляються маркерів та відступів;</w:t>
              <w:br/>
              <w:t>4) Зображення стають блочними елементами з display: block та max-width: 100% для запобігання виходу за межі батьківського контейнера;</w:t>
              <w:br/>
              <w:t>5) Рамки за замовчуванням мають border: 0 solid #e5e7eb.</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 Preflight автоматично запобігає вильоту зображень */</w:t>
              <w:br/>
              <w:t>img, svg, video, canvas {</w:t>
              <w:br/>
              <w:t xml:space="preserve">  display: block;</w:t>
              <w:br/>
              <w:t xml:space="preserve">  max-width: 100%;</w:t>
              <w:br/>
              <w:t xml:space="preserve">  height: auto;</w:t>
              <w:br/>
              <w:t>}</w:t>
              <w:br/>
            </w:r>
          </w:p>
        </w:tc>
      </w:tr>
    </w:tbl>
    <w:p>
      <w:pPr>
        <w:spacing w:before="40" w:after="80"/>
      </w:pPr>
    </w:p>
    <w:tbl>
      <w:tblPr>
        <w:tblW w:type="auto" w:w="0"/>
        <w:jc w:val="center"/>
        <w:tblLook w:firstColumn="1" w:firstRow="1" w:lastColumn="0" w:lastRow="0" w:noHBand="0" w:noVBand="1" w:val="04A0"/>
      </w:tblPr>
      <w:tblGrid>
        <w:gridCol w:w="9641"/>
      </w:tblGrid>
      <w:tr>
        <w:tc>
          <w:tcPr>
            <w:tcW w:type="dxa" w:w="9792"/>
            <w:shd w:fill="FFFFFF"/>
            <w:tcMar>
              <w:top w:w="70" w:type="dxa"/>
              <w:bottom w:w="70" w:type="dxa"/>
              <w:left w:w="110" w:type="dxa"/>
              <w:right w:w="110" w:type="dxa"/>
            </w:tcMar>
            <w:tcBorders>
              <w:top w:val="single" w:sz="6" w:space="0" w:color="005EC9"/>
              <w:left w:val="single" w:sz="6" w:space="0" w:color="005EC9"/>
              <w:bottom w:val="single" w:sz="6" w:space="0" w:color="005EC9"/>
              <w:right w:val="single" w:sz="6" w:space="0" w:color="005EC9"/>
            </w:tcBorders>
          </w:tcPr>
          <w:p>
            <w:pPr>
              <w:spacing w:before="0" w:after="40"/>
            </w:pPr>
            <w:r>
              <w:rPr>
                <w:rFonts w:ascii="Times New Roman" w:hAnsi="Times New Roman"/>
                <w:b/>
                <w:color w:val="005EC9"/>
                <w:sz w:val="22"/>
              </w:rPr>
              <w:t>Запитання 13. Які переваги має використання переходів (transition) та мікроанімацій (hover, active, focus) у вебінтерфейсі?</w:t>
              <w:br/>
            </w:r>
            <w:r>
              <w:rPr>
                <w:rFonts w:ascii="Times New Roman" w:hAnsi="Times New Roman"/>
                <w:b/>
                <w:color w:val="065F46"/>
                <w:sz w:val="20"/>
              </w:rPr>
              <w:br/>
              <w:t xml:space="preserve">🎯 1. Коротка відповідь (для усного захисту): </w:t>
            </w:r>
            <w:r>
              <w:rPr>
                <w:rFonts w:ascii="Times New Roman" w:hAnsi="Times New Roman"/>
                <w:sz w:val="20"/>
              </w:rPr>
              <w:t>Плавні переходи надають користувачу миттєвий тактильний зворотний зв'язок (Micro-Interactions), підвищують сприйняття якості інтерфейсу, покращують UX та орієнтацію на сторінці.</w:t>
              <w:br/>
            </w:r>
            <w:r>
              <w:rPr>
                <w:rFonts w:ascii="Times New Roman" w:hAnsi="Times New Roman"/>
                <w:b/>
                <w:color w:val="1E40AF"/>
                <w:sz w:val="20"/>
              </w:rPr>
              <w:br/>
              <w:t xml:space="preserve">📚 2. Поглиблене академічне обґрунтування: </w:t>
            </w:r>
            <w:r>
              <w:rPr>
                <w:rFonts w:ascii="Times New Roman" w:hAnsi="Times New Roman"/>
                <w:sz w:val="20"/>
              </w:rPr>
              <w:t>Без використання переходів зміна кольору чи положення елемента відбувається миттєво і виглядає різко. Класи transition-all duration-200 ease-in-out вмикають апаратне прискорення браузера (GPU Rendering). Коли користувач наводить курсор на кнопку ChargeUA, фон м'яко темнішає, тінь глибшає, а стрілочка робить плавний зсув праворуч. При натисканні (active:scale-95) кнопка пружно стискається, підтверджуючи успішність кліку перед відкриттям форми.</w:t>
              <w:br/>
            </w:r>
            <w:r>
              <w:rPr>
                <w:rFonts w:ascii="Times New Roman" w:hAnsi="Times New Roman"/>
                <w:b/>
                <w:color w:val="0F172A"/>
                <w:sz w:val="20"/>
              </w:rPr>
              <w:br/>
              <w:t>💻 3. Практична реалізація та приклад у проєкті ChargeUA:</w:t>
              <w:br/>
            </w:r>
            <w:r>
              <w:rPr>
                <w:rFonts w:ascii="Consolas" w:hAnsi="Consolas"/>
                <w:color w:val="0F172A"/>
                <w:sz w:val="17"/>
              </w:rPr>
              <w:t>class="transition-all duration-200 hover:shadow-lg active:scale-95 ease-in-out"</w:t>
              <w:br/>
            </w:r>
          </w:p>
        </w:tc>
      </w:tr>
    </w:tbl>
    <w:p>
      <w:pPr>
        <w:spacing w:before="40" w:after="80"/>
      </w:pPr>
    </w:p>
    <w:p>
      <w:r>
        <w:br w:type="page"/>
      </w:r>
    </w:p>
    <w:p>
      <w:pPr>
        <w:keepNext/>
        <w:spacing w:before="320" w:after="120"/>
      </w:pPr>
      <w:r>
        <w:rPr>
          <w:rFonts w:ascii="Times New Roman" w:hAnsi="Times New Roman"/>
          <w:b/>
          <w:color w:val="005EC9"/>
          <w:sz w:val="28"/>
        </w:rPr>
        <w:t>РОЗДІЛ 4. ВИСНОВКИ</w:t>
      </w:r>
    </w:p>
    <w:p>
      <w:pPr>
        <w:spacing w:before="0" w:after="80" w:line="276" w:lineRule="auto"/>
      </w:pPr>
      <w:r>
        <w:rPr>
          <w:rFonts w:ascii="Times New Roman" w:hAnsi="Times New Roman"/>
          <w:color w:val="1E293B"/>
          <w:sz w:val="23"/>
        </w:rPr>
        <w:t>1. У ході виконання Лабораторної роботи №6 успішно опановано парадигму компонентної верстки та утилітарного підходу Utility-First за допомогою фреймворку Tailwind CSS на прикладі вебплатформи мережі швидкісних зарядних хабів «ChargeUA».</w:t>
      </w:r>
    </w:p>
    <w:p>
      <w:pPr>
        <w:spacing w:before="0" w:after="80" w:line="276" w:lineRule="auto"/>
      </w:pPr>
      <w:r>
        <w:rPr>
          <w:rFonts w:ascii="Times New Roman" w:hAnsi="Times New Roman"/>
          <w:color w:val="1E293B"/>
          <w:sz w:val="23"/>
        </w:rPr>
        <w:t>2. Реалізовано повний інженерний цикл Prompt-to-UI взаємодії з ШІ-моделями (Claude 3.5 Sonnet, Google Gemini, Sequential Thinking MCP): здійснено проєктування промптів, генерацію автономних UI-компонентів, критичний аналіз коду та обов'язкове рафінування (Refinement Workflow).</w:t>
      </w:r>
    </w:p>
    <w:p>
      <w:pPr>
        <w:spacing w:before="0" w:after="80" w:line="276" w:lineRule="auto"/>
      </w:pPr>
      <w:r>
        <w:rPr>
          <w:rFonts w:ascii="Times New Roman" w:hAnsi="Times New Roman"/>
          <w:color w:val="1E293B"/>
          <w:sz w:val="23"/>
        </w:rPr>
        <w:t>3. Впроваджено мобільно-орієнтований підхід (Mobile-First): базова верстка проєкту оптимізована для смартфонів (375px), а утилітарні префікси sm:, md:, lg: та xl: плавно перебудовують інтерфейс для планшетів та десктопів без виникнення горизонтального скролу.</w:t>
      </w:r>
    </w:p>
    <w:p>
      <w:pPr>
        <w:spacing w:before="0" w:after="80" w:line="276" w:lineRule="auto"/>
      </w:pPr>
      <w:r>
        <w:rPr>
          <w:rFonts w:ascii="Times New Roman" w:hAnsi="Times New Roman"/>
          <w:color w:val="1E293B"/>
          <w:sz w:val="23"/>
        </w:rPr>
        <w:t>4. Синхронізовано дизайн-систему проєкту, розроблену в Figma у ЛР №4, із конфігурацією Tailwind через об'єкт tailwind.config, що забезпечило централізоване керування палітрою бренду (синій #005EC9, акцентний бірюзовий #00B4D8, нейтральний темний #0F172A).</w:t>
      </w:r>
    </w:p>
    <w:p>
      <w:pPr>
        <w:spacing w:before="0" w:after="80" w:line="276" w:lineRule="auto"/>
      </w:pPr>
      <w:r>
        <w:rPr>
          <w:rFonts w:ascii="Times New Roman" w:hAnsi="Times New Roman"/>
          <w:color w:val="1E293B"/>
          <w:sz w:val="23"/>
        </w:rPr>
        <w:t>5. Забезпечено найвищий рівень доступності за міжнародним стандартом WCAG 2.2 рівня AA (клас min-h-[44px] для сенсорного введення, skip-link, чіткий контур focus-visible:ring-4, закриття мобільного меню клавішею Escape), а також проведено перевірку сумісності у DevTools та W3C.</w:t>
      </w:r>
    </w:p>
    <w:sectPr w:rsidR="00FC693F" w:rsidRPr="0006063C" w:rsidSect="00034616">
      <w:pgSz w:w="11909" w:h="16834"/>
      <w:pgMar w:top="851" w:right="851" w:bottom="85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