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jc w:val="center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МІНІСТЕРСТВО ОСВІТИ І НАУКИ УКРАЇНИ</w:t>
      </w:r>
    </w:p>
    <w:p>
      <w:pPr>
        <w:pStyle w:val="Default"/>
        <w:jc w:val="center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НАЦІОНАЛЬНИЙ УНІВЕРСИТЕТ "ЛЬВІВСЬКА ПОЛІТЕХНІКА"</w:t>
      </w:r>
    </w:p>
    <w:p>
      <w:pPr>
        <w:pStyle w:val="Default"/>
        <w:jc w:val="center"/>
        <w:rPr>
          <w:sz w:val="30"/>
          <w:szCs w:val="30"/>
          <w:lang w:val="uk-UA"/>
        </w:rPr>
      </w:pPr>
      <w:r>
        <w:rPr>
          <w:sz w:val="30"/>
          <w:szCs w:val="30"/>
          <w:lang w:val="uk-UA"/>
        </w:rPr>
        <w:t>Кафедра «Систем автоматизованого проектування»</w:t>
      </w:r>
    </w:p>
    <w:p>
      <w:pPr>
        <w:pStyle w:val="Default"/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</w:r>
    </w:p>
    <w:p>
      <w:pPr>
        <w:pStyle w:val="Default"/>
        <w:jc w:val="center"/>
        <w:rPr>
          <w:b/>
          <w:bCs/>
          <w:sz w:val="40"/>
          <w:szCs w:val="40"/>
          <w:lang w:val="uk-UA"/>
        </w:rPr>
      </w:pPr>
      <w:r>
        <w:rPr/>
        <w:drawing>
          <wp:inline distT="0" distB="0" distL="0" distR="0">
            <wp:extent cx="2674620" cy="2537460"/>
            <wp:effectExtent l="0" t="0" r="0" b="0"/>
            <wp:docPr id="1" name="Рисунок 5" descr="Описание: Результат пошуку зображень за запитом &quot;нова емблема ну лп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 descr="Описание: Результат пошуку зображень за запитом &quot;нова емблема ну лп&quot;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2537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Default"/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</w:r>
    </w:p>
    <w:p>
      <w:pPr>
        <w:pStyle w:val="Default"/>
        <w:jc w:val="center"/>
        <w:rPr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>Звіт</w:t>
      </w:r>
    </w:p>
    <w:p>
      <w:pPr>
        <w:pStyle w:val="Default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 лабораторної роботи №1</w:t>
      </w:r>
    </w:p>
    <w:p>
      <w:pPr>
        <w:pStyle w:val="Default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 дисципліни “Чисельні методи”</w:t>
      </w:r>
    </w:p>
    <w:p>
      <w:pPr>
        <w:pStyle w:val="Default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 тему:</w:t>
      </w:r>
    </w:p>
    <w:p>
      <w:pPr>
        <w:pStyle w:val="Default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Визначення суми послідовності на основі циклічного додавання</w:t>
      </w:r>
    </w:p>
    <w:p>
      <w:pPr>
        <w:pStyle w:val="Default"/>
        <w:jc w:val="center"/>
        <w:rPr>
          <w:b/>
          <w:bCs/>
          <w:sz w:val="23"/>
          <w:szCs w:val="23"/>
          <w:lang w:val="uk-UA"/>
        </w:rPr>
      </w:pPr>
      <w:r>
        <w:rPr>
          <w:b/>
          <w:bCs/>
          <w:sz w:val="23"/>
          <w:szCs w:val="23"/>
          <w:lang w:val="uk-UA"/>
        </w:rPr>
      </w:r>
    </w:p>
    <w:p>
      <w:pPr>
        <w:pStyle w:val="Default"/>
        <w:rPr>
          <w:b/>
          <w:bCs/>
          <w:sz w:val="23"/>
          <w:szCs w:val="23"/>
          <w:lang w:val="uk-UA"/>
        </w:rPr>
      </w:pPr>
      <w:r>
        <w:rPr>
          <w:b/>
          <w:bCs/>
          <w:sz w:val="23"/>
          <w:szCs w:val="23"/>
          <w:lang w:val="uk-UA"/>
        </w:rPr>
      </w:r>
    </w:p>
    <w:p>
      <w:pPr>
        <w:pStyle w:val="Default"/>
        <w:rPr>
          <w:b/>
          <w:bCs/>
          <w:sz w:val="23"/>
          <w:szCs w:val="23"/>
          <w:lang w:val="uk-UA"/>
        </w:rPr>
      </w:pPr>
      <w:r>
        <w:rPr>
          <w:b/>
          <w:bCs/>
          <w:sz w:val="23"/>
          <w:szCs w:val="23"/>
          <w:lang w:val="uk-UA"/>
        </w:rPr>
      </w:r>
    </w:p>
    <w:p>
      <w:pPr>
        <w:pStyle w:val="Default"/>
        <w:rPr>
          <w:b/>
          <w:bCs/>
          <w:sz w:val="23"/>
          <w:szCs w:val="23"/>
          <w:lang w:val="uk-UA"/>
        </w:rPr>
      </w:pPr>
      <w:r>
        <w:rPr>
          <w:b/>
          <w:bCs/>
          <w:sz w:val="23"/>
          <w:szCs w:val="23"/>
          <w:lang w:val="uk-UA"/>
        </w:rPr>
      </w:r>
    </w:p>
    <w:p>
      <w:pPr>
        <w:pStyle w:val="Default"/>
        <w:rPr>
          <w:b/>
          <w:bCs/>
          <w:sz w:val="23"/>
          <w:szCs w:val="23"/>
          <w:lang w:val="uk-UA"/>
        </w:rPr>
      </w:pPr>
      <w:r>
        <w:rPr>
          <w:b/>
          <w:bCs/>
          <w:sz w:val="23"/>
          <w:szCs w:val="23"/>
          <w:lang w:val="uk-UA"/>
        </w:rPr>
      </w:r>
    </w:p>
    <w:p>
      <w:pPr>
        <w:pStyle w:val="Default"/>
        <w:rPr>
          <w:b/>
          <w:bCs/>
          <w:sz w:val="23"/>
          <w:szCs w:val="23"/>
          <w:lang w:val="uk-UA"/>
        </w:rPr>
      </w:pPr>
      <w:r>
        <w:rPr>
          <w:b/>
          <w:bCs/>
          <w:sz w:val="23"/>
          <w:szCs w:val="23"/>
          <w:lang w:val="uk-UA"/>
        </w:rPr>
      </w:r>
    </w:p>
    <w:p>
      <w:pPr>
        <w:pStyle w:val="Default"/>
        <w:rPr>
          <w:b/>
          <w:bCs/>
          <w:sz w:val="23"/>
          <w:szCs w:val="23"/>
          <w:lang w:val="uk-UA"/>
        </w:rPr>
      </w:pPr>
      <w:r>
        <w:rPr>
          <w:b/>
          <w:bCs/>
          <w:sz w:val="23"/>
          <w:szCs w:val="23"/>
          <w:lang w:val="uk-UA"/>
        </w:rPr>
      </w:r>
    </w:p>
    <w:p>
      <w:pPr>
        <w:pStyle w:val="Default"/>
        <w:rPr>
          <w:b/>
          <w:bCs/>
          <w:sz w:val="23"/>
          <w:szCs w:val="23"/>
          <w:lang w:val="uk-UA"/>
        </w:rPr>
      </w:pPr>
      <w:r>
        <w:rPr>
          <w:b/>
          <w:bCs/>
          <w:sz w:val="23"/>
          <w:szCs w:val="23"/>
          <w:lang w:val="uk-UA"/>
        </w:rPr>
      </w:r>
    </w:p>
    <w:p>
      <w:pPr>
        <w:pStyle w:val="Default"/>
        <w:jc w:val="right"/>
        <w:rPr>
          <w:b/>
          <w:bCs/>
          <w:sz w:val="28"/>
          <w:szCs w:val="23"/>
          <w:lang w:val="uk-UA"/>
        </w:rPr>
      </w:pPr>
      <w:r>
        <w:rPr>
          <w:b/>
          <w:sz w:val="28"/>
        </w:rPr>
        <w:t>Виконали:</w:t>
      </w:r>
    </w:p>
    <w:p>
      <w:pPr>
        <w:pStyle w:val="Default"/>
        <w:jc w:val="right"/>
        <w:rPr>
          <w:bCs/>
          <w:sz w:val="28"/>
          <w:szCs w:val="23"/>
          <w:lang w:val="uk-UA"/>
        </w:rPr>
      </w:pPr>
      <w:r>
        <w:rPr>
          <w:sz w:val="28"/>
        </w:rPr>
        <w:t xml:space="preserve"> ст. гр. ПП-24</w:t>
      </w:r>
    </w:p>
    <w:p>
      <w:pPr>
        <w:pStyle w:val="Default"/>
        <w:jc w:val="right"/>
        <w:rPr>
          <w:bCs/>
          <w:sz w:val="28"/>
          <w:szCs w:val="23"/>
          <w:lang w:val="uk-UA"/>
        </w:rPr>
      </w:pPr>
      <w:r>
        <w:rPr>
          <w:sz w:val="28"/>
        </w:rPr>
        <w:t>Лемішка Андрій</w:t>
        <w:br/>
        <w:t>Приймак Вікторія</w:t>
      </w:r>
    </w:p>
    <w:p>
      <w:pPr>
        <w:pStyle w:val="Default"/>
        <w:jc w:val="right"/>
        <w:rPr>
          <w:bCs/>
          <w:sz w:val="28"/>
          <w:szCs w:val="23"/>
          <w:lang w:val="uk-UA"/>
        </w:rPr>
      </w:pPr>
      <w:r>
        <w:rPr>
          <w:b/>
          <w:sz w:val="28"/>
        </w:rPr>
        <w:t>Перевірила:</w:t>
      </w:r>
    </w:p>
    <w:p>
      <w:pPr>
        <w:pStyle w:val="Default"/>
        <w:jc w:val="right"/>
        <w:rPr>
          <w:bCs/>
          <w:sz w:val="28"/>
          <w:szCs w:val="23"/>
          <w:lang w:val="uk-UA"/>
        </w:rPr>
      </w:pPr>
      <w:r>
        <w:rPr>
          <w:sz w:val="28"/>
        </w:rPr>
        <w:t>асистент Чумакевич В.В.</w:t>
      </w:r>
    </w:p>
    <w:p>
      <w:pPr>
        <w:pStyle w:val="Default"/>
        <w:jc w:val="right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</w:r>
    </w:p>
    <w:p>
      <w:pPr>
        <w:pStyle w:val="Default"/>
        <w:jc w:val="right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</w:r>
    </w:p>
    <w:p>
      <w:pPr>
        <w:pStyle w:val="Default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</w:r>
    </w:p>
    <w:p>
      <w:pPr>
        <w:pStyle w:val="Default"/>
        <w:jc w:val="right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</w:r>
    </w:p>
    <w:p>
      <w:pPr>
        <w:pStyle w:val="Default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</w:r>
    </w:p>
    <w:p>
      <w:pPr>
        <w:pStyle w:val="Default"/>
        <w:jc w:val="center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  <w:t>Львів – 2025</w:t>
      </w:r>
    </w:p>
    <w:p>
      <w:pPr>
        <w:pStyle w:val="Default"/>
        <w:jc w:val="both"/>
        <w:rPr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Мета:</w:t>
      </w:r>
      <w:r>
        <w:rPr>
          <w:bCs/>
          <w:sz w:val="28"/>
          <w:szCs w:val="23"/>
          <w:lang w:val="uk-UA"/>
        </w:rPr>
        <w:t xml:space="preserve"> ознайомлення із механізмами виникнення та оцінки похибок у числовому результаті.</w:t>
      </w:r>
    </w:p>
    <w:p>
      <w:pPr>
        <w:pStyle w:val="Default"/>
        <w:jc w:val="both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</w:r>
    </w:p>
    <w:p>
      <w:pPr>
        <w:pStyle w:val="Default"/>
        <w:jc w:val="center"/>
        <w:rPr>
          <w:b/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Завдання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1. Згідно із варіантом, одержати значення a.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2. Скласти програму, яка визначає суму із N = {100, 200,… 10000} однакових чисел a на основі їх циклічного додавання.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3. Запустити програму на виконання та одержати результат через консоль.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4. Звести результат обчислення у таблицю та побудувати графіки абсолютної і відносної похибок обчислення.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/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1. Дані згідно із варіантом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а = 0,203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/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2. Код програми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def summa(a, n):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 xml:space="preserve">    </w:t>
      </w:r>
      <w:r>
        <w:rPr>
          <w:b w:val="false"/>
          <w:bCs w:val="false"/>
          <w:sz w:val="28"/>
          <w:szCs w:val="23"/>
          <w:lang w:val="uk-UA"/>
        </w:rPr>
        <w:t>result = 0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 xml:space="preserve">    </w:t>
      </w:r>
      <w:r>
        <w:rPr>
          <w:b w:val="false"/>
          <w:bCs w:val="false"/>
          <w:sz w:val="28"/>
          <w:szCs w:val="23"/>
          <w:lang w:val="uk-UA"/>
        </w:rPr>
        <w:t>for _ in range(0, n):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 xml:space="preserve">        </w:t>
      </w:r>
      <w:r>
        <w:rPr>
          <w:b w:val="false"/>
          <w:bCs w:val="false"/>
          <w:sz w:val="28"/>
          <w:szCs w:val="23"/>
          <w:lang w:val="uk-UA"/>
        </w:rPr>
        <w:t>result += a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 xml:space="preserve">    </w:t>
      </w:r>
      <w:r>
        <w:rPr>
          <w:b w:val="false"/>
          <w:bCs w:val="false"/>
          <w:sz w:val="28"/>
          <w:szCs w:val="23"/>
          <w:lang w:val="uk-UA"/>
        </w:rPr>
        <w:t>print(n, result)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a = 0.203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for n in range(100, 10001, 100):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 xml:space="preserve">    </w:t>
      </w:r>
      <w:r>
        <w:rPr>
          <w:b w:val="false"/>
          <w:bCs w:val="false"/>
          <w:sz w:val="28"/>
          <w:szCs w:val="23"/>
          <w:lang w:val="uk-UA"/>
        </w:rPr>
        <w:t>summa(a, n)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/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3. Вміст консолі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100 20.29999999999997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200 40.60000000000006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300 60.900000000000354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400 81.20000000000064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500 101.50000000000094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600 121.80000000000123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700 142.10000000000153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800 162.40000000000182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900 182.70000000000212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1000 203.00000000000242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1100 223.3000000000027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1200 243.600000000003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1300 263.9000000000022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1400 284.19999999999965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1500 304.4999999999971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1600 324.79999999999455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1700 345.099999999992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1800 365.39999999998946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1900 385.6999999999869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2000 405.99999999998437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2100 426.2999999999818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2200 446.5999999999793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2300 466.8999999999767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2400 487.1999999999742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2500 507.49999999997164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2600 527.7999999999691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2700 548.0999999999666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2800 568.399999999964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2900 588.6999999999615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3000 608.999999999959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3100 629.2999999999564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3200 649.5999999999539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3300 669.8999999999513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3400 690.1999999999488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3500 710.4999999999462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3600 730.7999999999437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3700 751.0999999999411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3800 771.3999999999386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3900 791.699999999936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4000 811.9999999999335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4100 832.299999999931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4200 852.5999999999284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4300 872.8999999999259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4400 893.1999999999233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4500 913.4999999999208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4600 933.7999999999182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4700 954.0999999999157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4800 974.3999999999131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4900 994.6999999999106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5000 1014.999999999908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5100 1035.2999999999056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5200 1055.599999999903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5300 1075.8999999999005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5400 1096.199999999898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5500 1116.4999999998954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5600 1136.7999999998929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5700 1157.0999999998903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5800 1177.3999999998878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5900 1197.6999999998852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6000 1217.9999999998827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6100 1238.2999999998801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6200 1258.5999999998776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6300 1278.899999999875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6400 1299.1999999998725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6500 1319.49999999987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6600 1339.7999999998674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6700 1360.0999999998648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6800 1380.3999999998623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6900 1400.6999999998598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7000 1420.9999999998572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7100 1441.2999999998547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7200 1461.5999999998521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7300 1481.8999999998496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7400 1502.199999999847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7500 1522.4999999998445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7600 1542.799999999842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7700 1563.0999999998394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7800 1583.3999999998368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7900 1603.6999999998343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8000 1623.9999999998317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8100 1644.2999999998292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8200 1664.5999999998267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8300 1684.899999999824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8400 1705.1999999998216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8500 1725.499999999819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8600 1745.7999999998165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8700 1766.099999999814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8800 1786.3999999998114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8900 1806.6999999998088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9000 1826.9999999998063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9100 1847.2999999998037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9200 1867.5999999998012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9300 1887.8999999997986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9400 1908.199999999796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9500 1928.4999999997935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9600 1948.799999999791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9700 1969.0999999997885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9800 1989.399999999786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9900 2009.6999999997834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10000 2029.9999999997808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/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4. Результати обчислення</w:t>
      </w:r>
    </w:p>
    <w:p>
      <w:pPr>
        <w:pStyle w:val="Default"/>
        <w:jc w:val="both"/>
        <w:rPr>
          <w:b/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4.1. Таблиця із результатами обчислення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Колонка «N» – копія із п.3.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Колонка «S» – копія із п.3.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Колонка «N a» – добуток значення із колонки «N» на значення a із п.1.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Колонка «Δ» = |N a – S| – модуль різниці значення із колонки «N a» та значення із колонки «S».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 xml:space="preserve">Колонка «δ, %» = (N a – S) / (N a) * 100% – відношення (різниці значення із колонки «N a» та значення із колонки «S») та (значення із колонки «N a»), приведене до відсоткового подання. 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tbl>
      <w:tblPr>
        <w:tblW w:w="9720" w:type="dxa"/>
        <w:jc w:val="left"/>
        <w:tblInd w:w="2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68"/>
        <w:gridCol w:w="2340"/>
        <w:gridCol w:w="900"/>
        <w:gridCol w:w="2792"/>
        <w:gridCol w:w="2820"/>
      </w:tblGrid>
      <w:tr>
        <w:trPr>
          <w:trHeight w:val="300" w:hRule="atLeast"/>
        </w:trPr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 a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Δ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rFonts w:ascii="Noto Serif" w:hAnsi="Noto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δ, %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20.29999999999997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20.3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3.19744231092045E-14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1.57509473444357E-13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40.60000000000006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40.6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5.68434188608080E-14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-1.40008420839429E-13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60.900000000000354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60.900000000000006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3.48165940522449E-13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-5.71701051761000E-13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81.20000000000064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81.2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6.39488462184090E-13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-7.87547367221786E-13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101.50000000000094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101.5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9.37916411203332E-13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-9.24055577540229E-13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121.80000000000123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121.80000000000001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1.22213350550737E-12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-1.00339368268257E-12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142.10000000000153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142.10000000000002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1.50635059981141E-12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-1.06006375778425E-12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162.40000000000182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162.4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1.81898940354586E-12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-1.12006736671543E-12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182.70000000000212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182.70000000000002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2.10320649784990E-12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-1.15118034912419E-12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1000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203.00000000000242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203.0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2.41584530158434E-12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-1.19007157713514E-12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1100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223.3000000000027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223.3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2.70006239588838E-12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-1.20916363452234E-12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1200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243.600000000003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243.60000000000002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2.98427949019242E-12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-1.22507368234500E-12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1300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263.9000000000022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263.90000000000003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2.16004991671070E-12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-8.18510767984352E-13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1400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284.19999999999965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284.20000000000005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3.97903932025656E-13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1.40008420839429E-13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1500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304.4999999999971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304.5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2.89901436190121E-12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9.52057261708114E-13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1600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324.79999999999455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324.8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5.45696821063757E-12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1.68010105007314E-12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1700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345.099999999992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345.1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8.01492205937393E-12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2.32249262804229E-12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1800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365.39999999998946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365.40000000000003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1.05728759081103E-11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2.89350736401486E-12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1900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385.6999999999869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385.70000000000005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1.31308297568467E-11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3.40441528567453E-12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2000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405.99999999998437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406.0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1.56319401867222E-11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3.85023157308429E-12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2100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426.2999999999818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426.3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1.81898940354586E-11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4.26692330177306E-12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2200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446.5999999999793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446.6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2.07478478841949E-11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4.64573396421740E-12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2300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466.8999999999767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466.90000000000003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2.33058017329313E-11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4.99160456905789E-12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2400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487.1999999999742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487.20000000000005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2.58637555816676E-11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5.30865262349500E-12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2500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507.49999999997164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507.50000000000006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2.84217094304040E-11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5.60033683357714E-12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2600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527.7999999999691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527.8000000000001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3.09228198602796E-11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5.85881391820378E-12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2700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548.0999999999666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548.1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3.34239302901551E-11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6.09814455211733E-12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2800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568.399999999964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568.4000000000001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3.60387275577523E-11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6.34038134372841E-12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2900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588.6999999999615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588.7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3.85398379876278E-11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6.54660064338845E-12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3000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608.999999999959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609.0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4.10409484175034E-11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6.73907198973783E-12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3100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629.2999999999564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629.3000000000001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4.36557456851006E-11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6.93719143256007E-12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3200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649.5999999999539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649.6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4.61568561149761E-11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7.10542735760100E-12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3300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669.8999999999513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669.9000000000001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4.87716533825733E-11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7.28043788365029E-12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3400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690.1999999999488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690.2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5.12727638124488E-11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7.42868209395086E-12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3500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710.4999999999462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710.5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5.37738742423244E-11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7.56845520651997E-12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3600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730.7999999999437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730.8000000000001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5.63886715099216E-11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7.71601963737295E-12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3700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751.0999999999411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751.1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5.88897819397971E-11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7.84047156700800E-12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3800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771.3999999999386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771.4000000000001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6.15045792073943E-11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7.97311112359272E-12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3900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791.699999999936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791.7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6.40056896372698E-11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8.08458881359983E-12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4000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811.9999999999335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812.0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6.65068000671454E-11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8.19049261910657E-12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4100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832.299999999931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832.3000000000001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6.91215973347425E-11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8.30488974345098E-12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4200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852.5999999999284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852.6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7.16227077646181E-11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8.40050525036572E-12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4300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872.8999999999259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872.9000000000001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7.42375050322153E-11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8.50469756354855E-12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4400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893.1999999999233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893.2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7.67386154620908E-11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8.59142582423766E-12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4500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913.4999999999208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913.5000000000001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7.93534127296880E-11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8.68674468852632E-12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4600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933.7999999999182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933.8000000000001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8.18545231595635E-11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8.76574460907727E-12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4700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954.0999999999157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954.1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8.43556335894391E-11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8.84138283088136E-12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4800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974.3999999999131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974.4000000000001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8.69704308570363E-11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8.92553682851357E-12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4900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994.6999999999106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994.7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8.94715412869118E-11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8.99482671025553E-12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5000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1014.999999999908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1015.0000000000001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9.20863385545090E-11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9.07254567039497E-12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5100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1035.2999999999056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1035.3000000000002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9.45874489843845E-11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9.13623577556114E-12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5200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1055.599999999903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1055.6000000000001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9.70885594142601E-11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9.19747626129785E-12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5300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1075.8999999999005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1075.9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9.95896698441356E-11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9.25640578530864E-12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5400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1096.199999999898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1096.2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1.02090780274011E-10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9.31315273435607E-12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5500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1116.4999999998954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1116.5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1.04591890703887E-10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9.36783615798359E-12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5600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1136.7999999998929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1136.8000000000002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1.07320374809206E-10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9.44056780517290E-12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5700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1157.0999999998903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1157.1000000000001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1.09821485239081E-10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9.49109716006232E-12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5800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1177.3999999998878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1177.4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1.12322595668957E-10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9.53988412340382E-12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5900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1197.6999999998852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1197.7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1.14823706098832E-10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9.58701729137782E-12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6000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1217.9999999998827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1218.0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1.17324816528708E-10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9.63257935375269E-12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6100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1238.2999999998801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1238.3000000000002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1.20053300634027E-10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9.69500933812699E-12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6200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1258.5999999998776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1258.6000000000001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1.22554411063902E-10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9.73735984934865E-12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6300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1278.899999999875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1278.9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1.25055521493778E-10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9.77836589989660E-12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6400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1299.1999999998725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1299.2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1.27556631923653E-10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9.81809051136493E-12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6500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1319.49999999987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1319.5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1.30057742353529E-10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9.85659282709577E-12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6600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1339.7999999998674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1339.8000000000002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1.32786226458848E-10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9.91089912366379E-12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6700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1360.0999999998648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1360.1000000000001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1.35287336888723E-10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9.94686691336836E-12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6800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1380.3999999998623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1380.4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1.37788447318599E-10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9.98177682690515E-12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6900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1400.6999999998598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1400.7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1.40289557748474E-10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1.00156748588901E-11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7000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1420.9999999998572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1421.0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1.42790668178350E-10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1.00486043756756E-11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7100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1441.2999999998547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1441.3000000000002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1.45519152283669E-10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1.00963818971532E-11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7200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1461.5999999998521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1461.6000000000001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1.48020262713544E-10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1.01272757740520E-11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7300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1481.8999999998496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1481.9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1.50521373143420E-10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1.01573232433646E-11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7400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1502.199999999847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1502.2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1.53022483573295E-10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1.01865586189119E-11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7500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1522.4999999998445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1522.5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1.55523594003171E-10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1.02150143844447E-11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7600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1542.799999999842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1542.8000000000002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1.58252078108490E-10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1.02574590425518E-11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7700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1563.0999999998394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1563.1000000000001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1.60753188538365E-10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1.02842549125689E-11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7800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1583.3999999998368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1583.4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1.63254298968241E-10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1.03103637089959E-11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7900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1603.6999999998343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1603.7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1.65755409398116E-10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1.03358115232348E-11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8000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1623.9999999998317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1624.0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1.68256519827992E-10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1.03606231421177E-11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8100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1644.2999999998292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1644.3000000000002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1.70985003933311E-10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1.03986501206173E-11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8200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1664.5999999998267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1664.6000000000001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1.73486114363186E-10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1.04220902537058E-11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8300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1684.899999999824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1684.9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1.75987224793062E-10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1.04449655643101E-11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8400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1705.1999999998216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1705.2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1.78488335222937E-10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1.04672962246620E-11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8500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1725.499999999819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1725.5000000000002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1.81216819328256E-10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1.05022787208494E-11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8600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1745.7999999998165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1745.8000000000002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1.83717929758132E-10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1.05234236314659E-11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8700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1766.099999999814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1766.1000000000001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1.86219040188007E-10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1.05440824521832E-11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8800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1786.3999999998114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1786.4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1.88720150617883E-10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1.05642717542478E-11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8900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1806.6999999998088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1806.7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1.91221261047758E-10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1.05840073641312E-11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9000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1826.9999999998063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1827.0000000000002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1.93949745153077E-10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1.06157495978696E-11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9100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1847.2999999998037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1847.3000000000002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1.96450855582952E-10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1.06344857674959E-11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9200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1867.5999999998012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1867.6000000000001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1.98951966012828E-10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1.06528146290870E-11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9300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1887.8999999997986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1887.9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2.01453076442704E-10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1.06707493216115E-11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9400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1908.199999999796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1908.2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2.03954186872579E-10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1.06883024249334E-11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9500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1928.4999999997935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1928.5000000000002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2.06682670977898E-10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1.07172761720455E-11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9600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1948.799999999791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1948.8000000000002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2.09183781407773E-10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1.07339789310229E-11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9700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1969.0999999997885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1969.1000000000001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2.11684891837649E-10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1.07503373032172E-11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9800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1989.399999999786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1989.4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2.14186002267525E-10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1.07663618310810E-11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9900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2009.6999999997834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2009.7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2.16687112697400E-10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1.07820626311091E-11</w:t>
            </w:r>
          </w:p>
        </w:tc>
      </w:tr>
      <w:tr>
        <w:trPr>
          <w:trHeight w:val="300" w:hRule="atLeast"/>
        </w:trPr>
        <w:tc>
          <w:tcPr>
            <w:tcW w:w="86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10000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2029.9999999997808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2030.0000000000002</w:t>
            </w:r>
          </w:p>
        </w:tc>
        <w:tc>
          <w:tcPr>
            <w:tcW w:w="2792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2.19415596802719E-10</w:t>
            </w:r>
          </w:p>
        </w:tc>
        <w:tc>
          <w:tcPr>
            <w:tcW w:w="2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r>
              <w:rPr>
                <w:rFonts w:ascii="Calibri" w:hAnsi="Calibri"/>
                <w:sz w:val="19"/>
              </w:rPr>
              <w:t>1.08086500888039E-11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/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4.2. Графік абсолютної похибки обчислення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Вісь «Y»: колонка «Δ» із п.4.1.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Вісь «X»: колонка «N» із п.4.1.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8945" cy="3109595"/>
            <wp:effectExtent l="0" t="0" r="0" b="0"/>
            <wp:wrapTopAndBottom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310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/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4.3. Графік відносної похибки обчислення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Вісь «Y»: колонка «δ, %» із п.4.1.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t>Вісь «X»: колонка «N» із п.4.1.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8945" cy="311086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3110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</w:r>
    </w:p>
    <w:p>
      <w:pPr>
        <w:pStyle w:val="Default"/>
        <w:jc w:val="both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</w:r>
    </w:p>
    <w:p>
      <w:pPr>
        <w:pStyle w:val="Default"/>
        <w:jc w:val="both"/>
        <w:rPr>
          <w:b/>
          <w:bCs/>
          <w:sz w:val="28"/>
          <w:szCs w:val="23"/>
          <w:lang w:val="uk-UA"/>
        </w:rPr>
      </w:pPr>
      <w:r>
        <w:rPr>
          <w:b/>
          <w:bCs/>
          <w:sz w:val="28"/>
          <w:szCs w:val="23"/>
          <w:lang w:val="uk-UA"/>
        </w:rPr>
        <w:t>Висновок: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t>На цій лабораторній роботі було визначено суму послідовності чисел на основі їх циклічного додавання та обчислено абсолютну і відносну похибки одержаного результату у порівнянні з прямим множенням N * a. Програму було реалізовано мовою програмування Python, побудовано таблицю результатів обчислень та відповідні графіки.</w:t>
        <w:br/>
        <w:br/>
        <w:t>Для варіанта a = 0.203 встановлено такі закономірності:</w:t>
        <w:br/>
        <w:t>1. Природа виникнення похибки: Десяткове число 0.203 не має точного скінченного представлення у двійковій системі числення з рухомою комою подвійної точності стандарту IEEE 754 (64-bit float). У пам'яті комп'ютера воно зберігається як нескінченний двійковий дріб, усічений до 53 бітів мантиси, тобто приблизно 0.202999999999999986... із початковою похибкою заокруглення близько -1.4e-17.</w:t>
        <w:br/>
        <w:t>2. Поведінка абсолютної похибки Δ = |N * a - S|: На інтервалі малих значень N (100 &lt;= N &lt;= 1300) похибка коливається в межах 3.2e-14 ... 2.98e-12, причому двічі відбувається зміна знаку різниці (перетин нуля) — між N = 100 та N = 200, а також між N = 1300 та N = 1400. Це пояснюється тимчасовою взаємною компенсацією заокруглень молодших розрядів мантиси. Починаючи з N &gt;= 1400, накопичення похибки стає стійко односпрямованим, і абсолютна похибка монотонно зростає, досягаючи максимального значення 2.194e-10 при N = 10000.</w:t>
        <w:br/>
        <w:t>3. Поведінка відносної похибки δ: Відносна похибка обчислення залишається надзвичайно малою (від -1.22e-12% до 1.08e-11%), що підтверджує стабільність 64-бітної арифметики з рухомою комою, проте демонструє систематичне накопичення похибок заокруглення.</w:t>
        <w:br/>
        <w:t>4. Висновок щодо методів обчислення: Пряме множення N * a містить лише одну операцію заокруглення результату, тоді як циклічне додавання накопичує похибки N - 1 операцій, тому пряме множення є значно точнішим та обчислювально вигіднішим.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 w:val="false"/>
          <w:bCs w:val="false"/>
        </w:rPr>
      </w:pPr>
      <w:r>
        <w:rPr>
          <w:b/>
          <w:bCs/>
          <w:sz w:val="28"/>
          <w:szCs w:val="23"/>
          <w:lang w:val="uk-UA"/>
        </w:rPr>
        <w:t>Контрольні запитання</w:t>
      </w:r>
    </w:p>
    <w:p>
      <w:pPr>
        <w:pStyle w:val="Heading3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 w:val="28"/>
          <w:szCs w:val="23"/>
          <w:lang w:val="uk-UA"/>
        </w:rPr>
        <w:t>1. Які існують види похибок?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3" w:left="709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3"/>
        </w:rPr>
        <w:t>Похибки у початковій інформації</w:t>
      </w:r>
      <w:r>
        <w:rPr>
          <w:rFonts w:cs="Times New Roman" w:ascii="Times New Roman" w:hAnsi="Times New Roman"/>
          <w:color w:val="000000"/>
          <w:sz w:val="28"/>
          <w:szCs w:val="23"/>
        </w:rPr>
        <w:t xml:space="preserve"> (через неточність вимірювань, ірраціональні числа, періодичні дроби тощо).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3" w:left="709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3"/>
        </w:rPr>
        <w:t>Похибки обмеження</w:t>
      </w:r>
      <w:r>
        <w:rPr>
          <w:rFonts w:cs="Times New Roman" w:ascii="Times New Roman" w:hAnsi="Times New Roman"/>
          <w:color w:val="000000"/>
          <w:sz w:val="28"/>
          <w:szCs w:val="23"/>
        </w:rPr>
        <w:t xml:space="preserve"> (через заміну нескінченного математичного процесу скінченним).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3" w:left="709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3"/>
        </w:rPr>
        <w:t>Похибки заокруглення</w:t>
      </w:r>
      <w:r>
        <w:rPr>
          <w:rFonts w:cs="Times New Roman" w:ascii="Times New Roman" w:hAnsi="Times New Roman"/>
          <w:color w:val="000000"/>
          <w:sz w:val="28"/>
          <w:szCs w:val="23"/>
        </w:rPr>
        <w:t xml:space="preserve"> (через подання чисел із скінченною кількістю цифр).</w:t>
      </w:r>
    </w:p>
    <w:p>
      <w:pPr>
        <w:pStyle w:val="Heading3"/>
        <w:suppressAutoHyphens w:val="true"/>
        <w:spacing w:lineRule="auto" w:line="240" w:before="0" w:after="283"/>
        <w:jc w:val="both"/>
        <w:rPr>
          <w:rFonts w:ascii="Times New Roman" w:hAnsi="Times New Roman" w:eastAsia="Calibri" w:cs="Times New Roman"/>
          <w:b w:val="false"/>
          <w:bCs w:val="false"/>
          <w:color w:val="000000"/>
          <w:szCs w:val="23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Cs w:val="23"/>
        </w:rPr>
        <w:t>2. Які джерела виникнення похибок у початковій інформації?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3" w:left="709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Fonts w:cs="Times New Roman" w:ascii="Times New Roman" w:hAnsi="Times New Roman"/>
          <w:color w:val="000000"/>
          <w:sz w:val="28"/>
          <w:szCs w:val="23"/>
        </w:rPr>
        <w:t>Неточність вимірювальних приладів.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3" w:left="709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Fonts w:cs="Times New Roman" w:ascii="Times New Roman" w:hAnsi="Times New Roman"/>
          <w:color w:val="000000"/>
          <w:sz w:val="28"/>
          <w:szCs w:val="23"/>
        </w:rPr>
        <w:t>Грубі помилки вимірювання (промахи).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3" w:left="709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Fonts w:cs="Times New Roman" w:ascii="Times New Roman" w:hAnsi="Times New Roman"/>
          <w:color w:val="000000"/>
          <w:sz w:val="28"/>
          <w:szCs w:val="23"/>
        </w:rPr>
        <w:t>Неможливість точно подати числа (наприклад, π, періодичні дроби).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3" w:left="709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Fonts w:cs="Times New Roman" w:ascii="Times New Roman" w:hAnsi="Times New Roman"/>
          <w:color w:val="000000"/>
          <w:sz w:val="28"/>
          <w:szCs w:val="23"/>
        </w:rPr>
        <w:t>Перехід між різними системами числення (деякі дроби стають нескінченними).</w:t>
      </w:r>
    </w:p>
    <w:p>
      <w:pPr>
        <w:pStyle w:val="Heading3"/>
        <w:suppressAutoHyphens w:val="true"/>
        <w:spacing w:lineRule="auto" w:line="240" w:before="0" w:after="283"/>
        <w:jc w:val="both"/>
        <w:rPr>
          <w:rFonts w:ascii="Times New Roman" w:hAnsi="Times New Roman" w:eastAsia="Calibri" w:cs="Times New Roman"/>
          <w:b w:val="false"/>
          <w:bCs w:val="false"/>
          <w:color w:val="000000"/>
          <w:szCs w:val="23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Cs w:val="23"/>
        </w:rPr>
        <w:t>3. Що таке похибки обмеження?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Fonts w:cs="Times New Roman" w:ascii="Times New Roman" w:hAnsi="Times New Roman"/>
          <w:color w:val="000000"/>
          <w:sz w:val="28"/>
          <w:szCs w:val="23"/>
        </w:rPr>
        <w:t>Це похибки, що виникають через заміну нескінченного процесу скінченним числом операцій.</w:t>
        <w:br/>
        <w:t>Наприклад, при обчисленні sinx через степеневий ряд, ми відкидаємо члени після певного степеня, що й створює похибку.</w:t>
      </w:r>
    </w:p>
    <w:p>
      <w:pPr>
        <w:pStyle w:val="Heading3"/>
        <w:suppressAutoHyphens w:val="true"/>
        <w:spacing w:lineRule="auto" w:line="240" w:before="0" w:after="283"/>
        <w:jc w:val="both"/>
        <w:rPr>
          <w:rFonts w:ascii="Times New Roman" w:hAnsi="Times New Roman" w:eastAsia="Calibri" w:cs="Times New Roman"/>
          <w:b w:val="false"/>
          <w:bCs w:val="false"/>
          <w:color w:val="000000"/>
          <w:szCs w:val="23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Cs w:val="23"/>
        </w:rPr>
        <w:t>4. Що таке похибки заокруглення?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Fonts w:cs="Times New Roman" w:ascii="Times New Roman" w:hAnsi="Times New Roman"/>
          <w:color w:val="000000"/>
          <w:sz w:val="28"/>
          <w:szCs w:val="23"/>
        </w:rPr>
        <w:t>Це похибки, що виникають через обмеження кількості значущих цифр у поданні чисел у комп’ютері.</w:t>
        <w:br/>
        <w:t>Наприклад, при виконанні арифметичних операцій відкидаються зайві цифри після певного знаку.</w:t>
      </w:r>
    </w:p>
    <w:p>
      <w:pPr>
        <w:pStyle w:val="Heading3"/>
        <w:suppressAutoHyphens w:val="true"/>
        <w:spacing w:lineRule="auto" w:line="240" w:before="0" w:after="283"/>
        <w:jc w:val="both"/>
        <w:rPr>
          <w:rFonts w:ascii="Times New Roman" w:hAnsi="Times New Roman" w:eastAsia="Calibri" w:cs="Times New Roman"/>
          <w:b w:val="false"/>
          <w:bCs w:val="false"/>
          <w:color w:val="000000"/>
          <w:szCs w:val="23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Cs w:val="23"/>
        </w:rPr>
        <w:t>5. Як оцінюють відносну похибку звичайного заокруглення?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Fonts w:cs="Times New Roman" w:ascii="Times New Roman" w:hAnsi="Times New Roman"/>
          <w:color w:val="000000"/>
          <w:sz w:val="28"/>
          <w:szCs w:val="23"/>
        </w:rPr>
        <w:t>Вона не залежить від величини числа, а тільки від кількості значущих цифр t:</w:t>
      </w:r>
    </w:p>
    <w:p>
      <w:pPr>
        <w:pStyle w:val="BodyText"/>
        <w:suppressAutoHyphens w:val="true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Fonts w:cs="Times New Roman" w:ascii="Times New Roman" w:hAnsi="Times New Roman"/>
          <w:color w:val="000000"/>
          <w:sz w:val="28"/>
          <w:szCs w:val="23"/>
        </w:rPr>
        <w:t>δ≤10</w:t>
      </w:r>
      <w:r>
        <w:rPr>
          <w:rFonts w:cs="Times New Roman" w:ascii="Times New Roman" w:hAnsi="Times New Roman"/>
          <w:color w:val="000000"/>
          <w:sz w:val="28"/>
          <w:szCs w:val="23"/>
          <w:vertAlign w:val="superscript"/>
        </w:rPr>
        <w:t xml:space="preserve">1−t </w:t>
      </w:r>
    </w:p>
    <w:p>
      <w:pPr>
        <w:pStyle w:val="Heading3"/>
        <w:suppressAutoHyphens w:val="true"/>
        <w:spacing w:lineRule="auto" w:line="240" w:before="0" w:after="283"/>
        <w:jc w:val="both"/>
        <w:rPr>
          <w:rFonts w:ascii="Times New Roman" w:hAnsi="Times New Roman" w:eastAsia="Calibri" w:cs="Times New Roman"/>
          <w:b w:val="false"/>
          <w:bCs w:val="false"/>
          <w:color w:val="000000"/>
          <w:szCs w:val="23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Cs w:val="23"/>
        </w:rPr>
        <w:t>6. Як оцінюють відносну похибку при симетричному заокругленні?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Fonts w:cs="Times New Roman" w:ascii="Times New Roman" w:hAnsi="Times New Roman"/>
          <w:color w:val="000000"/>
          <w:sz w:val="28"/>
          <w:szCs w:val="23"/>
        </w:rPr>
        <w:t>Вона вдвічі менша, ніж при звичайному:</w:t>
      </w:r>
    </w:p>
    <w:p>
      <w:pPr>
        <w:pStyle w:val="BodyText"/>
        <w:suppressAutoHyphens w:val="true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Fonts w:cs="Times New Roman" w:ascii="Times New Roman" w:hAnsi="Times New Roman"/>
          <w:color w:val="000000"/>
          <w:sz w:val="28"/>
          <w:szCs w:val="23"/>
        </w:rPr>
        <w:t>δ≤1/2​⋅10</w:t>
      </w:r>
      <w:r>
        <w:rPr>
          <w:rFonts w:cs="Times New Roman" w:ascii="Times New Roman" w:hAnsi="Times New Roman"/>
          <w:color w:val="000000"/>
          <w:sz w:val="28"/>
          <w:szCs w:val="23"/>
          <w:vertAlign w:val="superscript"/>
        </w:rPr>
        <w:t xml:space="preserve">1−t </w:t>
      </w:r>
    </w:p>
    <w:p>
      <w:pPr>
        <w:pStyle w:val="Heading3"/>
        <w:suppressAutoHyphens w:val="true"/>
        <w:spacing w:lineRule="auto" w:line="240" w:before="0" w:after="283"/>
        <w:jc w:val="both"/>
        <w:rPr>
          <w:rFonts w:ascii="Times New Roman" w:hAnsi="Times New Roman" w:eastAsia="Calibri" w:cs="Times New Roman"/>
          <w:b w:val="false"/>
          <w:bCs w:val="false"/>
          <w:color w:val="000000"/>
          <w:szCs w:val="23"/>
        </w:rPr>
      </w:pPr>
      <w:r>
        <w:rPr>
          <w:rFonts w:eastAsia="Calibri" w:cs="Times New Roman" w:ascii="Times New Roman" w:hAnsi="Times New Roman"/>
          <w:b w:val="false"/>
          <w:bCs w:val="false"/>
          <w:color w:val="000000"/>
          <w:szCs w:val="23"/>
        </w:rPr>
        <w:t>7. Як поширюються похибки залежно від арифметичних операцій?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3" w:left="709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3"/>
        </w:rPr>
        <w:t>Додавання/віднімання: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3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3"/>
        </w:rPr>
        <w:t>абсолютні похибки додаються.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3" w:left="709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3"/>
        </w:rPr>
        <w:t>Множення: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3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3"/>
        </w:rPr>
        <w:t>відносні похибки додаються.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3" w:left="709"/>
        <w:jc w:val="both"/>
        <w:rPr>
          <w:rFonts w:ascii="Times New Roman" w:hAnsi="Times New Roman" w:cs="Times New Roman"/>
          <w:color w:val="000000"/>
          <w:sz w:val="28"/>
          <w:szCs w:val="23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3"/>
        </w:rPr>
        <w:t>Ділення:</w:t>
      </w:r>
      <w:r>
        <w:rPr>
          <w:rFonts w:cs="Times New Roman" w:ascii="Times New Roman" w:hAnsi="Times New Roman"/>
          <w:color w:val="000000"/>
          <w:sz w:val="28"/>
          <w:szCs w:val="23"/>
        </w:rPr>
        <w:t xml:space="preserve"> відносні похибки віднімаються (з урахуванням знаку).</w:t>
      </w:r>
    </w:p>
    <w:p>
      <w:pPr>
        <w:pStyle w:val="Default"/>
        <w:jc w:val="both"/>
        <w:rPr>
          <w:b w:val="false"/>
          <w:bCs w:val="false"/>
          <w:sz w:val="28"/>
          <w:szCs w:val="23"/>
          <w:lang w:val="uk-UA"/>
        </w:rPr>
      </w:pPr>
      <w:r>
        <w:rPr>
          <w:b w:val="false"/>
          <w:bCs w:val="false"/>
          <w:sz w:val="28"/>
          <w:szCs w:val="23"/>
          <w:lang w:val="uk-UA"/>
        </w:rPr>
      </w:r>
    </w:p>
    <w:p>
      <w:pPr>
        <w:pStyle w:val="Default"/>
        <w:jc w:val="both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</w:r>
    </w:p>
    <w:p>
      <w:pPr>
        <w:pStyle w:val="Default"/>
        <w:jc w:val="both"/>
        <w:rPr>
          <w:bCs/>
          <w:sz w:val="28"/>
          <w:szCs w:val="23"/>
          <w:lang w:val="uk-UA"/>
        </w:rPr>
      </w:pPr>
      <w:r>
        <w:rPr>
          <w:bCs/>
          <w:sz w:val="28"/>
          <w:szCs w:val="23"/>
          <w:lang w:val="uk-UA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Adwaita Mono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Noto Serif" w:hAnsi="Noto Serif" w:eastAsia="Adwaita Sans" w:cs="FreeSerif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Default" w:customStyle="1">
    <w:name w:val="Default"/>
    <w:qFormat/>
    <w:rsid w:val="00826da0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Application>LibreOffice/25.8.1.1$Linux_X86_64 LibreOffice_project/580$Build-1</Application>
  <AppVersion>15.0000</AppVersion>
  <Pages>12</Pages>
  <Words>1227</Words>
  <Characters>11666</Characters>
  <CharactersWithSpaces>12251</CharactersWithSpaces>
  <Paragraphs>677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2024-09-12T07:59:00Z</dcterms:created>
  <dc:creator>Ярема</dc:creator>
  <dc:description/>
  <dc:language>en-US</dc:language>
  <cp:lastModifiedBy/>
  <dcterms:modified xsi:type="dcterms:W3CDTF">2025-09-16T10:51:56Z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