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rFonts w:ascii="Times New Roman" w:hAnsi="Times New Roman"/>
          <w:b/>
          <w:color w:val="1B365D"/>
          <w:sz w:val="32"/>
        </w:rPr>
        <w:t>ПОКРОКОВА ІНСТРУКЦІЯ ТА КАРТА НАТИСКАНЬ</w:t>
      </w:r>
    </w:p>
    <w:p>
      <w:pPr>
        <w:spacing w:before="0" w:after="400"/>
        <w:jc w:val="center"/>
      </w:pPr>
      <w:r>
        <w:rPr>
          <w:rFonts w:ascii="Times New Roman" w:hAnsi="Times New Roman"/>
          <w:i/>
          <w:sz w:val="22"/>
        </w:rPr>
        <w:t>Повний хронологічний атлас виконання Лабораторної роботи №5 через графічний інтерфейс користувача (GUI)</w:t>
        <w:br/>
        <w:t>Всі 83 знімки екрана із динамічним курсором миші та детальним описом дій</w:t>
        <w:br/>
        <w:t>Студент: Лемішка Андрій, Група: ПП-14, Кафедра САПР, Викладач: О. І. Белей</w:t>
      </w:r>
    </w:p>
    <w:p>
      <w:pPr>
        <w:spacing w:line="276" w:lineRule="auto" w:after="120"/>
        <w:jc w:val="both"/>
      </w:pPr>
      <w:r>
        <w:rPr>
          <w:rFonts w:ascii="Times New Roman" w:hAnsi="Times New Roman"/>
          <w:color w:val="222222"/>
          <w:sz w:val="23"/>
        </w:rPr>
        <w:t>Даний документ є вичерпним покроковим посібником (Runbook), що містить детальний опис кожного натискання миші, введених значень, стану діалогових вікон та системних оснасток під час розгортання доменної інфраструктури Windows Server 2008 R2 Standard (Server.office.com) та взаємодії з клієнтською станцією Windows 10 Pro. У посібнику наведено абсолютно всі 83 знімки екрана, зафіксовані в ході практичного виконання роботи.</w:t>
      </w:r>
    </w:p>
    <w:p>
      <w:pPr>
        <w:keepNext/>
        <w:spacing w:before="280" w:after="120"/>
      </w:pPr>
      <w:r>
        <w:rPr>
          <w:rFonts w:ascii="Times New Roman" w:hAnsi="Times New Roman"/>
          <w:b/>
          <w:color w:val="004B87"/>
          <w:sz w:val="26"/>
        </w:rPr>
        <w:t>Крок 1. Налаштування статичних параметрів TCP/IPv4</w:t>
      </w:r>
    </w:p>
    <w:p>
      <w:pPr>
        <w:spacing w:line="276" w:lineRule="auto" w:after="120"/>
        <w:jc w:val="both"/>
      </w:pPr>
      <w:r>
        <w:rPr>
          <w:rFonts w:ascii="Times New Roman" w:hAnsi="Times New Roman"/>
          <w:color w:val="222222"/>
          <w:sz w:val="23"/>
        </w:rPr>
        <w:t>1. Відкрити «Network and Sharing Center» -&gt; «Change adapter settings».</w:t>
        <w:br/>
        <w:t>2. Клацнути правою кнопкою миші на «Local Area Connection» -&gt; «Properties».</w:t>
        <w:br/>
        <w:t>3. Виділити пункт «Internet Protocol Version 4 (TCP/IPv4)» -&gt; натиснути кнопку «Properties».</w:t>
        <w:br/>
        <w:t>4. Обрати радіокнопку «Use the following IP address» та ввести: IP: 192.168.1.5, Subnet mask: 255.255.255.0, Default gateway: 192.168.1.4.</w:t>
        <w:br/>
        <w:t>5. У розділі DNS вибрати «Use the following DNS server addresses» -&gt; Preferred DNS: 192.168.1.5 -&gt; натиснути «OK» -&gt; «Close».</w:t>
      </w:r>
    </w:p>
    <w:p>
      <w:pPr>
        <w:keepNext/>
        <w:spacing w:before="120" w:after="40"/>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screenshot_step1_net_connections.png"/>
                    <pic:cNvPicPr/>
                  </pic:nvPicPr>
                  <pic:blipFill>
                    <a:blip r:embed="rId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 Вікно властивостей мережевого підключення Local Area Connection</w:t>
      </w:r>
    </w:p>
    <w:p>
      <w:pPr>
        <w:keepNext/>
        <w:spacing w:before="280" w:after="120"/>
      </w:pPr>
      <w:r>
        <w:rPr>
          <w:rFonts w:ascii="Times New Roman" w:hAnsi="Times New Roman"/>
          <w:b/>
          <w:color w:val="004B87"/>
          <w:sz w:val="26"/>
        </w:rPr>
        <w:t>Крок 2. Відкриття консолі диспетчера сервера (Server Manager)</w:t>
      </w:r>
    </w:p>
    <w:p>
      <w:pPr>
        <w:spacing w:line="276" w:lineRule="auto" w:after="120"/>
        <w:jc w:val="both"/>
      </w:pPr>
      <w:r>
        <w:rPr>
          <w:rFonts w:ascii="Times New Roman" w:hAnsi="Times New Roman"/>
          <w:color w:val="222222"/>
          <w:sz w:val="23"/>
        </w:rPr>
        <w:t>На панелі завдань натиснути піктограму «Server Manager» біля кнопки «Start». Відкривається головна консоль керування сервером.</w:t>
      </w:r>
    </w:p>
    <w:p>
      <w:pPr>
        <w:keepNext/>
        <w:spacing w:before="120" w:after="40"/>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screenshot_step2_server_manager.png"/>
                    <pic:cNvPicPr/>
                  </pic:nvPicPr>
                  <pic:blipFill>
                    <a:blip r:embed="rId1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 Головне вікно диспетчера сервера Server Manager</w:t>
      </w:r>
    </w:p>
    <w:p>
      <w:pPr>
        <w:keepNext/>
        <w:spacing w:before="280" w:after="120"/>
      </w:pPr>
      <w:r>
        <w:rPr>
          <w:rFonts w:ascii="Times New Roman" w:hAnsi="Times New Roman"/>
          <w:b/>
          <w:color w:val="004B87"/>
          <w:sz w:val="26"/>
        </w:rPr>
        <w:t>Крок 3. Перехід до додавання ролей сервера (Add Roles)</w:t>
      </w:r>
    </w:p>
    <w:p>
      <w:pPr>
        <w:spacing w:line="276" w:lineRule="auto" w:after="120"/>
        <w:jc w:val="both"/>
      </w:pPr>
      <w:r>
        <w:rPr>
          <w:rFonts w:ascii="Times New Roman" w:hAnsi="Times New Roman"/>
          <w:color w:val="222222"/>
          <w:sz w:val="23"/>
        </w:rPr>
        <w:t>У лівому дереві Server Manager виділити категорію «Roles». У правому робочому полі у блоці «Roles Summary» натиснути посилання «Add Roles».</w:t>
      </w:r>
    </w:p>
    <w:p>
      <w:pPr>
        <w:keepNext/>
        <w:spacing w:before="120" w:after="40"/>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screenshot_step3_roles_add.png"/>
                    <pic:cNvPicPr/>
                  </pic:nvPicPr>
                  <pic:blipFill>
                    <a:blip r:embed="rId1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 Вибір посилання «Add Roles» у розділі Roles Summary</w:t>
      </w:r>
    </w:p>
    <w:p>
      <w:pPr>
        <w:keepNext/>
        <w:spacing w:before="280" w:after="120"/>
      </w:pPr>
      <w:r>
        <w:rPr>
          <w:rFonts w:ascii="Times New Roman" w:hAnsi="Times New Roman"/>
          <w:b/>
          <w:color w:val="004B87"/>
          <w:sz w:val="26"/>
        </w:rPr>
        <w:t>Крок 4. Майстер ролей: початкова сторінка Before You Begin</w:t>
      </w:r>
    </w:p>
    <w:p>
      <w:pPr>
        <w:spacing w:line="276" w:lineRule="auto" w:after="120"/>
        <w:jc w:val="both"/>
      </w:pPr>
      <w:r>
        <w:rPr>
          <w:rFonts w:ascii="Times New Roman" w:hAnsi="Times New Roman"/>
          <w:color w:val="222222"/>
          <w:sz w:val="23"/>
        </w:rPr>
        <w:t>У вітальному вікні «Before You Begin» ознайомитися з попередженнями щодо статичного IP та оновлень безпеки -&gt; натиснути кнопку «Next».</w:t>
      </w:r>
    </w:p>
    <w:p>
      <w:pPr>
        <w:keepNext/>
        <w:spacing w:before="120" w:after="40"/>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screenshot_step4_wizard_before_begin.png"/>
                    <pic:cNvPicPr/>
                  </pic:nvPicPr>
                  <pic:blipFill>
                    <a:blip r:embed="rId1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 Початкове вікно майстра додавання ролей</w:t>
      </w:r>
    </w:p>
    <w:p>
      <w:pPr>
        <w:keepNext/>
        <w:spacing w:before="280" w:after="120"/>
      </w:pPr>
      <w:r>
        <w:rPr>
          <w:rFonts w:ascii="Times New Roman" w:hAnsi="Times New Roman"/>
          <w:b/>
          <w:color w:val="004B87"/>
          <w:sz w:val="26"/>
        </w:rPr>
        <w:t>Крок 5. Вибір ролі Active Directory Domain Services</w:t>
      </w:r>
    </w:p>
    <w:p>
      <w:pPr>
        <w:spacing w:line="276" w:lineRule="auto" w:after="120"/>
        <w:jc w:val="both"/>
      </w:pPr>
      <w:r>
        <w:rPr>
          <w:rFonts w:ascii="Times New Roman" w:hAnsi="Times New Roman"/>
          <w:color w:val="222222"/>
          <w:sz w:val="23"/>
        </w:rPr>
        <w:t>У списку доступних ролей сервера встановити прапорець навпроти «Active Directory Domain Services».</w:t>
      </w:r>
    </w:p>
    <w:p>
      <w:pPr>
        <w:keepNext/>
        <w:spacing w:before="120" w:after="40"/>
        <w:jc w:val="center"/>
      </w:pPr>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screenshot_step5_roles_select_adds.png"/>
                    <pic:cNvPicPr/>
                  </pic:nvPicPr>
                  <pic:blipFill>
                    <a:blip r:embed="rId1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 Вибір ролі Active Directory Domain Services</w:t>
      </w:r>
    </w:p>
    <w:p>
      <w:pPr>
        <w:keepNext/>
        <w:spacing w:before="280" w:after="120"/>
      </w:pPr>
      <w:r>
        <w:rPr>
          <w:rFonts w:ascii="Times New Roman" w:hAnsi="Times New Roman"/>
          <w:b/>
          <w:color w:val="004B87"/>
          <w:sz w:val="26"/>
        </w:rPr>
        <w:t>Крок 6. Підтвердження залежних компонентів (.NET Framework)</w:t>
      </w:r>
    </w:p>
    <w:p>
      <w:pPr>
        <w:spacing w:line="276" w:lineRule="auto" w:after="120"/>
        <w:jc w:val="both"/>
      </w:pPr>
      <w:r>
        <w:rPr>
          <w:rFonts w:ascii="Times New Roman" w:hAnsi="Times New Roman"/>
          <w:color w:val="222222"/>
          <w:sz w:val="23"/>
        </w:rPr>
        <w:t>У діалоговому вікні «Add features required for Active Directory Domain Services» натиснути кнопку «Add Required Features».</w:t>
      </w:r>
    </w:p>
    <w:p>
      <w:pPr>
        <w:keepNext/>
        <w:spacing w:before="120" w:after="40"/>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screenshot_step6_required_features.png"/>
                    <pic:cNvPicPr/>
                  </pic:nvPicPr>
                  <pic:blipFill>
                    <a:blip r:embed="rId1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 Діалог додавання обов'язкових компонентів .NET Framework</w:t>
      </w:r>
    </w:p>
    <w:p>
      <w:pPr>
        <w:keepNext/>
        <w:spacing w:before="280" w:after="120"/>
      </w:pPr>
      <w:r>
        <w:rPr>
          <w:rFonts w:ascii="Times New Roman" w:hAnsi="Times New Roman"/>
          <w:b/>
          <w:color w:val="004B87"/>
          <w:sz w:val="26"/>
        </w:rPr>
        <w:t>Крок 7. Фіксація вибору ролі AD DS</w:t>
      </w:r>
    </w:p>
    <w:p>
      <w:pPr>
        <w:spacing w:line="276" w:lineRule="auto" w:after="120"/>
        <w:jc w:val="both"/>
      </w:pPr>
      <w:r>
        <w:rPr>
          <w:rFonts w:ascii="Times New Roman" w:hAnsi="Times New Roman"/>
          <w:color w:val="222222"/>
          <w:sz w:val="23"/>
        </w:rPr>
        <w:t>Переконатися, що прапорець навпроти ролі AD DS встановлено та підтверджено -&gt; натиснути «Next».</w:t>
      </w:r>
    </w:p>
    <w:p>
      <w:pPr>
        <w:keepNext/>
        <w:spacing w:before="120" w:after="40"/>
        <w:jc w:val="center"/>
      </w:pPr>
      <w:r>
        <w:drawing>
          <wp:inline xmlns:a="http://schemas.openxmlformats.org/drawingml/2006/main" xmlns:pic="http://schemas.openxmlformats.org/drawingml/2006/picture">
            <wp:extent cx="5120640" cy="3840480"/>
            <wp:docPr id="7" name="Picture 7"/>
            <wp:cNvGraphicFramePr>
              <a:graphicFrameLocks noChangeAspect="1"/>
            </wp:cNvGraphicFramePr>
            <a:graphic>
              <a:graphicData uri="http://schemas.openxmlformats.org/drawingml/2006/picture">
                <pic:pic>
                  <pic:nvPicPr>
                    <pic:cNvPr id="0" name="screenshot_step7_adds_checked.png"/>
                    <pic:cNvPicPr/>
                  </pic:nvPicPr>
                  <pic:blipFill>
                    <a:blip r:embed="rId1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 Підтвердження вибору ролі AD DS у списку</w:t>
      </w:r>
    </w:p>
    <w:p>
      <w:pPr>
        <w:keepNext/>
        <w:spacing w:before="280" w:after="120"/>
      </w:pPr>
      <w:r>
        <w:rPr>
          <w:rFonts w:ascii="Times New Roman" w:hAnsi="Times New Roman"/>
          <w:b/>
          <w:color w:val="004B87"/>
          <w:sz w:val="26"/>
        </w:rPr>
        <w:t>Крок 8. Інформаційна сторінка Active Directory Domain Services</w:t>
      </w:r>
    </w:p>
    <w:p>
      <w:pPr>
        <w:spacing w:line="276" w:lineRule="auto" w:after="120"/>
        <w:jc w:val="both"/>
      </w:pPr>
      <w:r>
        <w:rPr>
          <w:rFonts w:ascii="Times New Roman" w:hAnsi="Times New Roman"/>
          <w:color w:val="222222"/>
          <w:sz w:val="23"/>
        </w:rPr>
        <w:t>Ознайомитися з архітектурним описом та вимогами щодо наявності авторитетного DNS-сервера -&gt; натиснути «Next».</w:t>
      </w:r>
    </w:p>
    <w:p>
      <w:pPr>
        <w:keepNext/>
        <w:spacing w:before="120" w:after="40"/>
        <w:jc w:val="center"/>
      </w:pPr>
      <w:r>
        <w:drawing>
          <wp:inline xmlns:a="http://schemas.openxmlformats.org/drawingml/2006/main" xmlns:pic="http://schemas.openxmlformats.org/drawingml/2006/picture">
            <wp:extent cx="5120640" cy="3840480"/>
            <wp:docPr id="8" name="Picture 8"/>
            <wp:cNvGraphicFramePr>
              <a:graphicFrameLocks noChangeAspect="1"/>
            </wp:cNvGraphicFramePr>
            <a:graphic>
              <a:graphicData uri="http://schemas.openxmlformats.org/drawingml/2006/picture">
                <pic:pic>
                  <pic:nvPicPr>
                    <pic:cNvPr id="0" name="screenshot_step8_adds_intro.png"/>
                    <pic:cNvPicPr/>
                  </pic:nvPicPr>
                  <pic:blipFill>
                    <a:blip r:embed="rId1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8. Інформаційне вікно ролі Active Directory Domain Services</w:t>
      </w:r>
    </w:p>
    <w:p>
      <w:pPr>
        <w:keepNext/>
        <w:spacing w:before="280" w:after="120"/>
      </w:pPr>
      <w:r>
        <w:rPr>
          <w:rFonts w:ascii="Times New Roman" w:hAnsi="Times New Roman"/>
          <w:b/>
          <w:color w:val="004B87"/>
          <w:sz w:val="26"/>
        </w:rPr>
        <w:t>Крок 9. Підтвердження параметрів встановлення (Confirmation)</w:t>
      </w:r>
    </w:p>
    <w:p>
      <w:pPr>
        <w:spacing w:line="276" w:lineRule="auto" w:after="120"/>
        <w:jc w:val="both"/>
      </w:pPr>
      <w:r>
        <w:rPr>
          <w:rFonts w:ascii="Times New Roman" w:hAnsi="Times New Roman"/>
          <w:color w:val="222222"/>
          <w:sz w:val="23"/>
        </w:rPr>
        <w:t>У вікні «Confirm Installation Selections» перевірити список компонентів (Active Directory Domain Services, .NET Framework 3.5.1) -&gt; натиснути «Install».</w:t>
      </w:r>
    </w:p>
    <w:p>
      <w:pPr>
        <w:keepNext/>
        <w:spacing w:before="120" w:after="40"/>
        <w:jc w:val="center"/>
      </w:pPr>
      <w:r>
        <w:drawing>
          <wp:inline xmlns:a="http://schemas.openxmlformats.org/drawingml/2006/main" xmlns:pic="http://schemas.openxmlformats.org/drawingml/2006/picture">
            <wp:extent cx="5120640" cy="3840480"/>
            <wp:docPr id="9" name="Picture 9"/>
            <wp:cNvGraphicFramePr>
              <a:graphicFrameLocks noChangeAspect="1"/>
            </wp:cNvGraphicFramePr>
            <a:graphic>
              <a:graphicData uri="http://schemas.openxmlformats.org/drawingml/2006/picture">
                <pic:pic>
                  <pic:nvPicPr>
                    <pic:cNvPr id="0" name="screenshot_step9_confirm_install.png"/>
                    <pic:cNvPicPr/>
                  </pic:nvPicPr>
                  <pic:blipFill>
                    <a:blip r:embed="rId1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9. Вікно підтвердження параметрів інсталяції</w:t>
      </w:r>
    </w:p>
    <w:p>
      <w:pPr>
        <w:keepNext/>
        <w:spacing w:before="280" w:after="120"/>
      </w:pPr>
      <w:r>
        <w:rPr>
          <w:rFonts w:ascii="Times New Roman" w:hAnsi="Times New Roman"/>
          <w:b/>
          <w:color w:val="004B87"/>
          <w:sz w:val="26"/>
        </w:rPr>
        <w:t>Крок 10. Прогрес встановлення компонентів ролі</w:t>
      </w:r>
    </w:p>
    <w:p>
      <w:pPr>
        <w:spacing w:line="276" w:lineRule="auto" w:after="120"/>
        <w:jc w:val="both"/>
      </w:pPr>
      <w:r>
        <w:rPr>
          <w:rFonts w:ascii="Times New Roman" w:hAnsi="Times New Roman"/>
          <w:color w:val="222222"/>
          <w:sz w:val="23"/>
        </w:rPr>
        <w:t>Спостереження за процесом копіювання та реєстрації системних файлів служби каталогів у вікні прогресу інсталяції.</w:t>
      </w:r>
    </w:p>
    <w:p>
      <w:pPr>
        <w:keepNext/>
        <w:spacing w:before="120" w:after="40"/>
        <w:jc w:val="center"/>
      </w:pPr>
      <w:r>
        <w:drawing>
          <wp:inline xmlns:a="http://schemas.openxmlformats.org/drawingml/2006/main" xmlns:pic="http://schemas.openxmlformats.org/drawingml/2006/picture">
            <wp:extent cx="5120640" cy="3840480"/>
            <wp:docPr id="10" name="Picture 10"/>
            <wp:cNvGraphicFramePr>
              <a:graphicFrameLocks noChangeAspect="1"/>
            </wp:cNvGraphicFramePr>
            <a:graphic>
              <a:graphicData uri="http://schemas.openxmlformats.org/drawingml/2006/picture">
                <pic:pic>
                  <pic:nvPicPr>
                    <pic:cNvPr id="0" name="screenshot_step10_install_progress.png"/>
                    <pic:cNvPicPr/>
                  </pic:nvPicPr>
                  <pic:blipFill>
                    <a:blip r:embed="rId1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10. Індикатор ходу інсталяції компонентів AD DS</w:t>
      </w:r>
    </w:p>
    <w:p>
      <w:pPr>
        <w:keepNext/>
        <w:spacing w:before="280" w:after="120"/>
      </w:pPr>
      <w:r>
        <w:rPr>
          <w:rFonts w:ascii="Times New Roman" w:hAnsi="Times New Roman"/>
          <w:b/>
          <w:color w:val="004B87"/>
          <w:sz w:val="26"/>
        </w:rPr>
        <w:t>Крок 11. Результати успішного встановлення ролі AD DS</w:t>
      </w:r>
    </w:p>
    <w:p>
      <w:pPr>
        <w:spacing w:line="276" w:lineRule="auto" w:after="120"/>
        <w:jc w:val="both"/>
      </w:pPr>
      <w:r>
        <w:rPr>
          <w:rFonts w:ascii="Times New Roman" w:hAnsi="Times New Roman"/>
          <w:color w:val="222222"/>
          <w:sz w:val="23"/>
        </w:rPr>
        <w:t>У вікні «Installation Results» перевірити статус «Installation succeeded». Натиснути посилання «Close this wizard and launch the Active Directory Domain Services Installation Wizard (dcpromo.exe)» або кнопку «Close».</w:t>
      </w:r>
    </w:p>
    <w:p>
      <w:pPr>
        <w:keepNext/>
        <w:spacing w:before="120" w:after="40"/>
        <w:jc w:val="center"/>
      </w:pPr>
      <w:r>
        <w:drawing>
          <wp:inline xmlns:a="http://schemas.openxmlformats.org/drawingml/2006/main" xmlns:pic="http://schemas.openxmlformats.org/drawingml/2006/picture">
            <wp:extent cx="5120640" cy="3840480"/>
            <wp:docPr id="11" name="Picture 11"/>
            <wp:cNvGraphicFramePr>
              <a:graphicFrameLocks noChangeAspect="1"/>
            </wp:cNvGraphicFramePr>
            <a:graphic>
              <a:graphicData uri="http://schemas.openxmlformats.org/drawingml/2006/picture">
                <pic:pic>
                  <pic:nvPicPr>
                    <pic:cNvPr id="0" name="screenshot_step11_install_results.png"/>
                    <pic:cNvPicPr/>
                  </pic:nvPicPr>
                  <pic:blipFill>
                    <a:blip r:embed="rId1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11. Успішне встановлення бінарних файлів AD DS</w:t>
      </w:r>
    </w:p>
    <w:p>
      <w:pPr>
        <w:keepNext/>
        <w:spacing w:before="280" w:after="120"/>
      </w:pPr>
      <w:r>
        <w:rPr>
          <w:rFonts w:ascii="Times New Roman" w:hAnsi="Times New Roman"/>
          <w:b/>
          <w:color w:val="004B87"/>
          <w:sz w:val="26"/>
        </w:rPr>
        <w:t>Крок 12. Запуск майстра підвищення до контролера домену (DCPromo)</w:t>
      </w:r>
    </w:p>
    <w:p>
      <w:pPr>
        <w:spacing w:line="276" w:lineRule="auto" w:after="120"/>
        <w:jc w:val="both"/>
      </w:pPr>
      <w:r>
        <w:rPr>
          <w:rFonts w:ascii="Times New Roman" w:hAnsi="Times New Roman"/>
          <w:color w:val="222222"/>
          <w:sz w:val="23"/>
        </w:rPr>
        <w:t>Натиснути «Start» -&gt; ввести dcpromo.exe -&gt; Enter. У вітальному вікні Active Directory Domain Services Installation Wizard натиснути «Next».</w:t>
      </w:r>
    </w:p>
    <w:p>
      <w:pPr>
        <w:keepNext/>
        <w:spacing w:before="120" w:after="40"/>
        <w:jc w:val="center"/>
      </w:pPr>
      <w:r>
        <w:drawing>
          <wp:inline xmlns:a="http://schemas.openxmlformats.org/drawingml/2006/main" xmlns:pic="http://schemas.openxmlformats.org/drawingml/2006/picture">
            <wp:extent cx="5120640" cy="3840480"/>
            <wp:docPr id="12" name="Picture 12"/>
            <wp:cNvGraphicFramePr>
              <a:graphicFrameLocks noChangeAspect="1"/>
            </wp:cNvGraphicFramePr>
            <a:graphic>
              <a:graphicData uri="http://schemas.openxmlformats.org/drawingml/2006/picture">
                <pic:pic>
                  <pic:nvPicPr>
                    <pic:cNvPr id="0" name="screenshot_step12_dcpromo_welcome.png"/>
                    <pic:cNvPicPr/>
                  </pic:nvPicPr>
                  <pic:blipFill>
                    <a:blip r:embed="rId2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12. Початкове вікно майстра dcpromo.exe</w:t>
      </w:r>
    </w:p>
    <w:p>
      <w:pPr>
        <w:keepNext/>
        <w:spacing w:before="280" w:after="120"/>
      </w:pPr>
      <w:r>
        <w:rPr>
          <w:rFonts w:ascii="Times New Roman" w:hAnsi="Times New Roman"/>
          <w:b/>
          <w:color w:val="004B87"/>
          <w:sz w:val="26"/>
        </w:rPr>
        <w:t>Крок 13. Попередження сумісності версій операційних систем</w:t>
      </w:r>
    </w:p>
    <w:p>
      <w:pPr>
        <w:spacing w:line="276" w:lineRule="auto" w:after="120"/>
        <w:jc w:val="both"/>
      </w:pPr>
      <w:r>
        <w:rPr>
          <w:rFonts w:ascii="Times New Roman" w:hAnsi="Times New Roman"/>
          <w:color w:val="222222"/>
          <w:sz w:val="23"/>
        </w:rPr>
        <w:t>На сторінці «Operating System Compatibility» ознайомитися з вимогами щодо сумісності алгоритмів шифрування та NTLM -&gt; натиснути «Next».</w:t>
      </w:r>
    </w:p>
    <w:p>
      <w:pPr>
        <w:keepNext/>
        <w:spacing w:before="120" w:after="40"/>
        <w:jc w:val="center"/>
      </w:pPr>
      <w:r>
        <w:drawing>
          <wp:inline xmlns:a="http://schemas.openxmlformats.org/drawingml/2006/main" xmlns:pic="http://schemas.openxmlformats.org/drawingml/2006/picture">
            <wp:extent cx="5120640" cy="3840480"/>
            <wp:docPr id="13" name="Picture 13"/>
            <wp:cNvGraphicFramePr>
              <a:graphicFrameLocks noChangeAspect="1"/>
            </wp:cNvGraphicFramePr>
            <a:graphic>
              <a:graphicData uri="http://schemas.openxmlformats.org/drawingml/2006/picture">
                <pic:pic>
                  <pic:nvPicPr>
                    <pic:cNvPr id="0" name="screenshot_step13_dcpromo_os_compat.png"/>
                    <pic:cNvPicPr/>
                  </pic:nvPicPr>
                  <pic:blipFill>
                    <a:blip r:embed="rId2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13. Вікно сумісності операційних систем</w:t>
      </w:r>
    </w:p>
    <w:p>
      <w:pPr>
        <w:keepNext/>
        <w:spacing w:before="280" w:after="120"/>
      </w:pPr>
      <w:r>
        <w:rPr>
          <w:rFonts w:ascii="Times New Roman" w:hAnsi="Times New Roman"/>
          <w:b/>
          <w:color w:val="004B87"/>
          <w:sz w:val="26"/>
        </w:rPr>
        <w:t>Крок 14. Вибір типу розгортання контролера домену</w:t>
      </w:r>
    </w:p>
    <w:p>
      <w:pPr>
        <w:spacing w:line="276" w:lineRule="auto" w:after="120"/>
        <w:jc w:val="both"/>
      </w:pPr>
      <w:r>
        <w:rPr>
          <w:rFonts w:ascii="Times New Roman" w:hAnsi="Times New Roman"/>
          <w:color w:val="222222"/>
          <w:sz w:val="23"/>
        </w:rPr>
        <w:t>На сторінці «Choose a Deployment Configuration» вибрати опцію «Create a new domain in a new forest» (Створити новий домен у новому лісі).</w:t>
      </w:r>
    </w:p>
    <w:p>
      <w:pPr>
        <w:keepNext/>
        <w:spacing w:before="120" w:after="40"/>
        <w:jc w:val="center"/>
      </w:pPr>
      <w:r>
        <w:drawing>
          <wp:inline xmlns:a="http://schemas.openxmlformats.org/drawingml/2006/main" xmlns:pic="http://schemas.openxmlformats.org/drawingml/2006/picture">
            <wp:extent cx="5120640" cy="3840480"/>
            <wp:docPr id="14" name="Picture 14"/>
            <wp:cNvGraphicFramePr>
              <a:graphicFrameLocks noChangeAspect="1"/>
            </wp:cNvGraphicFramePr>
            <a:graphic>
              <a:graphicData uri="http://schemas.openxmlformats.org/drawingml/2006/picture">
                <pic:pic>
                  <pic:nvPicPr>
                    <pic:cNvPr id="0" name="screenshot_step14_dcpromo_new_forest.png"/>
                    <pic:cNvPicPr/>
                  </pic:nvPicPr>
                  <pic:blipFill>
                    <a:blip r:embed="rId2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14. Вибір конфігурації створення нового лісу</w:t>
      </w:r>
    </w:p>
    <w:p>
      <w:pPr>
        <w:keepNext/>
        <w:spacing w:before="280" w:after="120"/>
      </w:pPr>
      <w:r>
        <w:rPr>
          <w:rFonts w:ascii="Times New Roman" w:hAnsi="Times New Roman"/>
          <w:b/>
          <w:color w:val="004B87"/>
          <w:sz w:val="26"/>
        </w:rPr>
        <w:t>Крок 15. Підтвердження вибору нового лісу</w:t>
      </w:r>
    </w:p>
    <w:p>
      <w:pPr>
        <w:spacing w:line="276" w:lineRule="auto" w:after="120"/>
        <w:jc w:val="both"/>
      </w:pPr>
      <w:r>
        <w:rPr>
          <w:rFonts w:ascii="Times New Roman" w:hAnsi="Times New Roman"/>
          <w:color w:val="222222"/>
          <w:sz w:val="23"/>
        </w:rPr>
        <w:t>Переконатися у виборі радіокнопки «Create a new domain in a new forest» -&gt; натиснути кнопку «Next».</w:t>
      </w:r>
    </w:p>
    <w:p>
      <w:pPr>
        <w:keepNext/>
        <w:spacing w:before="120" w:after="40"/>
        <w:jc w:val="center"/>
      </w:pPr>
      <w:r>
        <w:drawing>
          <wp:inline xmlns:a="http://schemas.openxmlformats.org/drawingml/2006/main" xmlns:pic="http://schemas.openxmlformats.org/drawingml/2006/picture">
            <wp:extent cx="5120640" cy="3840480"/>
            <wp:docPr id="15" name="Picture 15"/>
            <wp:cNvGraphicFramePr>
              <a:graphicFrameLocks noChangeAspect="1"/>
            </wp:cNvGraphicFramePr>
            <a:graphic>
              <a:graphicData uri="http://schemas.openxmlformats.org/drawingml/2006/picture">
                <pic:pic>
                  <pic:nvPicPr>
                    <pic:cNvPr id="0" name="screenshot_step15_dcpromo_new_forest_selected.png"/>
                    <pic:cNvPicPr/>
                  </pic:nvPicPr>
                  <pic:blipFill>
                    <a:blip r:embed="rId2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15. Підтвердження створення нового лісу Active Directory</w:t>
      </w:r>
    </w:p>
    <w:p>
      <w:pPr>
        <w:keepNext/>
        <w:spacing w:before="280" w:after="120"/>
      </w:pPr>
      <w:r>
        <w:rPr>
          <w:rFonts w:ascii="Times New Roman" w:hAnsi="Times New Roman"/>
          <w:b/>
          <w:color w:val="004B87"/>
          <w:sz w:val="26"/>
        </w:rPr>
        <w:t>Крок 16. Введення кореневого доменного імені лісу (office.com)</w:t>
      </w:r>
    </w:p>
    <w:p>
      <w:pPr>
        <w:spacing w:line="276" w:lineRule="auto" w:after="120"/>
        <w:jc w:val="both"/>
      </w:pPr>
      <w:r>
        <w:rPr>
          <w:rFonts w:ascii="Times New Roman" w:hAnsi="Times New Roman"/>
          <w:color w:val="222222"/>
          <w:sz w:val="23"/>
        </w:rPr>
        <w:t>У полі «FQDN of the forest root domain» ввести повне доменне ім'я: office.com -&gt; натиснути «Next».</w:t>
      </w:r>
    </w:p>
    <w:p>
      <w:pPr>
        <w:keepNext/>
        <w:spacing w:before="120" w:after="40"/>
        <w:jc w:val="center"/>
      </w:pPr>
      <w:r>
        <w:drawing>
          <wp:inline xmlns:a="http://schemas.openxmlformats.org/drawingml/2006/main" xmlns:pic="http://schemas.openxmlformats.org/drawingml/2006/picture">
            <wp:extent cx="5120640" cy="3840480"/>
            <wp:docPr id="16" name="Picture 16"/>
            <wp:cNvGraphicFramePr>
              <a:graphicFrameLocks noChangeAspect="1"/>
            </wp:cNvGraphicFramePr>
            <a:graphic>
              <a:graphicData uri="http://schemas.openxmlformats.org/drawingml/2006/picture">
                <pic:pic>
                  <pic:nvPicPr>
                    <pic:cNvPr id="0" name="screenshot_step16_dcpromo_fqdn_office.png"/>
                    <pic:cNvPicPr/>
                  </pic:nvPicPr>
                  <pic:blipFill>
                    <a:blip r:embed="rId2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16. Введення FQDN кореневого домену office.com</w:t>
      </w:r>
    </w:p>
    <w:p>
      <w:pPr>
        <w:keepNext/>
        <w:spacing w:before="280" w:after="120"/>
      </w:pPr>
      <w:r>
        <w:rPr>
          <w:rFonts w:ascii="Times New Roman" w:hAnsi="Times New Roman"/>
          <w:b/>
          <w:color w:val="004B87"/>
          <w:sz w:val="26"/>
        </w:rPr>
        <w:t>Крок 17. Встановлення функціонального рівня лісу та домену</w:t>
      </w:r>
    </w:p>
    <w:p>
      <w:pPr>
        <w:spacing w:line="276" w:lineRule="auto" w:after="120"/>
        <w:jc w:val="both"/>
      </w:pPr>
      <w:r>
        <w:rPr>
          <w:rFonts w:ascii="Times New Roman" w:hAnsi="Times New Roman"/>
          <w:color w:val="222222"/>
          <w:sz w:val="23"/>
        </w:rPr>
        <w:t>У випадаючому списку «Forest functional level» вибрати рівень «Windows Server 2008 R2» -&gt; натиснути «Next».</w:t>
      </w:r>
    </w:p>
    <w:p>
      <w:pPr>
        <w:keepNext/>
        <w:spacing w:before="120" w:after="40"/>
        <w:jc w:val="center"/>
      </w:pPr>
      <w:r>
        <w:drawing>
          <wp:inline xmlns:a="http://schemas.openxmlformats.org/drawingml/2006/main" xmlns:pic="http://schemas.openxmlformats.org/drawingml/2006/picture">
            <wp:extent cx="5120640" cy="3840480"/>
            <wp:docPr id="17" name="Picture 17"/>
            <wp:cNvGraphicFramePr>
              <a:graphicFrameLocks noChangeAspect="1"/>
            </wp:cNvGraphicFramePr>
            <a:graphic>
              <a:graphicData uri="http://schemas.openxmlformats.org/drawingml/2006/picture">
                <pic:pic>
                  <pic:nvPicPr>
                    <pic:cNvPr id="0" name="screenshot_step17_dcpromo_functional_level.png"/>
                    <pic:cNvPicPr/>
                  </pic:nvPicPr>
                  <pic:blipFill>
                    <a:blip r:embed="rId2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17. Вибір функціонального рівня лісу Windows Server 2008 R2</w:t>
      </w:r>
    </w:p>
    <w:p>
      <w:pPr>
        <w:keepNext/>
        <w:spacing w:before="280" w:after="120"/>
      </w:pPr>
      <w:r>
        <w:rPr>
          <w:rFonts w:ascii="Times New Roman" w:hAnsi="Times New Roman"/>
          <w:b/>
          <w:color w:val="004B87"/>
          <w:sz w:val="26"/>
        </w:rPr>
        <w:t>Крок 18. Вибір додаткових параметрів контролера (DNS Server)</w:t>
      </w:r>
    </w:p>
    <w:p>
      <w:pPr>
        <w:spacing w:line="276" w:lineRule="auto" w:after="120"/>
        <w:jc w:val="both"/>
      </w:pPr>
      <w:r>
        <w:rPr>
          <w:rFonts w:ascii="Times New Roman" w:hAnsi="Times New Roman"/>
          <w:color w:val="222222"/>
          <w:sz w:val="23"/>
        </w:rPr>
        <w:t>На сторінці «Additional Domain Controller Options» переконатися, що встановлено прапорець «DNS server» -&gt; натиснути «Next».</w:t>
      </w:r>
    </w:p>
    <w:p>
      <w:pPr>
        <w:keepNext/>
        <w:spacing w:before="120" w:after="40"/>
        <w:jc w:val="center"/>
      </w:pPr>
      <w:r>
        <w:drawing>
          <wp:inline xmlns:a="http://schemas.openxmlformats.org/drawingml/2006/main" xmlns:pic="http://schemas.openxmlformats.org/drawingml/2006/picture">
            <wp:extent cx="5120640" cy="3840480"/>
            <wp:docPr id="18" name="Picture 18"/>
            <wp:cNvGraphicFramePr>
              <a:graphicFrameLocks noChangeAspect="1"/>
            </wp:cNvGraphicFramePr>
            <a:graphic>
              <a:graphicData uri="http://schemas.openxmlformats.org/drawingml/2006/picture">
                <pic:pic>
                  <pic:nvPicPr>
                    <pic:cNvPr id="0" name="screenshot_step18_dcpromo_additional_options.png"/>
                    <pic:cNvPicPr/>
                  </pic:nvPicPr>
                  <pic:blipFill>
                    <a:blip r:embed="rId2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18. Додаткові параметри: інтеграція DNS-сервера</w:t>
      </w:r>
    </w:p>
    <w:p>
      <w:pPr>
        <w:keepNext/>
        <w:spacing w:before="280" w:after="120"/>
      </w:pPr>
      <w:r>
        <w:rPr>
          <w:rFonts w:ascii="Times New Roman" w:hAnsi="Times New Roman"/>
          <w:b/>
          <w:color w:val="004B87"/>
          <w:sz w:val="26"/>
        </w:rPr>
        <w:t>Крок 19. Підтвердження попередження щодо делегування DNS</w:t>
      </w:r>
    </w:p>
    <w:p>
      <w:pPr>
        <w:spacing w:line="276" w:lineRule="auto" w:after="120"/>
        <w:jc w:val="both"/>
      </w:pPr>
      <w:r>
        <w:rPr>
          <w:rFonts w:ascii="Times New Roman" w:hAnsi="Times New Roman"/>
          <w:color w:val="222222"/>
          <w:sz w:val="23"/>
        </w:rPr>
        <w:t>У вікні попередження про неможливість створення делегування для авторитетної зони натиснути «Yes» для автоматичної конфігурації.</w:t>
      </w:r>
    </w:p>
    <w:p>
      <w:pPr>
        <w:keepNext/>
        <w:spacing w:before="120" w:after="40"/>
        <w:jc w:val="center"/>
      </w:pPr>
      <w:r>
        <w:drawing>
          <wp:inline xmlns:a="http://schemas.openxmlformats.org/drawingml/2006/main" xmlns:pic="http://schemas.openxmlformats.org/drawingml/2006/picture">
            <wp:extent cx="5120640" cy="3840480"/>
            <wp:docPr id="19" name="Picture 19"/>
            <wp:cNvGraphicFramePr>
              <a:graphicFrameLocks noChangeAspect="1"/>
            </wp:cNvGraphicFramePr>
            <a:graphic>
              <a:graphicData uri="http://schemas.openxmlformats.org/drawingml/2006/picture">
                <pic:pic>
                  <pic:nvPicPr>
                    <pic:cNvPr id="0" name="screenshot_step19_dcpromo_dns_warning.png"/>
                    <pic:cNvPicPr/>
                  </pic:nvPicPr>
                  <pic:blipFill>
                    <a:blip r:embed="rId2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19. Діалогове вікно попередження делегування DNS</w:t>
      </w:r>
    </w:p>
    <w:p>
      <w:pPr>
        <w:keepNext/>
        <w:spacing w:before="280" w:after="120"/>
      </w:pPr>
      <w:r>
        <w:rPr>
          <w:rFonts w:ascii="Times New Roman" w:hAnsi="Times New Roman"/>
          <w:b/>
          <w:color w:val="004B87"/>
          <w:sz w:val="26"/>
        </w:rPr>
        <w:t>Крок 20. Завдання шляхів до бази даних NTDS та журналу SYSVOL</w:t>
      </w:r>
    </w:p>
    <w:p>
      <w:pPr>
        <w:spacing w:line="276" w:lineRule="auto" w:after="120"/>
        <w:jc w:val="both"/>
      </w:pPr>
      <w:r>
        <w:rPr>
          <w:rFonts w:ascii="Times New Roman" w:hAnsi="Times New Roman"/>
          <w:color w:val="222222"/>
          <w:sz w:val="23"/>
        </w:rPr>
        <w:t>Перевірити шляхи за замовчуванням (Database folder: C:\Windows\NTDS, Log files folder: C:\Windows\NTDS, SYSVOL folder: C:\Windows\SYSVOL) -&gt; «Next».</w:t>
      </w:r>
    </w:p>
    <w:p>
      <w:pPr>
        <w:keepNext/>
        <w:spacing w:before="120" w:after="40"/>
        <w:jc w:val="center"/>
      </w:pPr>
      <w:r>
        <w:drawing>
          <wp:inline xmlns:a="http://schemas.openxmlformats.org/drawingml/2006/main" xmlns:pic="http://schemas.openxmlformats.org/drawingml/2006/picture">
            <wp:extent cx="5120640" cy="3840480"/>
            <wp:docPr id="20" name="Picture 20"/>
            <wp:cNvGraphicFramePr>
              <a:graphicFrameLocks noChangeAspect="1"/>
            </wp:cNvGraphicFramePr>
            <a:graphic>
              <a:graphicData uri="http://schemas.openxmlformats.org/drawingml/2006/picture">
                <pic:pic>
                  <pic:nvPicPr>
                    <pic:cNvPr id="0" name="screenshot_step20_dcpromo_paths.png"/>
                    <pic:cNvPicPr/>
                  </pic:nvPicPr>
                  <pic:blipFill>
                    <a:blip r:embed="rId2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20. Шляхи розміщення бази даних NTDS та папки SYSVOL</w:t>
      </w:r>
    </w:p>
    <w:p>
      <w:pPr>
        <w:keepNext/>
        <w:spacing w:before="280" w:after="120"/>
      </w:pPr>
      <w:r>
        <w:rPr>
          <w:rFonts w:ascii="Times New Roman" w:hAnsi="Times New Roman"/>
          <w:b/>
          <w:color w:val="004B87"/>
          <w:sz w:val="26"/>
        </w:rPr>
        <w:t>Крок 21. Встановлення пароля режиму відновлення служб каталогів (DSRM)</w:t>
      </w:r>
    </w:p>
    <w:p>
      <w:pPr>
        <w:spacing w:line="276" w:lineRule="auto" w:after="120"/>
        <w:jc w:val="both"/>
      </w:pPr>
      <w:r>
        <w:rPr>
          <w:rFonts w:ascii="Times New Roman" w:hAnsi="Times New Roman"/>
          <w:color w:val="222222"/>
          <w:sz w:val="23"/>
        </w:rPr>
        <w:t>У полях «Password» та «Confirm password» ввести надійний пароль адміністратора відновлення: Pa$$word -&gt; натиснути «Next».</w:t>
      </w:r>
    </w:p>
    <w:p>
      <w:pPr>
        <w:keepNext/>
        <w:spacing w:before="120" w:after="40"/>
        <w:jc w:val="center"/>
      </w:pPr>
      <w:r>
        <w:drawing>
          <wp:inline xmlns:a="http://schemas.openxmlformats.org/drawingml/2006/main" xmlns:pic="http://schemas.openxmlformats.org/drawingml/2006/picture">
            <wp:extent cx="5120640" cy="3840480"/>
            <wp:docPr id="21" name="Picture 21"/>
            <wp:cNvGraphicFramePr>
              <a:graphicFrameLocks noChangeAspect="1"/>
            </wp:cNvGraphicFramePr>
            <a:graphic>
              <a:graphicData uri="http://schemas.openxmlformats.org/drawingml/2006/picture">
                <pic:pic>
                  <pic:nvPicPr>
                    <pic:cNvPr id="0" name="screenshot_step21_dcpromo_dsrm_password.png"/>
                    <pic:cNvPicPr/>
                  </pic:nvPicPr>
                  <pic:blipFill>
                    <a:blip r:embed="rId2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21. Введення пароля режиму відновлення DSRM</w:t>
      </w:r>
    </w:p>
    <w:p>
      <w:pPr>
        <w:keepNext/>
        <w:spacing w:before="280" w:after="120"/>
      </w:pPr>
      <w:r>
        <w:rPr>
          <w:rFonts w:ascii="Times New Roman" w:hAnsi="Times New Roman"/>
          <w:b/>
          <w:color w:val="004B87"/>
          <w:sz w:val="26"/>
        </w:rPr>
        <w:t>Крок 22. Підсумкове зведення параметрів перед конфігурацією</w:t>
      </w:r>
    </w:p>
    <w:p>
      <w:pPr>
        <w:spacing w:line="276" w:lineRule="auto" w:after="120"/>
        <w:jc w:val="both"/>
      </w:pPr>
      <w:r>
        <w:rPr>
          <w:rFonts w:ascii="Times New Roman" w:hAnsi="Times New Roman"/>
          <w:color w:val="222222"/>
          <w:sz w:val="23"/>
        </w:rPr>
        <w:t>У вікні «Summary» уважно перевірити всі налаштування домену office.com -&gt; натиснути кнопку «Next».</w:t>
      </w:r>
    </w:p>
    <w:p>
      <w:pPr>
        <w:keepNext/>
        <w:spacing w:before="120" w:after="40"/>
        <w:jc w:val="center"/>
      </w:pPr>
      <w:r>
        <w:drawing>
          <wp:inline xmlns:a="http://schemas.openxmlformats.org/drawingml/2006/main" xmlns:pic="http://schemas.openxmlformats.org/drawingml/2006/picture">
            <wp:extent cx="5120640" cy="3840480"/>
            <wp:docPr id="22" name="Picture 22"/>
            <wp:cNvGraphicFramePr>
              <a:graphicFrameLocks noChangeAspect="1"/>
            </wp:cNvGraphicFramePr>
            <a:graphic>
              <a:graphicData uri="http://schemas.openxmlformats.org/drawingml/2006/picture">
                <pic:pic>
                  <pic:nvPicPr>
                    <pic:cNvPr id="0" name="screenshot_step22_dcpromo_summary.png"/>
                    <pic:cNvPicPr/>
                  </pic:nvPicPr>
                  <pic:blipFill>
                    <a:blip r:embed="rId3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22. Підсумкова сторінка параметрів майстра dcpromo</w:t>
      </w:r>
    </w:p>
    <w:p>
      <w:pPr>
        <w:keepNext/>
        <w:spacing w:before="280" w:after="120"/>
      </w:pPr>
      <w:r>
        <w:rPr>
          <w:rFonts w:ascii="Times New Roman" w:hAnsi="Times New Roman"/>
          <w:b/>
          <w:color w:val="004B87"/>
          <w:sz w:val="26"/>
        </w:rPr>
        <w:t>Крок 23. Процес конфігурації служб каталогу на сервері</w:t>
      </w:r>
    </w:p>
    <w:p>
      <w:pPr>
        <w:spacing w:line="276" w:lineRule="auto" w:after="120"/>
        <w:jc w:val="both"/>
      </w:pPr>
      <w:r>
        <w:rPr>
          <w:rFonts w:ascii="Times New Roman" w:hAnsi="Times New Roman"/>
          <w:color w:val="222222"/>
          <w:sz w:val="23"/>
        </w:rPr>
        <w:t>Спостереження за процесом створення розділів каталогу, схеми та зон DNS майстром dcpromo.</w:t>
      </w:r>
    </w:p>
    <w:p>
      <w:pPr>
        <w:keepNext/>
        <w:spacing w:before="120" w:after="40"/>
        <w:jc w:val="center"/>
      </w:pPr>
      <w:r>
        <w:drawing>
          <wp:inline xmlns:a="http://schemas.openxmlformats.org/drawingml/2006/main" xmlns:pic="http://schemas.openxmlformats.org/drawingml/2006/picture">
            <wp:extent cx="5120640" cy="3840480"/>
            <wp:docPr id="23" name="Picture 23"/>
            <wp:cNvGraphicFramePr>
              <a:graphicFrameLocks noChangeAspect="1"/>
            </wp:cNvGraphicFramePr>
            <a:graphic>
              <a:graphicData uri="http://schemas.openxmlformats.org/drawingml/2006/picture">
                <pic:pic>
                  <pic:nvPicPr>
                    <pic:cNvPr id="0" name="screenshot_step23_dcpromo_configuring.png"/>
                    <pic:cNvPicPr/>
                  </pic:nvPicPr>
                  <pic:blipFill>
                    <a:blip r:embed="rId3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23. Індикатор процесу промоції контролера домену</w:t>
      </w:r>
    </w:p>
    <w:p>
      <w:pPr>
        <w:keepNext/>
        <w:spacing w:before="280" w:after="120"/>
      </w:pPr>
      <w:r>
        <w:rPr>
          <w:rFonts w:ascii="Times New Roman" w:hAnsi="Times New Roman"/>
          <w:b/>
          <w:color w:val="004B87"/>
          <w:sz w:val="26"/>
        </w:rPr>
        <w:t>Крок 24. Вхід до домену після автоматичного перезавантаження</w:t>
      </w:r>
    </w:p>
    <w:p>
      <w:pPr>
        <w:spacing w:line="276" w:lineRule="auto" w:after="120"/>
        <w:jc w:val="both"/>
      </w:pPr>
      <w:r>
        <w:rPr>
          <w:rFonts w:ascii="Times New Roman" w:hAnsi="Times New Roman"/>
          <w:color w:val="222222"/>
          <w:sz w:val="23"/>
        </w:rPr>
        <w:t>Натиснути Ctrl+Alt+Del. Увійти до облікового запису адміністратора домену: користувач OFFICE\Administrator, пароль Pa$$word.</w:t>
      </w:r>
    </w:p>
    <w:p>
      <w:pPr>
        <w:keepNext/>
        <w:spacing w:before="120" w:after="40"/>
        <w:jc w:val="center"/>
      </w:pPr>
      <w:r>
        <w:drawing>
          <wp:inline xmlns:a="http://schemas.openxmlformats.org/drawingml/2006/main" xmlns:pic="http://schemas.openxmlformats.org/drawingml/2006/picture">
            <wp:extent cx="5120640" cy="3840480"/>
            <wp:docPr id="24" name="Picture 24"/>
            <wp:cNvGraphicFramePr>
              <a:graphicFrameLocks noChangeAspect="1"/>
            </wp:cNvGraphicFramePr>
            <a:graphic>
              <a:graphicData uri="http://schemas.openxmlformats.org/drawingml/2006/picture">
                <pic:pic>
                  <pic:nvPicPr>
                    <pic:cNvPr id="0" name="screenshot_step24_domain_logon.png"/>
                    <pic:cNvPicPr/>
                  </pic:nvPicPr>
                  <pic:blipFill>
                    <a:blip r:embed="rId3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24. Екран першого входу до домену office.com</w:t>
      </w:r>
    </w:p>
    <w:p>
      <w:pPr>
        <w:keepNext/>
        <w:spacing w:before="280" w:after="120"/>
      </w:pPr>
      <w:r>
        <w:rPr>
          <w:rFonts w:ascii="Times New Roman" w:hAnsi="Times New Roman"/>
          <w:b/>
          <w:color w:val="004B87"/>
          <w:sz w:val="26"/>
        </w:rPr>
        <w:t>Крок 25. Підсумковий стан Server Manager після підвищення ролі</w:t>
      </w:r>
    </w:p>
    <w:p>
      <w:pPr>
        <w:spacing w:line="276" w:lineRule="auto" w:after="120"/>
        <w:jc w:val="both"/>
      </w:pPr>
      <w:r>
        <w:rPr>
          <w:rFonts w:ascii="Times New Roman" w:hAnsi="Times New Roman"/>
          <w:color w:val="222222"/>
          <w:sz w:val="23"/>
        </w:rPr>
        <w:t>Відкрити Server Manager. Переконатися у наявності ролей «Active Directory Domain Services» та «DNS Server».</w:t>
      </w:r>
    </w:p>
    <w:p>
      <w:pPr>
        <w:keepNext/>
        <w:spacing w:before="120" w:after="40"/>
        <w:jc w:val="center"/>
      </w:pPr>
      <w:r>
        <w:drawing>
          <wp:inline xmlns:a="http://schemas.openxmlformats.org/drawingml/2006/main" xmlns:pic="http://schemas.openxmlformats.org/drawingml/2006/picture">
            <wp:extent cx="5120640" cy="3840480"/>
            <wp:docPr id="25" name="Picture 25"/>
            <wp:cNvGraphicFramePr>
              <a:graphicFrameLocks noChangeAspect="1"/>
            </wp:cNvGraphicFramePr>
            <a:graphic>
              <a:graphicData uri="http://schemas.openxmlformats.org/drawingml/2006/picture">
                <pic:pic>
                  <pic:nvPicPr>
                    <pic:cNvPr id="0" name="screenshot_step25_dc_configured_summary.png"/>
                    <pic:cNvPicPr/>
                  </pic:nvPicPr>
                  <pic:blipFill>
                    <a:blip r:embed="rId3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25. Server Manager із зареєстрованими ролями AD DS та DNS</w:t>
      </w:r>
    </w:p>
    <w:p>
      <w:pPr>
        <w:keepNext/>
        <w:spacing w:before="280" w:after="120"/>
      </w:pPr>
      <w:r>
        <w:rPr>
          <w:rFonts w:ascii="Times New Roman" w:hAnsi="Times New Roman"/>
          <w:b/>
          <w:color w:val="004B87"/>
          <w:sz w:val="26"/>
        </w:rPr>
        <w:t>Крок 26. Відкриття меню створення організаційного підрозділу (OU)</w:t>
      </w:r>
    </w:p>
    <w:p>
      <w:pPr>
        <w:spacing w:line="276" w:lineRule="auto" w:after="120"/>
        <w:jc w:val="both"/>
      </w:pPr>
      <w:r>
        <w:rPr>
          <w:rFonts w:ascii="Times New Roman" w:hAnsi="Times New Roman"/>
          <w:color w:val="222222"/>
          <w:sz w:val="23"/>
        </w:rPr>
        <w:t>Запустити оснастку «Active Directory Users and Computers» (dsa.msc). Клацнути правою кнопкою на домені office.com -&gt; «New» -&gt; «Organizational Unit».</w:t>
      </w:r>
    </w:p>
    <w:p>
      <w:pPr>
        <w:keepNext/>
        <w:spacing w:before="120" w:after="40"/>
        <w:jc w:val="center"/>
      </w:pPr>
      <w:r>
        <w:drawing>
          <wp:inline xmlns:a="http://schemas.openxmlformats.org/drawingml/2006/main" xmlns:pic="http://schemas.openxmlformats.org/drawingml/2006/picture">
            <wp:extent cx="5120640" cy="3840480"/>
            <wp:docPr id="26" name="Picture 26"/>
            <wp:cNvGraphicFramePr>
              <a:graphicFrameLocks noChangeAspect="1"/>
            </wp:cNvGraphicFramePr>
            <a:graphic>
              <a:graphicData uri="http://schemas.openxmlformats.org/drawingml/2006/picture">
                <pic:pic>
                  <pic:nvPicPr>
                    <pic:cNvPr id="0" name="screenshot_step26_new_ou_menu.png"/>
                    <pic:cNvPicPr/>
                  </pic:nvPicPr>
                  <pic:blipFill>
                    <a:blip r:embed="rId3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26. Контекстне меню створення нового підрозділу</w:t>
      </w:r>
    </w:p>
    <w:p>
      <w:pPr>
        <w:keepNext/>
        <w:spacing w:before="280" w:after="120"/>
      </w:pPr>
      <w:r>
        <w:rPr>
          <w:rFonts w:ascii="Times New Roman" w:hAnsi="Times New Roman"/>
          <w:b/>
          <w:color w:val="004B87"/>
          <w:sz w:val="26"/>
        </w:rPr>
        <w:t>Крок 27. Створення підрозділу «Керівники»</w:t>
      </w:r>
    </w:p>
    <w:p>
      <w:pPr>
        <w:spacing w:line="276" w:lineRule="auto" w:after="120"/>
        <w:jc w:val="both"/>
      </w:pPr>
      <w:r>
        <w:rPr>
          <w:rFonts w:ascii="Times New Roman" w:hAnsi="Times New Roman"/>
          <w:color w:val="222222"/>
          <w:sz w:val="23"/>
        </w:rPr>
        <w:t>У полі «Name» ввести «Керівники». Залишити прапорець «Protect container from accidental deletion» -&gt; натиснути «OK».</w:t>
      </w:r>
    </w:p>
    <w:p>
      <w:pPr>
        <w:keepNext/>
        <w:spacing w:before="120" w:after="40"/>
        <w:jc w:val="center"/>
      </w:pPr>
      <w:r>
        <w:drawing>
          <wp:inline xmlns:a="http://schemas.openxmlformats.org/drawingml/2006/main" xmlns:pic="http://schemas.openxmlformats.org/drawingml/2006/picture">
            <wp:extent cx="5120640" cy="3840480"/>
            <wp:docPr id="27" name="Picture 27"/>
            <wp:cNvGraphicFramePr>
              <a:graphicFrameLocks noChangeAspect="1"/>
            </wp:cNvGraphicFramePr>
            <a:graphic>
              <a:graphicData uri="http://schemas.openxmlformats.org/drawingml/2006/picture">
                <pic:pic>
                  <pic:nvPicPr>
                    <pic:cNvPr id="0" name="screenshot_step27_new_ou_dialog.png"/>
                    <pic:cNvPicPr/>
                  </pic:nvPicPr>
                  <pic:blipFill>
                    <a:blip r:embed="rId3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27. Створення організаційного підрозділу «Керівники»</w:t>
      </w:r>
    </w:p>
    <w:p>
      <w:pPr>
        <w:keepNext/>
        <w:spacing w:before="280" w:after="120"/>
      </w:pPr>
      <w:r>
        <w:rPr>
          <w:rFonts w:ascii="Times New Roman" w:hAnsi="Times New Roman"/>
          <w:b/>
          <w:color w:val="004B87"/>
          <w:sz w:val="26"/>
        </w:rPr>
        <w:t>Крок 28. Перегляд дерева домену в оснастці dsa.msc</w:t>
      </w:r>
    </w:p>
    <w:p>
      <w:pPr>
        <w:spacing w:line="276" w:lineRule="auto" w:after="120"/>
        <w:jc w:val="both"/>
      </w:pPr>
      <w:r>
        <w:rPr>
          <w:rFonts w:ascii="Times New Roman" w:hAnsi="Times New Roman"/>
          <w:color w:val="222222"/>
          <w:sz w:val="23"/>
        </w:rPr>
        <w:t>Огляд оновленого списку контейнерів та створеного підрозділу «Керівники».</w:t>
      </w:r>
    </w:p>
    <w:p>
      <w:pPr>
        <w:keepNext/>
        <w:spacing w:before="120" w:after="40"/>
        <w:jc w:val="center"/>
      </w:pPr>
      <w:r>
        <w:drawing>
          <wp:inline xmlns:a="http://schemas.openxmlformats.org/drawingml/2006/main" xmlns:pic="http://schemas.openxmlformats.org/drawingml/2006/picture">
            <wp:extent cx="5120640" cy="3840480"/>
            <wp:docPr id="28" name="Picture 28"/>
            <wp:cNvGraphicFramePr>
              <a:graphicFrameLocks noChangeAspect="1"/>
            </wp:cNvGraphicFramePr>
            <a:graphic>
              <a:graphicData uri="http://schemas.openxmlformats.org/drawingml/2006/picture">
                <pic:pic>
                  <pic:nvPicPr>
                    <pic:cNvPr id="0" name="screenshot_step28_ad_tree.png"/>
                    <pic:cNvPicPr/>
                  </pic:nvPicPr>
                  <pic:blipFill>
                    <a:blip r:embed="rId3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28. Вузол домену office.com в оснастці dsa.msc</w:t>
      </w:r>
    </w:p>
    <w:p>
      <w:pPr>
        <w:keepNext/>
        <w:spacing w:before="280" w:after="120"/>
      </w:pPr>
      <w:r>
        <w:rPr>
          <w:rFonts w:ascii="Times New Roman" w:hAnsi="Times New Roman"/>
          <w:b/>
          <w:color w:val="004B87"/>
          <w:sz w:val="26"/>
        </w:rPr>
        <w:t>Крок 29. Виділення кореня домену для додавання наступного OU</w:t>
      </w:r>
    </w:p>
    <w:p>
      <w:pPr>
        <w:spacing w:line="276" w:lineRule="auto" w:after="120"/>
        <w:jc w:val="both"/>
      </w:pPr>
      <w:r>
        <w:rPr>
          <w:rFonts w:ascii="Times New Roman" w:hAnsi="Times New Roman"/>
          <w:color w:val="222222"/>
          <w:sz w:val="23"/>
        </w:rPr>
        <w:t>Клацання правою кнопкою миші на домені office.com для виклику контекстного меню створення об'єктів.</w:t>
      </w:r>
    </w:p>
    <w:p>
      <w:pPr>
        <w:keepNext/>
        <w:spacing w:before="120" w:after="40"/>
        <w:jc w:val="center"/>
      </w:pPr>
      <w:r>
        <w:drawing>
          <wp:inline xmlns:a="http://schemas.openxmlformats.org/drawingml/2006/main" xmlns:pic="http://schemas.openxmlformats.org/drawingml/2006/picture">
            <wp:extent cx="5120640" cy="3840480"/>
            <wp:docPr id="29" name="Picture 29"/>
            <wp:cNvGraphicFramePr>
              <a:graphicFrameLocks noChangeAspect="1"/>
            </wp:cNvGraphicFramePr>
            <a:graphic>
              <a:graphicData uri="http://schemas.openxmlformats.org/drawingml/2006/picture">
                <pic:pic>
                  <pic:nvPicPr>
                    <pic:cNvPr id="0" name="screenshot_step29_office_root.png"/>
                    <pic:cNvPicPr/>
                  </pic:nvPicPr>
                  <pic:blipFill>
                    <a:blip r:embed="rId3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29. Кореневий вузол office.com у дереві оснастки</w:t>
      </w:r>
    </w:p>
    <w:p>
      <w:pPr>
        <w:keepNext/>
        <w:spacing w:before="280" w:after="120"/>
      </w:pPr>
      <w:r>
        <w:rPr>
          <w:rFonts w:ascii="Times New Roman" w:hAnsi="Times New Roman"/>
          <w:b/>
          <w:color w:val="004B87"/>
          <w:sz w:val="26"/>
        </w:rPr>
        <w:t>Крок 30. Діалог створення підрозділу «Фінансисти»</w:t>
      </w:r>
    </w:p>
    <w:p>
      <w:pPr>
        <w:spacing w:line="276" w:lineRule="auto" w:after="120"/>
        <w:jc w:val="both"/>
      </w:pPr>
      <w:r>
        <w:rPr>
          <w:rFonts w:ascii="Times New Roman" w:hAnsi="Times New Roman"/>
          <w:color w:val="222222"/>
          <w:sz w:val="23"/>
        </w:rPr>
        <w:t>Обрати «New» -&gt; «Organizational Unit». У полі «Name» ввести: Фінансисти.</w:t>
      </w:r>
    </w:p>
    <w:p>
      <w:pPr>
        <w:keepNext/>
        <w:spacing w:before="120" w:after="40"/>
        <w:jc w:val="center"/>
      </w:pPr>
      <w:r>
        <w:drawing>
          <wp:inline xmlns:a="http://schemas.openxmlformats.org/drawingml/2006/main" xmlns:pic="http://schemas.openxmlformats.org/drawingml/2006/picture">
            <wp:extent cx="5120640" cy="3840480"/>
            <wp:docPr id="30" name="Picture 30"/>
            <wp:cNvGraphicFramePr>
              <a:graphicFrameLocks noChangeAspect="1"/>
            </wp:cNvGraphicFramePr>
            <a:graphic>
              <a:graphicData uri="http://schemas.openxmlformats.org/drawingml/2006/picture">
                <pic:pic>
                  <pic:nvPicPr>
                    <pic:cNvPr id="0" name="screenshot_step30_new_ou_finansysty.png"/>
                    <pic:cNvPicPr/>
                  </pic:nvPicPr>
                  <pic:blipFill>
                    <a:blip r:embed="rId3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30. Діалогове вікно створення підрозділу «Фінансисти»</w:t>
      </w:r>
    </w:p>
    <w:p>
      <w:pPr>
        <w:keepNext/>
        <w:spacing w:before="280" w:after="120"/>
      </w:pPr>
      <w:r>
        <w:rPr>
          <w:rFonts w:ascii="Times New Roman" w:hAnsi="Times New Roman"/>
          <w:b/>
          <w:color w:val="004B87"/>
          <w:sz w:val="26"/>
        </w:rPr>
        <w:t>Крок 31. Підтвердження створення підрозділу «Фінансисти»</w:t>
      </w:r>
    </w:p>
    <w:p>
      <w:pPr>
        <w:spacing w:line="276" w:lineRule="auto" w:after="120"/>
        <w:jc w:val="both"/>
      </w:pPr>
      <w:r>
        <w:rPr>
          <w:rFonts w:ascii="Times New Roman" w:hAnsi="Times New Roman"/>
          <w:color w:val="222222"/>
          <w:sz w:val="23"/>
        </w:rPr>
        <w:t>Натиснути кнопку «OK» для збереження нового підрозділу в базі Active Directory.</w:t>
      </w:r>
    </w:p>
    <w:p>
      <w:pPr>
        <w:keepNext/>
        <w:spacing w:before="120" w:after="40"/>
        <w:jc w:val="center"/>
      </w:pPr>
      <w:r>
        <w:drawing>
          <wp:inline xmlns:a="http://schemas.openxmlformats.org/drawingml/2006/main" xmlns:pic="http://schemas.openxmlformats.org/drawingml/2006/picture">
            <wp:extent cx="5120640" cy="3840480"/>
            <wp:docPr id="31" name="Picture 31"/>
            <wp:cNvGraphicFramePr>
              <a:graphicFrameLocks noChangeAspect="1"/>
            </wp:cNvGraphicFramePr>
            <a:graphic>
              <a:graphicData uri="http://schemas.openxmlformats.org/drawingml/2006/picture">
                <pic:pic>
                  <pic:nvPicPr>
                    <pic:cNvPr id="0" name="screenshot_step31_ou_finansysty_ok.png"/>
                    <pic:cNvPicPr/>
                  </pic:nvPicPr>
                  <pic:blipFill>
                    <a:blip r:embed="rId3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31. Підтвердження збереження OU «Фінансисти»</w:t>
      </w:r>
    </w:p>
    <w:p>
      <w:pPr>
        <w:keepNext/>
        <w:spacing w:before="280" w:after="120"/>
      </w:pPr>
      <w:r>
        <w:rPr>
          <w:rFonts w:ascii="Times New Roman" w:hAnsi="Times New Roman"/>
          <w:b/>
          <w:color w:val="004B87"/>
          <w:sz w:val="26"/>
        </w:rPr>
        <w:t>Крок 32. Відображення підрозділів «Керівники» та «Фінансисти»</w:t>
      </w:r>
    </w:p>
    <w:p>
      <w:pPr>
        <w:spacing w:line="276" w:lineRule="auto" w:after="120"/>
        <w:jc w:val="both"/>
      </w:pPr>
      <w:r>
        <w:rPr>
          <w:rFonts w:ascii="Times New Roman" w:hAnsi="Times New Roman"/>
          <w:color w:val="222222"/>
          <w:sz w:val="23"/>
        </w:rPr>
        <w:t>Перевірка наявності двох нових підрозділів у дереві консолі dsa.msc.</w:t>
      </w:r>
    </w:p>
    <w:p>
      <w:pPr>
        <w:keepNext/>
        <w:spacing w:before="120" w:after="40"/>
        <w:jc w:val="center"/>
      </w:pPr>
      <w:r>
        <w:drawing>
          <wp:inline xmlns:a="http://schemas.openxmlformats.org/drawingml/2006/main" xmlns:pic="http://schemas.openxmlformats.org/drawingml/2006/picture">
            <wp:extent cx="5120640" cy="3840480"/>
            <wp:docPr id="32" name="Picture 32"/>
            <wp:cNvGraphicFramePr>
              <a:graphicFrameLocks noChangeAspect="1"/>
            </wp:cNvGraphicFramePr>
            <a:graphic>
              <a:graphicData uri="http://schemas.openxmlformats.org/drawingml/2006/picture">
                <pic:pic>
                  <pic:nvPicPr>
                    <pic:cNvPr id="0" name="screenshot_step32_ou_created_tree.png"/>
                    <pic:cNvPicPr/>
                  </pic:nvPicPr>
                  <pic:blipFill>
                    <a:blip r:embed="rId4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32. Дерево домену з підрозділами Керівники та Фінансисти</w:t>
      </w:r>
    </w:p>
    <w:p>
      <w:pPr>
        <w:keepNext/>
        <w:spacing w:before="280" w:after="120"/>
      </w:pPr>
      <w:r>
        <w:rPr>
          <w:rFonts w:ascii="Times New Roman" w:hAnsi="Times New Roman"/>
          <w:b/>
          <w:color w:val="004B87"/>
          <w:sz w:val="26"/>
        </w:rPr>
        <w:t>Крок 33. Відкриття діалогу створення підрозділу IT-спеціалістів</w:t>
      </w:r>
    </w:p>
    <w:p>
      <w:pPr>
        <w:spacing w:line="276" w:lineRule="auto" w:after="120"/>
        <w:jc w:val="both"/>
      </w:pPr>
      <w:r>
        <w:rPr>
          <w:rFonts w:ascii="Times New Roman" w:hAnsi="Times New Roman"/>
          <w:color w:val="222222"/>
          <w:sz w:val="23"/>
        </w:rPr>
        <w:t>Клацнути правою кнопкою на office.com -&gt; обрати «New» -&gt; «Organizational Unit».</w:t>
      </w:r>
    </w:p>
    <w:p>
      <w:pPr>
        <w:keepNext/>
        <w:spacing w:before="120" w:after="40"/>
        <w:jc w:val="center"/>
      </w:pPr>
      <w:r>
        <w:drawing>
          <wp:inline xmlns:a="http://schemas.openxmlformats.org/drawingml/2006/main" xmlns:pic="http://schemas.openxmlformats.org/drawingml/2006/picture">
            <wp:extent cx="5120640" cy="3840480"/>
            <wp:docPr id="33" name="Picture 33"/>
            <wp:cNvGraphicFramePr>
              <a:graphicFrameLocks noChangeAspect="1"/>
            </wp:cNvGraphicFramePr>
            <a:graphic>
              <a:graphicData uri="http://schemas.openxmlformats.org/drawingml/2006/picture">
                <pic:pic>
                  <pic:nvPicPr>
                    <pic:cNvPr id="0" name="screenshot_step33_ou_it_dialog.png"/>
                    <pic:cNvPicPr/>
                  </pic:nvPicPr>
                  <pic:blipFill>
                    <a:blip r:embed="rId4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33. Відкриття вікна створення OU для IT-відділу</w:t>
      </w:r>
    </w:p>
    <w:p>
      <w:pPr>
        <w:keepNext/>
        <w:spacing w:before="280" w:after="120"/>
      </w:pPr>
      <w:r>
        <w:rPr>
          <w:rFonts w:ascii="Times New Roman" w:hAnsi="Times New Roman"/>
          <w:b/>
          <w:color w:val="004B87"/>
          <w:sz w:val="26"/>
        </w:rPr>
        <w:t>Крок 34. Навігація меню для підрозділу IT-спеціалістів</w:t>
      </w:r>
    </w:p>
    <w:p>
      <w:pPr>
        <w:spacing w:line="276" w:lineRule="auto" w:after="120"/>
        <w:jc w:val="both"/>
      </w:pPr>
      <w:r>
        <w:rPr>
          <w:rFonts w:ascii="Times New Roman" w:hAnsi="Times New Roman"/>
          <w:color w:val="222222"/>
          <w:sz w:val="23"/>
        </w:rPr>
        <w:t>Перевірка виділення пункту контекстного меню New -&gt; Organizational Unit.</w:t>
      </w:r>
    </w:p>
    <w:p>
      <w:pPr>
        <w:keepNext/>
        <w:spacing w:before="120" w:after="40"/>
        <w:jc w:val="center"/>
      </w:pPr>
      <w:r>
        <w:drawing>
          <wp:inline xmlns:a="http://schemas.openxmlformats.org/drawingml/2006/main" xmlns:pic="http://schemas.openxmlformats.org/drawingml/2006/picture">
            <wp:extent cx="5120640" cy="3840480"/>
            <wp:docPr id="34" name="Picture 34"/>
            <wp:cNvGraphicFramePr>
              <a:graphicFrameLocks noChangeAspect="1"/>
            </wp:cNvGraphicFramePr>
            <a:graphic>
              <a:graphicData uri="http://schemas.openxmlformats.org/drawingml/2006/picture">
                <pic:pic>
                  <pic:nvPicPr>
                    <pic:cNvPr id="0" name="screenshot_step33_ou_it_specialists.png"/>
                    <pic:cNvPicPr/>
                  </pic:nvPicPr>
                  <pic:blipFill>
                    <a:blip r:embed="rId4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34. Контекстне меню створення OU</w:t>
      </w:r>
    </w:p>
    <w:p>
      <w:pPr>
        <w:keepNext/>
        <w:spacing w:before="280" w:after="120"/>
      </w:pPr>
      <w:r>
        <w:rPr>
          <w:rFonts w:ascii="Times New Roman" w:hAnsi="Times New Roman"/>
          <w:b/>
          <w:color w:val="004B87"/>
          <w:sz w:val="26"/>
        </w:rPr>
        <w:t>Крок 35. Введення назви підрозділу «IT-спеціалісти»</w:t>
      </w:r>
    </w:p>
    <w:p>
      <w:pPr>
        <w:spacing w:line="276" w:lineRule="auto" w:after="120"/>
        <w:jc w:val="both"/>
      </w:pPr>
      <w:r>
        <w:rPr>
          <w:rFonts w:ascii="Times New Roman" w:hAnsi="Times New Roman"/>
          <w:color w:val="222222"/>
          <w:sz w:val="23"/>
        </w:rPr>
        <w:t>У полі «Name» ввести текст: IT-спеціалісти -&gt; натиснути «OK».</w:t>
      </w:r>
    </w:p>
    <w:p>
      <w:pPr>
        <w:keepNext/>
        <w:spacing w:before="120" w:after="40"/>
        <w:jc w:val="center"/>
      </w:pPr>
      <w:r>
        <w:drawing>
          <wp:inline xmlns:a="http://schemas.openxmlformats.org/drawingml/2006/main" xmlns:pic="http://schemas.openxmlformats.org/drawingml/2006/picture">
            <wp:extent cx="5120640" cy="3840480"/>
            <wp:docPr id="35" name="Picture 35"/>
            <wp:cNvGraphicFramePr>
              <a:graphicFrameLocks noChangeAspect="1"/>
            </wp:cNvGraphicFramePr>
            <a:graphic>
              <a:graphicData uri="http://schemas.openxmlformats.org/drawingml/2006/picture">
                <pic:pic>
                  <pic:nvPicPr>
                    <pic:cNvPr id="0" name="screenshot_step34_ou_it_typed.png"/>
                    <pic:cNvPicPr/>
                  </pic:nvPicPr>
                  <pic:blipFill>
                    <a:blip r:embed="rId4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35. Введення імені підрозділу «IT-спеціалісти»</w:t>
      </w:r>
    </w:p>
    <w:p>
      <w:pPr>
        <w:keepNext/>
        <w:spacing w:before="280" w:after="120"/>
      </w:pPr>
      <w:r>
        <w:rPr>
          <w:rFonts w:ascii="Times New Roman" w:hAnsi="Times New Roman"/>
          <w:b/>
          <w:color w:val="004B87"/>
          <w:sz w:val="26"/>
        </w:rPr>
        <w:t>Крок 36. Оновлена структура підрозділів у дереві dsa.msc</w:t>
      </w:r>
    </w:p>
    <w:p>
      <w:pPr>
        <w:spacing w:line="276" w:lineRule="auto" w:after="120"/>
        <w:jc w:val="both"/>
      </w:pPr>
      <w:r>
        <w:rPr>
          <w:rFonts w:ascii="Times New Roman" w:hAnsi="Times New Roman"/>
          <w:color w:val="222222"/>
          <w:sz w:val="23"/>
        </w:rPr>
        <w:t>Перевірка появи підрозділу «IT-спеціалісти» в ієрархічному списку.</w:t>
      </w:r>
    </w:p>
    <w:p>
      <w:pPr>
        <w:keepNext/>
        <w:spacing w:before="120" w:after="40"/>
        <w:jc w:val="center"/>
      </w:pPr>
      <w:r>
        <w:drawing>
          <wp:inline xmlns:a="http://schemas.openxmlformats.org/drawingml/2006/main" xmlns:pic="http://schemas.openxmlformats.org/drawingml/2006/picture">
            <wp:extent cx="5120640" cy="3840480"/>
            <wp:docPr id="36" name="Picture 36"/>
            <wp:cNvGraphicFramePr>
              <a:graphicFrameLocks noChangeAspect="1"/>
            </wp:cNvGraphicFramePr>
            <a:graphic>
              <a:graphicData uri="http://schemas.openxmlformats.org/drawingml/2006/picture">
                <pic:pic>
                  <pic:nvPicPr>
                    <pic:cNvPr id="0" name="screenshot_step35_tree_updated.png"/>
                    <pic:cNvPicPr/>
                  </pic:nvPicPr>
                  <pic:blipFill>
                    <a:blip r:embed="rId4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36. Дерево каталогу з підрозділом IT-спеціалісти</w:t>
      </w:r>
    </w:p>
    <w:p>
      <w:pPr>
        <w:keepNext/>
        <w:spacing w:before="280" w:after="120"/>
      </w:pPr>
      <w:r>
        <w:rPr>
          <w:rFonts w:ascii="Times New Roman" w:hAnsi="Times New Roman"/>
          <w:b/>
          <w:color w:val="004B87"/>
          <w:sz w:val="26"/>
        </w:rPr>
        <w:t>Крок 37. Створення виділеного контейнера «Групи»</w:t>
      </w:r>
    </w:p>
    <w:p>
      <w:pPr>
        <w:spacing w:line="276" w:lineRule="auto" w:after="120"/>
        <w:jc w:val="both"/>
      </w:pPr>
      <w:r>
        <w:rPr>
          <w:rFonts w:ascii="Times New Roman" w:hAnsi="Times New Roman"/>
          <w:color w:val="222222"/>
          <w:sz w:val="23"/>
        </w:rPr>
        <w:t>Клацнути правою кнопкою на office.com -&gt; «New» -&gt; «Organizational Unit».</w:t>
      </w:r>
    </w:p>
    <w:p>
      <w:pPr>
        <w:keepNext/>
        <w:spacing w:before="120" w:after="40"/>
        <w:jc w:val="center"/>
      </w:pPr>
      <w:r>
        <w:drawing>
          <wp:inline xmlns:a="http://schemas.openxmlformats.org/drawingml/2006/main" xmlns:pic="http://schemas.openxmlformats.org/drawingml/2006/picture">
            <wp:extent cx="5120640" cy="3840480"/>
            <wp:docPr id="37" name="Picture 37"/>
            <wp:cNvGraphicFramePr>
              <a:graphicFrameLocks noChangeAspect="1"/>
            </wp:cNvGraphicFramePr>
            <a:graphic>
              <a:graphicData uri="http://schemas.openxmlformats.org/drawingml/2006/picture">
                <pic:pic>
                  <pic:nvPicPr>
                    <pic:cNvPr id="0" name="screenshot_step36_ou_groups.png"/>
                    <pic:cNvPicPr/>
                  </pic:nvPicPr>
                  <pic:blipFill>
                    <a:blip r:embed="rId4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37. Меню створення контейнера для груп безпеки</w:t>
      </w:r>
    </w:p>
    <w:p>
      <w:pPr>
        <w:keepNext/>
        <w:spacing w:before="280" w:after="120"/>
      </w:pPr>
      <w:r>
        <w:rPr>
          <w:rFonts w:ascii="Times New Roman" w:hAnsi="Times New Roman"/>
          <w:b/>
          <w:color w:val="004B87"/>
          <w:sz w:val="26"/>
        </w:rPr>
        <w:t>Крок 38. Введення назви контейнера «Групи»</w:t>
      </w:r>
    </w:p>
    <w:p>
      <w:pPr>
        <w:spacing w:line="276" w:lineRule="auto" w:after="120"/>
        <w:jc w:val="both"/>
      </w:pPr>
      <w:r>
        <w:rPr>
          <w:rFonts w:ascii="Times New Roman" w:hAnsi="Times New Roman"/>
          <w:color w:val="222222"/>
          <w:sz w:val="23"/>
        </w:rPr>
        <w:t>У діалоговому вікні New Object ввести ім'я: Групи.</w:t>
      </w:r>
    </w:p>
    <w:p>
      <w:pPr>
        <w:keepNext/>
        <w:spacing w:before="120" w:after="40"/>
        <w:jc w:val="center"/>
      </w:pPr>
      <w:r>
        <w:drawing>
          <wp:inline xmlns:a="http://schemas.openxmlformats.org/drawingml/2006/main" xmlns:pic="http://schemas.openxmlformats.org/drawingml/2006/picture">
            <wp:extent cx="5120640" cy="3840480"/>
            <wp:docPr id="38" name="Picture 38"/>
            <wp:cNvGraphicFramePr>
              <a:graphicFrameLocks noChangeAspect="1"/>
            </wp:cNvGraphicFramePr>
            <a:graphic>
              <a:graphicData uri="http://schemas.openxmlformats.org/drawingml/2006/picture">
                <pic:pic>
                  <pic:nvPicPr>
                    <pic:cNvPr id="0" name="screenshot_step36_ou_groups_opened.png"/>
                    <pic:cNvPicPr/>
                  </pic:nvPicPr>
                  <pic:blipFill>
                    <a:blip r:embed="rId4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38. Введення імені підрозділу «Групи»</w:t>
      </w:r>
    </w:p>
    <w:p>
      <w:pPr>
        <w:keepNext/>
        <w:spacing w:before="280" w:after="120"/>
      </w:pPr>
      <w:r>
        <w:rPr>
          <w:rFonts w:ascii="Times New Roman" w:hAnsi="Times New Roman"/>
          <w:b/>
          <w:color w:val="004B87"/>
          <w:sz w:val="26"/>
        </w:rPr>
        <w:t>Крок 39. Підтвердження створення контейнера «Групи»</w:t>
      </w:r>
    </w:p>
    <w:p>
      <w:pPr>
        <w:spacing w:line="276" w:lineRule="auto" w:after="120"/>
        <w:jc w:val="both"/>
      </w:pPr>
      <w:r>
        <w:rPr>
          <w:rFonts w:ascii="Times New Roman" w:hAnsi="Times New Roman"/>
          <w:color w:val="222222"/>
          <w:sz w:val="23"/>
        </w:rPr>
        <w:t>Натиснути «OK» для реєстрації підрозділу збереження груп безпеки.</w:t>
      </w:r>
    </w:p>
    <w:p>
      <w:pPr>
        <w:keepNext/>
        <w:spacing w:before="120" w:after="40"/>
        <w:jc w:val="center"/>
      </w:pPr>
      <w:r>
        <w:drawing>
          <wp:inline xmlns:a="http://schemas.openxmlformats.org/drawingml/2006/main" xmlns:pic="http://schemas.openxmlformats.org/drawingml/2006/picture">
            <wp:extent cx="5120640" cy="3840480"/>
            <wp:docPr id="39" name="Picture 39"/>
            <wp:cNvGraphicFramePr>
              <a:graphicFrameLocks noChangeAspect="1"/>
            </wp:cNvGraphicFramePr>
            <a:graphic>
              <a:graphicData uri="http://schemas.openxmlformats.org/drawingml/2006/picture">
                <pic:pic>
                  <pic:nvPicPr>
                    <pic:cNvPr id="0" name="screenshot_step37_ou_groups_ok.png"/>
                    <pic:cNvPicPr/>
                  </pic:nvPicPr>
                  <pic:blipFill>
                    <a:blip r:embed="rId4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39. Підтвердження збереження OU «Групи»</w:t>
      </w:r>
    </w:p>
    <w:p>
      <w:pPr>
        <w:keepNext/>
        <w:spacing w:before="280" w:after="120"/>
      </w:pPr>
      <w:r>
        <w:rPr>
          <w:rFonts w:ascii="Times New Roman" w:hAnsi="Times New Roman"/>
          <w:b/>
          <w:color w:val="004B87"/>
          <w:sz w:val="26"/>
        </w:rPr>
        <w:t>Крок 40. Створення підрозділу «StudentSecurity»</w:t>
      </w:r>
    </w:p>
    <w:p>
      <w:pPr>
        <w:spacing w:line="276" w:lineRule="auto" w:after="120"/>
        <w:jc w:val="both"/>
      </w:pPr>
      <w:r>
        <w:rPr>
          <w:rFonts w:ascii="Times New Roman" w:hAnsi="Times New Roman"/>
          <w:color w:val="222222"/>
          <w:sz w:val="23"/>
        </w:rPr>
        <w:t>Створити організаційний підрозділ «StudentSecurity» для налаштування групових політик студента.</w:t>
      </w:r>
    </w:p>
    <w:p>
      <w:pPr>
        <w:keepNext/>
        <w:spacing w:before="120" w:after="40"/>
        <w:jc w:val="center"/>
      </w:pPr>
      <w:r>
        <w:drawing>
          <wp:inline xmlns:a="http://schemas.openxmlformats.org/drawingml/2006/main" xmlns:pic="http://schemas.openxmlformats.org/drawingml/2006/picture">
            <wp:extent cx="5120640" cy="3840480"/>
            <wp:docPr id="40" name="Picture 40"/>
            <wp:cNvGraphicFramePr>
              <a:graphicFrameLocks noChangeAspect="1"/>
            </wp:cNvGraphicFramePr>
            <a:graphic>
              <a:graphicData uri="http://schemas.openxmlformats.org/drawingml/2006/picture">
                <pic:pic>
                  <pic:nvPicPr>
                    <pic:cNvPr id="0" name="screenshot_step38_ou_studentsecurity.png"/>
                    <pic:cNvPicPr/>
                  </pic:nvPicPr>
                  <pic:blipFill>
                    <a:blip r:embed="rId4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40. Створення підрозділу StudentSecurity</w:t>
      </w:r>
    </w:p>
    <w:p>
      <w:pPr>
        <w:keepNext/>
        <w:spacing w:before="280" w:after="120"/>
      </w:pPr>
      <w:r>
        <w:rPr>
          <w:rFonts w:ascii="Times New Roman" w:hAnsi="Times New Roman"/>
          <w:b/>
          <w:color w:val="004B87"/>
          <w:sz w:val="26"/>
        </w:rPr>
        <w:t>Крок 41. Огляд структури підрозділів домену</w:t>
      </w:r>
    </w:p>
    <w:p>
      <w:pPr>
        <w:spacing w:line="276" w:lineRule="auto" w:after="120"/>
        <w:jc w:val="both"/>
      </w:pPr>
      <w:r>
        <w:rPr>
          <w:rFonts w:ascii="Times New Roman" w:hAnsi="Times New Roman"/>
          <w:color w:val="222222"/>
          <w:sz w:val="23"/>
        </w:rPr>
        <w:t>Перегляд повного списку сформованих підрозділів у лівому дереві оснастки.</w:t>
      </w:r>
    </w:p>
    <w:p>
      <w:pPr>
        <w:keepNext/>
        <w:spacing w:before="120" w:after="40"/>
        <w:jc w:val="center"/>
      </w:pPr>
      <w:r>
        <w:drawing>
          <wp:inline xmlns:a="http://schemas.openxmlformats.org/drawingml/2006/main" xmlns:pic="http://schemas.openxmlformats.org/drawingml/2006/picture">
            <wp:extent cx="5120640" cy="3840480"/>
            <wp:docPr id="41" name="Picture 41"/>
            <wp:cNvGraphicFramePr>
              <a:graphicFrameLocks noChangeAspect="1"/>
            </wp:cNvGraphicFramePr>
            <a:graphic>
              <a:graphicData uri="http://schemas.openxmlformats.org/drawingml/2006/picture">
                <pic:pic>
                  <pic:nvPicPr>
                    <pic:cNvPr id="0" name="screenshot_step39_tree_all_ous.png"/>
                    <pic:cNvPicPr/>
                  </pic:nvPicPr>
                  <pic:blipFill>
                    <a:blip r:embed="rId4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41. Структура підрозділів у дереві Active Directory</w:t>
      </w:r>
    </w:p>
    <w:p>
      <w:pPr>
        <w:keepNext/>
        <w:spacing w:before="280" w:after="120"/>
      </w:pPr>
      <w:r>
        <w:rPr>
          <w:rFonts w:ascii="Times New Roman" w:hAnsi="Times New Roman"/>
          <w:b/>
          <w:color w:val="004B87"/>
          <w:sz w:val="26"/>
        </w:rPr>
        <w:t>Крок 42. Перевірка захисту контейнера StudentSecurity</w:t>
      </w:r>
    </w:p>
    <w:p>
      <w:pPr>
        <w:spacing w:line="276" w:lineRule="auto" w:after="120"/>
        <w:jc w:val="both"/>
      </w:pPr>
      <w:r>
        <w:rPr>
          <w:rFonts w:ascii="Times New Roman" w:hAnsi="Times New Roman"/>
          <w:color w:val="222222"/>
          <w:sz w:val="23"/>
        </w:rPr>
        <w:t>Перевірка властивостей та дескрипторів безпеки створеного контейнера StudentSecurity.</w:t>
      </w:r>
    </w:p>
    <w:p>
      <w:pPr>
        <w:keepNext/>
        <w:spacing w:before="120" w:after="40"/>
        <w:jc w:val="center"/>
      </w:pPr>
      <w:r>
        <w:drawing>
          <wp:inline xmlns:a="http://schemas.openxmlformats.org/drawingml/2006/main" xmlns:pic="http://schemas.openxmlformats.org/drawingml/2006/picture">
            <wp:extent cx="5120640" cy="3840480"/>
            <wp:docPr id="42" name="Picture 42"/>
            <wp:cNvGraphicFramePr>
              <a:graphicFrameLocks noChangeAspect="1"/>
            </wp:cNvGraphicFramePr>
            <a:graphic>
              <a:graphicData uri="http://schemas.openxmlformats.org/drawingml/2006/picture">
                <pic:pic>
                  <pic:nvPicPr>
                    <pic:cNvPr id="0" name="screenshot_step40_ou_studentsecurity.png"/>
                    <pic:cNvPicPr/>
                  </pic:nvPicPr>
                  <pic:blipFill>
                    <a:blip r:embed="rId5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42. Параметри підрозділу StudentSecurity</w:t>
      </w:r>
    </w:p>
    <w:p>
      <w:pPr>
        <w:keepNext/>
        <w:spacing w:before="280" w:after="120"/>
      </w:pPr>
      <w:r>
        <w:rPr>
          <w:rFonts w:ascii="Times New Roman" w:hAnsi="Times New Roman"/>
          <w:b/>
          <w:color w:val="004B87"/>
          <w:sz w:val="26"/>
        </w:rPr>
        <w:t>Крок 43. Ієрархічний список підрозділів перед створенням користувачів</w:t>
      </w:r>
    </w:p>
    <w:p>
      <w:pPr>
        <w:spacing w:line="276" w:lineRule="auto" w:after="120"/>
        <w:jc w:val="both"/>
      </w:pPr>
      <w:r>
        <w:rPr>
          <w:rFonts w:ascii="Times New Roman" w:hAnsi="Times New Roman"/>
          <w:color w:val="222222"/>
          <w:sz w:val="23"/>
        </w:rPr>
        <w:t>Відображення кореневої структури підрозділів: Керівники, Фінансисти, IT-спеціалісти, Групи, Комп'ютери, StudentSecurity.</w:t>
      </w:r>
    </w:p>
    <w:p>
      <w:pPr>
        <w:keepNext/>
        <w:spacing w:before="120" w:after="40"/>
        <w:jc w:val="center"/>
      </w:pPr>
      <w:r>
        <w:drawing>
          <wp:inline xmlns:a="http://schemas.openxmlformats.org/drawingml/2006/main" xmlns:pic="http://schemas.openxmlformats.org/drawingml/2006/picture">
            <wp:extent cx="5120640" cy="3840480"/>
            <wp:docPr id="43" name="Picture 43"/>
            <wp:cNvGraphicFramePr>
              <a:graphicFrameLocks noChangeAspect="1"/>
            </wp:cNvGraphicFramePr>
            <a:graphic>
              <a:graphicData uri="http://schemas.openxmlformats.org/drawingml/2006/picture">
                <pic:pic>
                  <pic:nvPicPr>
                    <pic:cNvPr id="0" name="screenshot_step41_tree_all_ous.png"/>
                    <pic:cNvPicPr/>
                  </pic:nvPicPr>
                  <pic:blipFill>
                    <a:blip r:embed="rId5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43. Готова ієрархія підрозділів домену office.com</w:t>
      </w:r>
    </w:p>
    <w:p>
      <w:pPr>
        <w:keepNext/>
        <w:spacing w:before="280" w:after="120"/>
      </w:pPr>
      <w:r>
        <w:rPr>
          <w:rFonts w:ascii="Times New Roman" w:hAnsi="Times New Roman"/>
          <w:b/>
          <w:color w:val="004B87"/>
          <w:sz w:val="26"/>
        </w:rPr>
        <w:t>Крок 44. Повне розгорнуте дерево Active Directory</w:t>
      </w:r>
    </w:p>
    <w:p>
      <w:pPr>
        <w:spacing w:line="276" w:lineRule="auto" w:after="120"/>
        <w:jc w:val="both"/>
      </w:pPr>
      <w:r>
        <w:rPr>
          <w:rFonts w:ascii="Times New Roman" w:hAnsi="Times New Roman"/>
          <w:color w:val="222222"/>
          <w:sz w:val="23"/>
        </w:rPr>
        <w:t>Фіксація розгорнутої структури підрозділів перед створенням облікових записів працівників.</w:t>
      </w:r>
    </w:p>
    <w:p>
      <w:pPr>
        <w:keepNext/>
        <w:spacing w:before="120" w:after="40"/>
        <w:jc w:val="center"/>
      </w:pPr>
      <w:r>
        <w:drawing>
          <wp:inline xmlns:a="http://schemas.openxmlformats.org/drawingml/2006/main" xmlns:pic="http://schemas.openxmlformats.org/drawingml/2006/picture">
            <wp:extent cx="5120640" cy="3840480"/>
            <wp:docPr id="44" name="Picture 44"/>
            <wp:cNvGraphicFramePr>
              <a:graphicFrameLocks noChangeAspect="1"/>
            </wp:cNvGraphicFramePr>
            <a:graphic>
              <a:graphicData uri="http://schemas.openxmlformats.org/drawingml/2006/picture">
                <pic:pic>
                  <pic:nvPicPr>
                    <pic:cNvPr id="0" name="screenshot_step42_tree_all_active.png"/>
                    <pic:cNvPicPr/>
                  </pic:nvPicPr>
                  <pic:blipFill>
                    <a:blip r:embed="rId5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44. Розгорнуте дерево підрозділів в оснастці dsa.msc</w:t>
      </w:r>
    </w:p>
    <w:p>
      <w:pPr>
        <w:keepNext/>
        <w:spacing w:before="280" w:after="120"/>
      </w:pPr>
      <w:r>
        <w:rPr>
          <w:rFonts w:ascii="Times New Roman" w:hAnsi="Times New Roman"/>
          <w:b/>
          <w:color w:val="004B87"/>
          <w:sz w:val="26"/>
        </w:rPr>
        <w:t>Крок 45. Наповнення підрозділу «Керівники» користувачами</w:t>
      </w:r>
    </w:p>
    <w:p>
      <w:pPr>
        <w:spacing w:line="276" w:lineRule="auto" w:after="120"/>
        <w:jc w:val="both"/>
      </w:pPr>
      <w:r>
        <w:rPr>
          <w:rFonts w:ascii="Times New Roman" w:hAnsi="Times New Roman"/>
          <w:color w:val="222222"/>
          <w:sz w:val="23"/>
        </w:rPr>
        <w:t>У підрозділі «Керівники» через контекстне меню New -&gt; User створено облікові записи «Директор» (director) та «Заступник» (deputy).</w:t>
      </w:r>
    </w:p>
    <w:p>
      <w:pPr>
        <w:keepNext/>
        <w:spacing w:before="120" w:after="40"/>
        <w:jc w:val="center"/>
      </w:pPr>
      <w:r>
        <w:drawing>
          <wp:inline xmlns:a="http://schemas.openxmlformats.org/drawingml/2006/main" xmlns:pic="http://schemas.openxmlformats.org/drawingml/2006/picture">
            <wp:extent cx="5120640" cy="3840480"/>
            <wp:docPr id="45" name="Picture 45"/>
            <wp:cNvGraphicFramePr>
              <a:graphicFrameLocks noChangeAspect="1"/>
            </wp:cNvGraphicFramePr>
            <a:graphic>
              <a:graphicData uri="http://schemas.openxmlformats.org/drawingml/2006/picture">
                <pic:pic>
                  <pic:nvPicPr>
                    <pic:cNvPr id="0" name="screenshot_step43_ou_kerivnyky_contents.png"/>
                    <pic:cNvPicPr/>
                  </pic:nvPicPr>
                  <pic:blipFill>
                    <a:blip r:embed="rId5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45. Вміст підрозділу «Керівники» з користувачами</w:t>
      </w:r>
    </w:p>
    <w:p>
      <w:pPr>
        <w:keepNext/>
        <w:spacing w:before="280" w:after="120"/>
      </w:pPr>
      <w:r>
        <w:rPr>
          <w:rFonts w:ascii="Times New Roman" w:hAnsi="Times New Roman"/>
          <w:b/>
          <w:color w:val="004B87"/>
          <w:sz w:val="26"/>
        </w:rPr>
        <w:t>Крок 46. Наповнення підрозділу «Фінансисти»</w:t>
      </w:r>
    </w:p>
    <w:p>
      <w:pPr>
        <w:spacing w:line="276" w:lineRule="auto" w:after="120"/>
        <w:jc w:val="both"/>
      </w:pPr>
      <w:r>
        <w:rPr>
          <w:rFonts w:ascii="Times New Roman" w:hAnsi="Times New Roman"/>
          <w:color w:val="222222"/>
          <w:sz w:val="23"/>
        </w:rPr>
        <w:t>У підрозділі «Фінансисти» створено облікові записи: «Бухгалтер» (accountant), «Економіст» (economist), «Менеджер» (manager).</w:t>
      </w:r>
    </w:p>
    <w:p>
      <w:pPr>
        <w:keepNext/>
        <w:spacing w:before="120" w:after="40"/>
        <w:jc w:val="center"/>
      </w:pPr>
      <w:r>
        <w:drawing>
          <wp:inline xmlns:a="http://schemas.openxmlformats.org/drawingml/2006/main" xmlns:pic="http://schemas.openxmlformats.org/drawingml/2006/picture">
            <wp:extent cx="5120640" cy="3840480"/>
            <wp:docPr id="46" name="Picture 46"/>
            <wp:cNvGraphicFramePr>
              <a:graphicFrameLocks noChangeAspect="1"/>
            </wp:cNvGraphicFramePr>
            <a:graphic>
              <a:graphicData uri="http://schemas.openxmlformats.org/drawingml/2006/picture">
                <pic:pic>
                  <pic:nvPicPr>
                    <pic:cNvPr id="0" name="screenshot_step44_ou_finansysty_contents.png"/>
                    <pic:cNvPicPr/>
                  </pic:nvPicPr>
                  <pic:blipFill>
                    <a:blip r:embed="rId5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44. Вміст підрозділу «Фінансисти» з користувачами</w:t>
      </w:r>
    </w:p>
    <w:p>
      <w:pPr>
        <w:keepNext/>
        <w:spacing w:before="280" w:after="120"/>
      </w:pPr>
      <w:r>
        <w:rPr>
          <w:rFonts w:ascii="Times New Roman" w:hAnsi="Times New Roman"/>
          <w:b/>
          <w:color w:val="004B87"/>
          <w:sz w:val="26"/>
        </w:rPr>
        <w:t>Крок 47. Відкриття вікна властивостей користувача</w:t>
      </w:r>
    </w:p>
    <w:p>
      <w:pPr>
        <w:spacing w:line="276" w:lineRule="auto" w:after="120"/>
        <w:jc w:val="both"/>
      </w:pPr>
      <w:r>
        <w:rPr>
          <w:rFonts w:ascii="Times New Roman" w:hAnsi="Times New Roman"/>
          <w:color w:val="222222"/>
          <w:sz w:val="23"/>
        </w:rPr>
        <w:t>Клацнути правою кнопкою миші на користувачеві «Менеджер» -&gt; обрати пункт «Properties».</w:t>
      </w:r>
    </w:p>
    <w:p>
      <w:pPr>
        <w:keepNext/>
        <w:spacing w:before="120" w:after="40"/>
        <w:jc w:val="center"/>
      </w:pPr>
      <w:r>
        <w:drawing>
          <wp:inline xmlns:a="http://schemas.openxmlformats.org/drawingml/2006/main" xmlns:pic="http://schemas.openxmlformats.org/drawingml/2006/picture">
            <wp:extent cx="5120640" cy="3840480"/>
            <wp:docPr id="47" name="Picture 47"/>
            <wp:cNvGraphicFramePr>
              <a:graphicFrameLocks noChangeAspect="1"/>
            </wp:cNvGraphicFramePr>
            <a:graphic>
              <a:graphicData uri="http://schemas.openxmlformats.org/drawingml/2006/picture">
                <pic:pic>
                  <pic:nvPicPr>
                    <pic:cNvPr id="0" name="screenshot_step45_manager_props.png"/>
                    <pic:cNvPicPr/>
                  </pic:nvPicPr>
                  <pic:blipFill>
                    <a:blip r:embed="rId5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47. Властивості облікового запису користувача</w:t>
      </w:r>
    </w:p>
    <w:p>
      <w:pPr>
        <w:keepNext/>
        <w:spacing w:before="280" w:after="120"/>
      </w:pPr>
      <w:r>
        <w:rPr>
          <w:rFonts w:ascii="Times New Roman" w:hAnsi="Times New Roman"/>
          <w:b/>
          <w:color w:val="004B87"/>
          <w:sz w:val="26"/>
        </w:rPr>
        <w:t>Крок 48. Налаштування переміщуваного профілю для користувача</w:t>
      </w:r>
    </w:p>
    <w:p>
      <w:pPr>
        <w:spacing w:line="276" w:lineRule="auto" w:after="120"/>
        <w:jc w:val="both"/>
      </w:pPr>
      <w:r>
        <w:rPr>
          <w:rFonts w:ascii="Times New Roman" w:hAnsi="Times New Roman"/>
          <w:color w:val="222222"/>
          <w:sz w:val="23"/>
        </w:rPr>
        <w:t>У властивостях користувача на вкладці «Profile» у полі «Profile path» вказати: \\server\Profiles\%username% -&gt; «OK».</w:t>
      </w:r>
    </w:p>
    <w:p>
      <w:pPr>
        <w:keepNext/>
        <w:spacing w:before="120" w:after="40"/>
        <w:jc w:val="center"/>
      </w:pPr>
      <w:r>
        <w:drawing>
          <wp:inline xmlns:a="http://schemas.openxmlformats.org/drawingml/2006/main" xmlns:pic="http://schemas.openxmlformats.org/drawingml/2006/picture">
            <wp:extent cx="5120640" cy="3840480"/>
            <wp:docPr id="48" name="Picture 48"/>
            <wp:cNvGraphicFramePr>
              <a:graphicFrameLocks noChangeAspect="1"/>
            </wp:cNvGraphicFramePr>
            <a:graphic>
              <a:graphicData uri="http://schemas.openxmlformats.org/drawingml/2006/picture">
                <pic:pic>
                  <pic:nvPicPr>
                    <pic:cNvPr id="0" name="screenshot_step46_manager_profile_path.png"/>
                    <pic:cNvPicPr/>
                  </pic:nvPicPr>
                  <pic:blipFill>
                    <a:blip r:embed="rId5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48. Налаштування мережевого шляху до профілю</w:t>
      </w:r>
    </w:p>
    <w:p>
      <w:pPr>
        <w:keepNext/>
        <w:spacing w:before="280" w:after="120"/>
      </w:pPr>
      <w:r>
        <w:rPr>
          <w:rFonts w:ascii="Times New Roman" w:hAnsi="Times New Roman"/>
          <w:b/>
          <w:color w:val="004B87"/>
          <w:sz w:val="26"/>
        </w:rPr>
        <w:t>Крок 49. Перевірка членства користувача у групах безпеки</w:t>
      </w:r>
    </w:p>
    <w:p>
      <w:pPr>
        <w:spacing w:line="276" w:lineRule="auto" w:after="120"/>
        <w:jc w:val="both"/>
      </w:pPr>
      <w:r>
        <w:rPr>
          <w:rFonts w:ascii="Times New Roman" w:hAnsi="Times New Roman"/>
          <w:color w:val="222222"/>
          <w:sz w:val="23"/>
        </w:rPr>
        <w:t>На вкладці «Member Of» користувача перевірити членство у групах Domain Users та Фінансисти.</w:t>
      </w:r>
    </w:p>
    <w:p>
      <w:pPr>
        <w:keepNext/>
        <w:spacing w:before="120" w:after="40"/>
        <w:jc w:val="center"/>
      </w:pPr>
      <w:r>
        <w:drawing>
          <wp:inline xmlns:a="http://schemas.openxmlformats.org/drawingml/2006/main" xmlns:pic="http://schemas.openxmlformats.org/drawingml/2006/picture">
            <wp:extent cx="5120640" cy="3840480"/>
            <wp:docPr id="49" name="Picture 49"/>
            <wp:cNvGraphicFramePr>
              <a:graphicFrameLocks noChangeAspect="1"/>
            </wp:cNvGraphicFramePr>
            <a:graphic>
              <a:graphicData uri="http://schemas.openxmlformats.org/drawingml/2006/picture">
                <pic:pic>
                  <pic:nvPicPr>
                    <pic:cNvPr id="0" name="screenshot_step47_manager_member_of.png"/>
                    <pic:cNvPicPr/>
                  </pic:nvPicPr>
                  <pic:blipFill>
                    <a:blip r:embed="rId5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49. Вкладка Member Of у властивостях облікового запису</w:t>
      </w:r>
    </w:p>
    <w:p>
      <w:pPr>
        <w:keepNext/>
        <w:spacing w:before="280" w:after="120"/>
      </w:pPr>
      <w:r>
        <w:rPr>
          <w:rFonts w:ascii="Times New Roman" w:hAnsi="Times New Roman"/>
          <w:b/>
          <w:color w:val="004B87"/>
          <w:sz w:val="26"/>
        </w:rPr>
        <w:t>Крок 50. Наповнення підрозділу «IT-спеціалісти»</w:t>
      </w:r>
    </w:p>
    <w:p>
      <w:pPr>
        <w:spacing w:line="276" w:lineRule="auto" w:after="120"/>
        <w:jc w:val="both"/>
      </w:pPr>
      <w:r>
        <w:rPr>
          <w:rFonts w:ascii="Times New Roman" w:hAnsi="Times New Roman"/>
          <w:color w:val="222222"/>
          <w:sz w:val="23"/>
        </w:rPr>
        <w:t>У підрозділі «IT-спеціалісти» створено користувачів: «Адміністратор» (admin_it), «Програміст» (programmer), «Сервіс-інженер» (service_eng).</w:t>
      </w:r>
    </w:p>
    <w:p>
      <w:pPr>
        <w:keepNext/>
        <w:spacing w:before="120" w:after="40"/>
        <w:jc w:val="center"/>
      </w:pPr>
      <w:r>
        <w:drawing>
          <wp:inline xmlns:a="http://schemas.openxmlformats.org/drawingml/2006/main" xmlns:pic="http://schemas.openxmlformats.org/drawingml/2006/picture">
            <wp:extent cx="5120640" cy="3840480"/>
            <wp:docPr id="50" name="Picture 50"/>
            <wp:cNvGraphicFramePr>
              <a:graphicFrameLocks noChangeAspect="1"/>
            </wp:cNvGraphicFramePr>
            <a:graphic>
              <a:graphicData uri="http://schemas.openxmlformats.org/drawingml/2006/picture">
                <pic:pic>
                  <pic:nvPicPr>
                    <pic:cNvPr id="0" name="screenshot_step48_ou_it_contents.png"/>
                    <pic:cNvPicPr/>
                  </pic:nvPicPr>
                  <pic:blipFill>
                    <a:blip r:embed="rId5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50. Вміст підрозділу «IT-спеціалісти»</w:t>
      </w:r>
    </w:p>
    <w:p>
      <w:pPr>
        <w:keepNext/>
        <w:spacing w:before="280" w:after="120"/>
      </w:pPr>
      <w:r>
        <w:rPr>
          <w:rFonts w:ascii="Times New Roman" w:hAnsi="Times New Roman"/>
          <w:b/>
          <w:color w:val="004B87"/>
          <w:sz w:val="26"/>
        </w:rPr>
        <w:t>Крок 51. Налаштування домашнього диска P: для Програміста</w:t>
      </w:r>
    </w:p>
    <w:p>
      <w:pPr>
        <w:spacing w:line="276" w:lineRule="auto" w:after="120"/>
        <w:jc w:val="both"/>
      </w:pPr>
      <w:r>
        <w:rPr>
          <w:rFonts w:ascii="Times New Roman" w:hAnsi="Times New Roman"/>
          <w:color w:val="222222"/>
          <w:sz w:val="23"/>
        </w:rPr>
        <w:t>У властивостях облікового запису Програміст на вкладці «Profile» у блоці «Home folder» обрати перемикач «Connect: P:» та вказати шлях: \\server\Офіс.</w:t>
      </w:r>
    </w:p>
    <w:p>
      <w:pPr>
        <w:keepNext/>
        <w:spacing w:before="120" w:after="40"/>
        <w:jc w:val="center"/>
      </w:pPr>
      <w:r>
        <w:drawing>
          <wp:inline xmlns:a="http://schemas.openxmlformats.org/drawingml/2006/main" xmlns:pic="http://schemas.openxmlformats.org/drawingml/2006/picture">
            <wp:extent cx="5120640" cy="3840480"/>
            <wp:docPr id="51" name="Picture 51"/>
            <wp:cNvGraphicFramePr>
              <a:graphicFrameLocks noChangeAspect="1"/>
            </wp:cNvGraphicFramePr>
            <a:graphic>
              <a:graphicData uri="http://schemas.openxmlformats.org/drawingml/2006/picture">
                <pic:pic>
                  <pic:nvPicPr>
                    <pic:cNvPr id="0" name="screenshot_step49_programmer_profile.png"/>
                    <pic:cNvPicPr/>
                  </pic:nvPicPr>
                  <pic:blipFill>
                    <a:blip r:embed="rId5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51. Підключення домашнього диска P: для користувача Програміст</w:t>
      </w:r>
    </w:p>
    <w:p>
      <w:pPr>
        <w:keepNext/>
        <w:spacing w:before="280" w:after="120"/>
      </w:pPr>
      <w:r>
        <w:rPr>
          <w:rFonts w:ascii="Times New Roman" w:hAnsi="Times New Roman"/>
          <w:b/>
          <w:color w:val="004B87"/>
          <w:sz w:val="26"/>
        </w:rPr>
        <w:t>Крок 52. Делегування прав адміністратора домену (Domain Admins)</w:t>
      </w:r>
    </w:p>
    <w:p>
      <w:pPr>
        <w:spacing w:line="276" w:lineRule="auto" w:after="120"/>
        <w:jc w:val="both"/>
      </w:pPr>
      <w:r>
        <w:rPr>
          <w:rFonts w:ascii="Times New Roman" w:hAnsi="Times New Roman"/>
          <w:color w:val="222222"/>
          <w:sz w:val="23"/>
        </w:rPr>
        <w:t>У властивостях користувача «Адміністратор» (admin_it) на вкладці «Member Of» натиснути «Add...» та додати вбудовану групу «Domain Admins».</w:t>
      </w:r>
    </w:p>
    <w:p>
      <w:pPr>
        <w:keepNext/>
        <w:spacing w:before="120" w:after="40"/>
        <w:jc w:val="center"/>
      </w:pPr>
      <w:r>
        <w:drawing>
          <wp:inline xmlns:a="http://schemas.openxmlformats.org/drawingml/2006/main" xmlns:pic="http://schemas.openxmlformats.org/drawingml/2006/picture">
            <wp:extent cx="5120640" cy="3840480"/>
            <wp:docPr id="52" name="Picture 52"/>
            <wp:cNvGraphicFramePr>
              <a:graphicFrameLocks noChangeAspect="1"/>
            </wp:cNvGraphicFramePr>
            <a:graphic>
              <a:graphicData uri="http://schemas.openxmlformats.org/drawingml/2006/picture">
                <pic:pic>
                  <pic:nvPicPr>
                    <pic:cNvPr id="0" name="screenshot_step50_admin_memberof.png"/>
                    <pic:cNvPicPr/>
                  </pic:nvPicPr>
                  <pic:blipFill>
                    <a:blip r:embed="rId6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52. Членство адміністратора у групі Domain Admins</w:t>
      </w:r>
    </w:p>
    <w:p>
      <w:pPr>
        <w:keepNext/>
        <w:spacing w:before="280" w:after="120"/>
      </w:pPr>
      <w:r>
        <w:rPr>
          <w:rFonts w:ascii="Times New Roman" w:hAnsi="Times New Roman"/>
          <w:b/>
          <w:color w:val="004B87"/>
          <w:sz w:val="26"/>
        </w:rPr>
        <w:t>Крок 53. Наповнення контейнера «Групи» глобальними групами безпеки</w:t>
      </w:r>
    </w:p>
    <w:p>
      <w:pPr>
        <w:spacing w:line="276" w:lineRule="auto" w:after="120"/>
        <w:jc w:val="both"/>
      </w:pPr>
      <w:r>
        <w:rPr>
          <w:rFonts w:ascii="Times New Roman" w:hAnsi="Times New Roman"/>
          <w:color w:val="222222"/>
          <w:sz w:val="23"/>
        </w:rPr>
        <w:t>У контейнері «Групи» створено глобальні групи безпеки: «AllStaff», «IT-спеціалісти», «Керівники», «Фінансисти» та додано відповідних користувачів.</w:t>
      </w:r>
    </w:p>
    <w:p>
      <w:pPr>
        <w:keepNext/>
        <w:spacing w:before="120" w:after="40"/>
        <w:jc w:val="center"/>
      </w:pPr>
      <w:r>
        <w:drawing>
          <wp:inline xmlns:a="http://schemas.openxmlformats.org/drawingml/2006/main" xmlns:pic="http://schemas.openxmlformats.org/drawingml/2006/picture">
            <wp:extent cx="5120640" cy="3840480"/>
            <wp:docPr id="53" name="Picture 53"/>
            <wp:cNvGraphicFramePr>
              <a:graphicFrameLocks noChangeAspect="1"/>
            </wp:cNvGraphicFramePr>
            <a:graphic>
              <a:graphicData uri="http://schemas.openxmlformats.org/drawingml/2006/picture">
                <pic:pic>
                  <pic:nvPicPr>
                    <pic:cNvPr id="0" name="screenshot_step51_ou_groups_contents.png"/>
                    <pic:cNvPicPr/>
                  </pic:nvPicPr>
                  <pic:blipFill>
                    <a:blip r:embed="rId6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53. Список глобальних груп безпеки в OU «Групи»</w:t>
      </w:r>
    </w:p>
    <w:p>
      <w:pPr>
        <w:keepNext/>
        <w:spacing w:before="280" w:after="120"/>
      </w:pPr>
      <w:r>
        <w:rPr>
          <w:rFonts w:ascii="Times New Roman" w:hAnsi="Times New Roman"/>
          <w:b/>
          <w:color w:val="004B87"/>
          <w:sz w:val="26"/>
        </w:rPr>
        <w:t>Крок 54. Авторизація DHCP-сервера в Active Directory</w:t>
      </w:r>
    </w:p>
    <w:p>
      <w:pPr>
        <w:spacing w:line="276" w:lineRule="auto" w:after="120"/>
        <w:jc w:val="both"/>
      </w:pPr>
      <w:r>
        <w:rPr>
          <w:rFonts w:ascii="Times New Roman" w:hAnsi="Times New Roman"/>
          <w:color w:val="222222"/>
          <w:sz w:val="23"/>
        </w:rPr>
        <w:t>Відкрити оснастку «DHCP» (dhcpmgmt.msc). Клацнути правою кнопкою на вузлі DHCP -&gt; «Manage authorized servers...» -&gt; «Authorize...» -&gt; ввести Server.office.com.</w:t>
      </w:r>
    </w:p>
    <w:p>
      <w:pPr>
        <w:keepNext/>
        <w:spacing w:before="120" w:after="40"/>
        <w:jc w:val="center"/>
      </w:pPr>
      <w:r>
        <w:drawing>
          <wp:inline xmlns:a="http://schemas.openxmlformats.org/drawingml/2006/main" xmlns:pic="http://schemas.openxmlformats.org/drawingml/2006/picture">
            <wp:extent cx="5120640" cy="3840480"/>
            <wp:docPr id="54" name="Picture 54"/>
            <wp:cNvGraphicFramePr>
              <a:graphicFrameLocks noChangeAspect="1"/>
            </wp:cNvGraphicFramePr>
            <a:graphic>
              <a:graphicData uri="http://schemas.openxmlformats.org/drawingml/2006/picture">
                <pic:pic>
                  <pic:nvPicPr>
                    <pic:cNvPr id="0" name="screenshot_step52_dhcp_add_server.png"/>
                    <pic:cNvPicPr/>
                  </pic:nvPicPr>
                  <pic:blipFill>
                    <a:blip r:embed="rId6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54. Діалог авторизації сервера Server.office.com</w:t>
      </w:r>
    </w:p>
    <w:p>
      <w:pPr>
        <w:keepNext/>
        <w:spacing w:before="280" w:after="120"/>
      </w:pPr>
      <w:r>
        <w:rPr>
          <w:rFonts w:ascii="Times New Roman" w:hAnsi="Times New Roman"/>
          <w:b/>
          <w:color w:val="004B87"/>
          <w:sz w:val="26"/>
        </w:rPr>
        <w:t>Крок 55. Початковий стан пулу адрес DHCP-сервера</w:t>
      </w:r>
    </w:p>
    <w:p>
      <w:pPr>
        <w:spacing w:line="276" w:lineRule="auto" w:after="120"/>
        <w:jc w:val="both"/>
      </w:pPr>
      <w:r>
        <w:rPr>
          <w:rFonts w:ascii="Times New Roman" w:hAnsi="Times New Roman"/>
          <w:color w:val="222222"/>
          <w:sz w:val="23"/>
        </w:rPr>
        <w:t>Перегляд стану вузла IPv4 перед запуском системної служби DHCP Server.</w:t>
      </w:r>
    </w:p>
    <w:p>
      <w:pPr>
        <w:keepNext/>
        <w:spacing w:before="120" w:after="40"/>
        <w:jc w:val="center"/>
      </w:pPr>
      <w:r>
        <w:drawing>
          <wp:inline xmlns:a="http://schemas.openxmlformats.org/drawingml/2006/main" xmlns:pic="http://schemas.openxmlformats.org/drawingml/2006/picture">
            <wp:extent cx="5120640" cy="3840480"/>
            <wp:docPr id="55" name="Picture 55"/>
            <wp:cNvGraphicFramePr>
              <a:graphicFrameLocks noChangeAspect="1"/>
            </wp:cNvGraphicFramePr>
            <a:graphic>
              <a:graphicData uri="http://schemas.openxmlformats.org/drawingml/2006/picture">
                <pic:pic>
                  <pic:nvPicPr>
                    <pic:cNvPr id="0" name="screenshot_step53_dhcp_address_pool.png"/>
                    <pic:cNvPicPr/>
                  </pic:nvPicPr>
                  <pic:blipFill>
                    <a:blip r:embed="rId6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55. Стан вузла IPv4 в оснастці DHCP</w:t>
      </w:r>
    </w:p>
    <w:p>
      <w:pPr>
        <w:keepNext/>
        <w:spacing w:before="280" w:after="120"/>
      </w:pPr>
      <w:r>
        <w:rPr>
          <w:rFonts w:ascii="Times New Roman" w:hAnsi="Times New Roman"/>
          <w:b/>
          <w:color w:val="004B87"/>
          <w:sz w:val="26"/>
        </w:rPr>
        <w:t>Крок 56. Запуск системної служби DHCP Server</w:t>
      </w:r>
    </w:p>
    <w:p>
      <w:pPr>
        <w:spacing w:line="276" w:lineRule="auto" w:after="120"/>
        <w:jc w:val="both"/>
      </w:pPr>
      <w:r>
        <w:rPr>
          <w:rFonts w:ascii="Times New Roman" w:hAnsi="Times New Roman"/>
          <w:color w:val="222222"/>
          <w:sz w:val="23"/>
        </w:rPr>
        <w:t>Клацнути правою кнопкою на вузлі сервера Server.office.com -&gt; обрати «All Tasks» -&gt; «Start».</w:t>
      </w:r>
    </w:p>
    <w:p>
      <w:pPr>
        <w:keepNext/>
        <w:spacing w:before="120" w:after="40"/>
        <w:jc w:val="center"/>
      </w:pPr>
      <w:r>
        <w:drawing>
          <wp:inline xmlns:a="http://schemas.openxmlformats.org/drawingml/2006/main" xmlns:pic="http://schemas.openxmlformats.org/drawingml/2006/picture">
            <wp:extent cx="5120640" cy="3840480"/>
            <wp:docPr id="56" name="Picture 56"/>
            <wp:cNvGraphicFramePr>
              <a:graphicFrameLocks noChangeAspect="1"/>
            </wp:cNvGraphicFramePr>
            <a:graphic>
              <a:graphicData uri="http://schemas.openxmlformats.org/drawingml/2006/picture">
                <pic:pic>
                  <pic:nvPicPr>
                    <pic:cNvPr id="0" name="screenshot_step54_start_dhcp_service.png"/>
                    <pic:cNvPicPr/>
                  </pic:nvPicPr>
                  <pic:blipFill>
                    <a:blip r:embed="rId6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56. Меню запуску системної служби DHCP</w:t>
      </w:r>
    </w:p>
    <w:p>
      <w:pPr>
        <w:keepNext/>
        <w:spacing w:before="280" w:after="120"/>
      </w:pPr>
      <w:r>
        <w:rPr>
          <w:rFonts w:ascii="Times New Roman" w:hAnsi="Times New Roman"/>
          <w:b/>
          <w:color w:val="004B87"/>
          <w:sz w:val="26"/>
        </w:rPr>
        <w:t>Крок 57. Підтвердження запущеної служби DHCP</w:t>
      </w:r>
    </w:p>
    <w:p>
      <w:pPr>
        <w:spacing w:line="276" w:lineRule="auto" w:after="120"/>
        <w:jc w:val="both"/>
      </w:pPr>
      <w:r>
        <w:rPr>
          <w:rFonts w:ascii="Times New Roman" w:hAnsi="Times New Roman"/>
          <w:color w:val="222222"/>
          <w:sz w:val="23"/>
        </w:rPr>
        <w:t>Переконатися, що піктограма сервера стала активною (зелена стрілка), служба функціонує в штатному режимі.</w:t>
      </w:r>
    </w:p>
    <w:p>
      <w:pPr>
        <w:keepNext/>
        <w:spacing w:before="120" w:after="40"/>
        <w:jc w:val="center"/>
      </w:pPr>
      <w:r>
        <w:drawing>
          <wp:inline xmlns:a="http://schemas.openxmlformats.org/drawingml/2006/main" xmlns:pic="http://schemas.openxmlformats.org/drawingml/2006/picture">
            <wp:extent cx="5120640" cy="3840480"/>
            <wp:docPr id="57" name="Picture 57"/>
            <wp:cNvGraphicFramePr>
              <a:graphicFrameLocks noChangeAspect="1"/>
            </wp:cNvGraphicFramePr>
            <a:graphic>
              <a:graphicData uri="http://schemas.openxmlformats.org/drawingml/2006/picture">
                <pic:pic>
                  <pic:nvPicPr>
                    <pic:cNvPr id="0" name="screenshot_step55_dhcp_service_started.png"/>
                    <pic:cNvPicPr/>
                  </pic:nvPicPr>
                  <pic:blipFill>
                    <a:blip r:embed="rId6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57. Запущена та авторизована служба DHCP-сервера</w:t>
      </w:r>
    </w:p>
    <w:p>
      <w:pPr>
        <w:keepNext/>
        <w:spacing w:before="280" w:after="120"/>
      </w:pPr>
      <w:r>
        <w:rPr>
          <w:rFonts w:ascii="Times New Roman" w:hAnsi="Times New Roman"/>
          <w:b/>
          <w:color w:val="004B87"/>
          <w:sz w:val="26"/>
        </w:rPr>
        <w:t>Крок 58. Перегляд гілки IPv4 перед конфігурацією області</w:t>
      </w:r>
    </w:p>
    <w:p>
      <w:pPr>
        <w:spacing w:line="276" w:lineRule="auto" w:after="120"/>
        <w:jc w:val="both"/>
      </w:pPr>
      <w:r>
        <w:rPr>
          <w:rFonts w:ascii="Times New Roman" w:hAnsi="Times New Roman"/>
          <w:color w:val="222222"/>
          <w:sz w:val="23"/>
        </w:rPr>
        <w:t>Виділення гілки IPv4 для переходу до майстра створення нової області адрес.</w:t>
      </w:r>
    </w:p>
    <w:p>
      <w:pPr>
        <w:keepNext/>
        <w:spacing w:before="120" w:after="40"/>
        <w:jc w:val="center"/>
      </w:pPr>
      <w:r>
        <w:drawing>
          <wp:inline xmlns:a="http://schemas.openxmlformats.org/drawingml/2006/main" xmlns:pic="http://schemas.openxmlformats.org/drawingml/2006/picture">
            <wp:extent cx="5120640" cy="3840480"/>
            <wp:docPr id="58" name="Picture 58"/>
            <wp:cNvGraphicFramePr>
              <a:graphicFrameLocks noChangeAspect="1"/>
            </wp:cNvGraphicFramePr>
            <a:graphic>
              <a:graphicData uri="http://schemas.openxmlformats.org/drawingml/2006/picture">
                <pic:pic>
                  <pic:nvPicPr>
                    <pic:cNvPr id="0" name="screenshot_step56_dhcp_address_pool.png"/>
                    <pic:cNvPicPr/>
                  </pic:nvPicPr>
                  <pic:blipFill>
                    <a:blip r:embed="rId6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58. Вузол IPv4 в оснастці dhcpmgmt.msc</w:t>
      </w:r>
    </w:p>
    <w:p>
      <w:pPr>
        <w:keepNext/>
        <w:spacing w:before="280" w:after="120"/>
      </w:pPr>
      <w:r>
        <w:rPr>
          <w:rFonts w:ascii="Times New Roman" w:hAnsi="Times New Roman"/>
          <w:b/>
          <w:color w:val="004B87"/>
          <w:sz w:val="26"/>
        </w:rPr>
        <w:t>Крок 59. Виклик майстра створення нової області (New Scope...)</w:t>
      </w:r>
    </w:p>
    <w:p>
      <w:pPr>
        <w:spacing w:line="276" w:lineRule="auto" w:after="120"/>
        <w:jc w:val="both"/>
      </w:pPr>
      <w:r>
        <w:rPr>
          <w:rFonts w:ascii="Times New Roman" w:hAnsi="Times New Roman"/>
          <w:color w:val="222222"/>
          <w:sz w:val="23"/>
        </w:rPr>
        <w:t>Клацнути правою кнопкою миші на «IPv4» -&gt; обрати пункт «New Scope...».</w:t>
      </w:r>
    </w:p>
    <w:p>
      <w:pPr>
        <w:keepNext/>
        <w:spacing w:before="120" w:after="40"/>
        <w:jc w:val="center"/>
      </w:pPr>
      <w:r>
        <w:drawing>
          <wp:inline xmlns:a="http://schemas.openxmlformats.org/drawingml/2006/main" xmlns:pic="http://schemas.openxmlformats.org/drawingml/2006/picture">
            <wp:extent cx="5120640" cy="3840480"/>
            <wp:docPr id="59" name="Picture 59"/>
            <wp:cNvGraphicFramePr>
              <a:graphicFrameLocks noChangeAspect="1"/>
            </wp:cNvGraphicFramePr>
            <a:graphic>
              <a:graphicData uri="http://schemas.openxmlformats.org/drawingml/2006/picture">
                <pic:pic>
                  <pic:nvPicPr>
                    <pic:cNvPr id="0" name="screenshot_step57_new_scope_menu.png"/>
                    <pic:cNvPicPr/>
                  </pic:nvPicPr>
                  <pic:blipFill>
                    <a:blip r:embed="rId6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59. Контекстне меню виклику майстра New Scope Wizard</w:t>
      </w:r>
    </w:p>
    <w:p>
      <w:pPr>
        <w:keepNext/>
        <w:spacing w:before="280" w:after="120"/>
      </w:pPr>
      <w:r>
        <w:rPr>
          <w:rFonts w:ascii="Times New Roman" w:hAnsi="Times New Roman"/>
          <w:b/>
          <w:color w:val="004B87"/>
          <w:sz w:val="26"/>
        </w:rPr>
        <w:t>Крок 60. Вітальний екран майстра New Scope Wizard</w:t>
      </w:r>
    </w:p>
    <w:p>
      <w:pPr>
        <w:spacing w:line="276" w:lineRule="auto" w:after="120"/>
        <w:jc w:val="both"/>
      </w:pPr>
      <w:r>
        <w:rPr>
          <w:rFonts w:ascii="Times New Roman" w:hAnsi="Times New Roman"/>
          <w:color w:val="222222"/>
          <w:sz w:val="23"/>
        </w:rPr>
        <w:t>У вітальному вікні майстра створення області натиснути кнопку «Next».</w:t>
      </w:r>
    </w:p>
    <w:p>
      <w:pPr>
        <w:keepNext/>
        <w:spacing w:before="120" w:after="40"/>
        <w:jc w:val="center"/>
      </w:pPr>
      <w:r>
        <w:drawing>
          <wp:inline xmlns:a="http://schemas.openxmlformats.org/drawingml/2006/main" xmlns:pic="http://schemas.openxmlformats.org/drawingml/2006/picture">
            <wp:extent cx="5120640" cy="3840480"/>
            <wp:docPr id="60" name="Picture 60"/>
            <wp:cNvGraphicFramePr>
              <a:graphicFrameLocks noChangeAspect="1"/>
            </wp:cNvGraphicFramePr>
            <a:graphic>
              <a:graphicData uri="http://schemas.openxmlformats.org/drawingml/2006/picture">
                <pic:pic>
                  <pic:nvPicPr>
                    <pic:cNvPr id="0" name="screenshot_step58_new_scope_wizard_welcome.png"/>
                    <pic:cNvPicPr/>
                  </pic:nvPicPr>
                  <pic:blipFill>
                    <a:blip r:embed="rId6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60. Вітальне вікно майстра New Scope Wizard</w:t>
      </w:r>
    </w:p>
    <w:p>
      <w:pPr>
        <w:keepNext/>
        <w:spacing w:before="280" w:after="120"/>
      </w:pPr>
      <w:r>
        <w:rPr>
          <w:rFonts w:ascii="Times New Roman" w:hAnsi="Times New Roman"/>
          <w:b/>
          <w:color w:val="004B87"/>
          <w:sz w:val="26"/>
        </w:rPr>
        <w:t>Крок 61. Введення назви області DHCP: «Офіс»</w:t>
      </w:r>
    </w:p>
    <w:p>
      <w:pPr>
        <w:spacing w:line="276" w:lineRule="auto" w:after="120"/>
        <w:jc w:val="both"/>
      </w:pPr>
      <w:r>
        <w:rPr>
          <w:rFonts w:ascii="Times New Roman" w:hAnsi="Times New Roman"/>
          <w:color w:val="222222"/>
          <w:sz w:val="23"/>
        </w:rPr>
        <w:t>У полі «Name» ввести назву області: Офіс. У полі «Description» ввести опис: Мережа офісу підприємства -&gt; натиснути «Next».</w:t>
      </w:r>
    </w:p>
    <w:p>
      <w:pPr>
        <w:keepNext/>
        <w:spacing w:before="120" w:after="40"/>
        <w:jc w:val="center"/>
      </w:pPr>
      <w:r>
        <w:drawing>
          <wp:inline xmlns:a="http://schemas.openxmlformats.org/drawingml/2006/main" xmlns:pic="http://schemas.openxmlformats.org/drawingml/2006/picture">
            <wp:extent cx="5120640" cy="3840480"/>
            <wp:docPr id="61" name="Picture 61"/>
            <wp:cNvGraphicFramePr>
              <a:graphicFrameLocks noChangeAspect="1"/>
            </wp:cNvGraphicFramePr>
            <a:graphic>
              <a:graphicData uri="http://schemas.openxmlformats.org/drawingml/2006/picture">
                <pic:pic>
                  <pic:nvPicPr>
                    <pic:cNvPr id="0" name="screenshot_step59_new_scope_name.png"/>
                    <pic:cNvPicPr/>
                  </pic:nvPicPr>
                  <pic:blipFill>
                    <a:blip r:embed="rId6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61. Введення назви області «Офіс»</w:t>
      </w:r>
    </w:p>
    <w:p>
      <w:pPr>
        <w:keepNext/>
        <w:spacing w:before="280" w:after="120"/>
      </w:pPr>
      <w:r>
        <w:rPr>
          <w:rFonts w:ascii="Times New Roman" w:hAnsi="Times New Roman"/>
          <w:b/>
          <w:color w:val="004B87"/>
          <w:sz w:val="26"/>
        </w:rPr>
        <w:t>Крок 62. Завдання діапазону адрес пулу DHCP</w:t>
      </w:r>
    </w:p>
    <w:p>
      <w:pPr>
        <w:spacing w:line="276" w:lineRule="auto" w:after="120"/>
        <w:jc w:val="both"/>
      </w:pPr>
      <w:r>
        <w:rPr>
          <w:rFonts w:ascii="Times New Roman" w:hAnsi="Times New Roman"/>
          <w:color w:val="222222"/>
          <w:sz w:val="23"/>
        </w:rPr>
        <w:t>Вказати: Start IP address: 192.168.1.1, End IP address: 192.168.1.200, Length: 24, Subnet mask: 255.255.255.0 -&gt; натиснути «Next».</w:t>
      </w:r>
    </w:p>
    <w:p>
      <w:pPr>
        <w:keepNext/>
        <w:spacing w:before="120" w:after="40"/>
        <w:jc w:val="center"/>
      </w:pPr>
      <w:r>
        <w:drawing>
          <wp:inline xmlns:a="http://schemas.openxmlformats.org/drawingml/2006/main" xmlns:pic="http://schemas.openxmlformats.org/drawingml/2006/picture">
            <wp:extent cx="5120640" cy="3840480"/>
            <wp:docPr id="62" name="Picture 62"/>
            <wp:cNvGraphicFramePr>
              <a:graphicFrameLocks noChangeAspect="1"/>
            </wp:cNvGraphicFramePr>
            <a:graphic>
              <a:graphicData uri="http://schemas.openxmlformats.org/drawingml/2006/picture">
                <pic:pic>
                  <pic:nvPicPr>
                    <pic:cNvPr id="0" name="screenshot_step60_new_scope_ip_range.png"/>
                    <pic:cNvPicPr/>
                  </pic:nvPicPr>
                  <pic:blipFill>
                    <a:blip r:embed="rId7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62. Завдання пулу IP-адрес 192.168.1.1 — 192.168.1.200</w:t>
      </w:r>
    </w:p>
    <w:p>
      <w:pPr>
        <w:keepNext/>
        <w:spacing w:before="280" w:after="120"/>
      </w:pPr>
      <w:r>
        <w:rPr>
          <w:rFonts w:ascii="Times New Roman" w:hAnsi="Times New Roman"/>
          <w:b/>
          <w:color w:val="004B87"/>
          <w:sz w:val="26"/>
        </w:rPr>
        <w:t>Крок 63. Додавання діапазонів виключень з видачі</w:t>
      </w:r>
    </w:p>
    <w:p>
      <w:pPr>
        <w:spacing w:line="276" w:lineRule="auto" w:after="120"/>
        <w:jc w:val="both"/>
      </w:pPr>
      <w:r>
        <w:rPr>
          <w:rFonts w:ascii="Times New Roman" w:hAnsi="Times New Roman"/>
          <w:color w:val="222222"/>
          <w:sz w:val="23"/>
        </w:rPr>
        <w:t>Додати діапазон виключення: 192.168.1.150 — 192.168.1.170, а також початковий діапазон 192.168.1.1 — 192.168.1.10 -&gt; натиснути «Add» -&gt; «Next».</w:t>
      </w:r>
    </w:p>
    <w:p>
      <w:pPr>
        <w:keepNext/>
        <w:spacing w:before="120" w:after="40"/>
        <w:jc w:val="center"/>
      </w:pPr>
      <w:r>
        <w:drawing>
          <wp:inline xmlns:a="http://schemas.openxmlformats.org/drawingml/2006/main" xmlns:pic="http://schemas.openxmlformats.org/drawingml/2006/picture">
            <wp:extent cx="5120640" cy="3840480"/>
            <wp:docPr id="63" name="Picture 63"/>
            <wp:cNvGraphicFramePr>
              <a:graphicFrameLocks noChangeAspect="1"/>
            </wp:cNvGraphicFramePr>
            <a:graphic>
              <a:graphicData uri="http://schemas.openxmlformats.org/drawingml/2006/picture">
                <pic:pic>
                  <pic:nvPicPr>
                    <pic:cNvPr id="0" name="screenshot_step61_new_scope_exclusions.png"/>
                    <pic:cNvPicPr/>
                  </pic:nvPicPr>
                  <pic:blipFill>
                    <a:blip r:embed="rId7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63. Додавання діапазонів виключень адрес</w:t>
      </w:r>
    </w:p>
    <w:p>
      <w:pPr>
        <w:keepNext/>
        <w:spacing w:before="280" w:after="120"/>
      </w:pPr>
      <w:r>
        <w:rPr>
          <w:rFonts w:ascii="Times New Roman" w:hAnsi="Times New Roman"/>
          <w:b/>
          <w:color w:val="004B87"/>
          <w:sz w:val="26"/>
        </w:rPr>
        <w:t>Крок 64. Налаштування тривалості оренди (Lease Duration)</w:t>
      </w:r>
    </w:p>
    <w:p>
      <w:pPr>
        <w:spacing w:line="276" w:lineRule="auto" w:after="120"/>
        <w:jc w:val="both"/>
      </w:pPr>
      <w:r>
        <w:rPr>
          <w:rFonts w:ascii="Times New Roman" w:hAnsi="Times New Roman"/>
          <w:color w:val="222222"/>
          <w:sz w:val="23"/>
        </w:rPr>
        <w:t>Встановити тривалість оренди адрес: 8 Days (8 днів) -&gt; натиснути «Next».</w:t>
      </w:r>
    </w:p>
    <w:p>
      <w:pPr>
        <w:keepNext/>
        <w:spacing w:before="120" w:after="40"/>
        <w:jc w:val="center"/>
      </w:pPr>
      <w:r>
        <w:drawing>
          <wp:inline xmlns:a="http://schemas.openxmlformats.org/drawingml/2006/main" xmlns:pic="http://schemas.openxmlformats.org/drawingml/2006/picture">
            <wp:extent cx="5120640" cy="3840480"/>
            <wp:docPr id="64" name="Picture 64"/>
            <wp:cNvGraphicFramePr>
              <a:graphicFrameLocks noChangeAspect="1"/>
            </wp:cNvGraphicFramePr>
            <a:graphic>
              <a:graphicData uri="http://schemas.openxmlformats.org/drawingml/2006/picture">
                <pic:pic>
                  <pic:nvPicPr>
                    <pic:cNvPr id="0" name="screenshot_step62_new_scope_lease.png"/>
                    <pic:cNvPicPr/>
                  </pic:nvPicPr>
                  <pic:blipFill>
                    <a:blip r:embed="rId7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64. Встановлення терміну оренди на 8 днів</w:t>
      </w:r>
    </w:p>
    <w:p>
      <w:pPr>
        <w:keepNext/>
        <w:spacing w:before="280" w:after="120"/>
      </w:pPr>
      <w:r>
        <w:rPr>
          <w:rFonts w:ascii="Times New Roman" w:hAnsi="Times New Roman"/>
          <w:b/>
          <w:color w:val="004B87"/>
          <w:sz w:val="26"/>
        </w:rPr>
        <w:t>Крок 65. Налаштування маршрутизатора за замовчуванням (Router / Gateway)</w:t>
      </w:r>
    </w:p>
    <w:p>
      <w:pPr>
        <w:spacing w:line="276" w:lineRule="auto" w:after="120"/>
        <w:jc w:val="both"/>
      </w:pPr>
      <w:r>
        <w:rPr>
          <w:rFonts w:ascii="Times New Roman" w:hAnsi="Times New Roman"/>
          <w:color w:val="222222"/>
          <w:sz w:val="23"/>
        </w:rPr>
        <w:t>Обрати «Yes, I want to configure these options now». У полі «IP address» ввести адресу шлюзу: 192.168.1.4 -&gt; натиснути «Add» -&gt; «Next».</w:t>
      </w:r>
    </w:p>
    <w:p>
      <w:pPr>
        <w:keepNext/>
        <w:spacing w:before="120" w:after="40"/>
        <w:jc w:val="center"/>
      </w:pPr>
      <w:r>
        <w:drawing>
          <wp:inline xmlns:a="http://schemas.openxmlformats.org/drawingml/2006/main" xmlns:pic="http://schemas.openxmlformats.org/drawingml/2006/picture">
            <wp:extent cx="5120640" cy="3840480"/>
            <wp:docPr id="65" name="Picture 65"/>
            <wp:cNvGraphicFramePr>
              <a:graphicFrameLocks noChangeAspect="1"/>
            </wp:cNvGraphicFramePr>
            <a:graphic>
              <a:graphicData uri="http://schemas.openxmlformats.org/drawingml/2006/picture">
                <pic:pic>
                  <pic:nvPicPr>
                    <pic:cNvPr id="0" name="screenshot_step63_new_scope_router.png"/>
                    <pic:cNvPicPr/>
                  </pic:nvPicPr>
                  <pic:blipFill>
                    <a:blip r:embed="rId7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65. Додавання IP-адреси шлюзу 192.168.1.4</w:t>
      </w:r>
    </w:p>
    <w:p>
      <w:pPr>
        <w:keepNext/>
        <w:spacing w:before="280" w:after="120"/>
      </w:pPr>
      <w:r>
        <w:rPr>
          <w:rFonts w:ascii="Times New Roman" w:hAnsi="Times New Roman"/>
          <w:b/>
          <w:color w:val="004B87"/>
          <w:sz w:val="26"/>
        </w:rPr>
        <w:t>Крок 66. Налаштування параметрів DNS-сервера та батьківського домену</w:t>
      </w:r>
    </w:p>
    <w:p>
      <w:pPr>
        <w:spacing w:line="276" w:lineRule="auto" w:after="120"/>
        <w:jc w:val="both"/>
      </w:pPr>
      <w:r>
        <w:rPr>
          <w:rFonts w:ascii="Times New Roman" w:hAnsi="Times New Roman"/>
          <w:color w:val="222222"/>
          <w:sz w:val="23"/>
        </w:rPr>
        <w:t>У полі «Parent domain» ввести: office.com. У полі «IP address» ввести адресу DNS сервера: 192.168.1.5 -&gt; «Add» -&gt; «Next».</w:t>
      </w:r>
    </w:p>
    <w:p>
      <w:pPr>
        <w:keepNext/>
        <w:spacing w:before="120" w:after="40"/>
        <w:jc w:val="center"/>
      </w:pPr>
      <w:r>
        <w:drawing>
          <wp:inline xmlns:a="http://schemas.openxmlformats.org/drawingml/2006/main" xmlns:pic="http://schemas.openxmlformats.org/drawingml/2006/picture">
            <wp:extent cx="5120640" cy="3840480"/>
            <wp:docPr id="66" name="Picture 66"/>
            <wp:cNvGraphicFramePr>
              <a:graphicFrameLocks noChangeAspect="1"/>
            </wp:cNvGraphicFramePr>
            <a:graphic>
              <a:graphicData uri="http://schemas.openxmlformats.org/drawingml/2006/picture">
                <pic:pic>
                  <pic:nvPicPr>
                    <pic:cNvPr id="0" name="screenshot_step64_new_scope_dns.png"/>
                    <pic:cNvPicPr/>
                  </pic:nvPicPr>
                  <pic:blipFill>
                    <a:blip r:embed="rId7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66. Завдання параметрів домену office.com та DNS</w:t>
      </w:r>
    </w:p>
    <w:p>
      <w:pPr>
        <w:keepNext/>
        <w:spacing w:before="280" w:after="120"/>
      </w:pPr>
      <w:r>
        <w:rPr>
          <w:rFonts w:ascii="Times New Roman" w:hAnsi="Times New Roman"/>
          <w:b/>
          <w:color w:val="004B87"/>
          <w:sz w:val="26"/>
        </w:rPr>
        <w:t>Крок 67. Відображення пулу адрес у гілці Address Pool</w:t>
      </w:r>
    </w:p>
    <w:p>
      <w:pPr>
        <w:spacing w:line="276" w:lineRule="auto" w:after="120"/>
        <w:jc w:val="both"/>
      </w:pPr>
      <w:r>
        <w:rPr>
          <w:rFonts w:ascii="Times New Roman" w:hAnsi="Times New Roman"/>
          <w:color w:val="222222"/>
          <w:sz w:val="23"/>
        </w:rPr>
        <w:t>Перевірка сформованого пулу роздачі адрес та переліку активних виключень в оснастці DHCP.</w:t>
      </w:r>
    </w:p>
    <w:p>
      <w:pPr>
        <w:keepNext/>
        <w:spacing w:before="120" w:after="40"/>
        <w:jc w:val="center"/>
      </w:pPr>
      <w:r>
        <w:drawing>
          <wp:inline xmlns:a="http://schemas.openxmlformats.org/drawingml/2006/main" xmlns:pic="http://schemas.openxmlformats.org/drawingml/2006/picture">
            <wp:extent cx="5120640" cy="3840480"/>
            <wp:docPr id="67" name="Picture 67"/>
            <wp:cNvGraphicFramePr>
              <a:graphicFrameLocks noChangeAspect="1"/>
            </wp:cNvGraphicFramePr>
            <a:graphic>
              <a:graphicData uri="http://schemas.openxmlformats.org/drawingml/2006/picture">
                <pic:pic>
                  <pic:nvPicPr>
                    <pic:cNvPr id="0" name="screenshot_step65_dhcp_address_pool.png"/>
                    <pic:cNvPicPr/>
                  </pic:nvPicPr>
                  <pic:blipFill>
                    <a:blip r:embed="rId7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67. Адресний пул області «Офіс»</w:t>
      </w:r>
    </w:p>
    <w:p>
      <w:pPr>
        <w:keepNext/>
        <w:spacing w:before="280" w:after="120"/>
      </w:pPr>
      <w:r>
        <w:rPr>
          <w:rFonts w:ascii="Times New Roman" w:hAnsi="Times New Roman"/>
          <w:b/>
          <w:color w:val="004B87"/>
          <w:sz w:val="26"/>
        </w:rPr>
        <w:t>Крок 68. Меню створення резервування IP-адреси</w:t>
      </w:r>
    </w:p>
    <w:p>
      <w:pPr>
        <w:spacing w:line="276" w:lineRule="auto" w:after="120"/>
        <w:jc w:val="both"/>
      </w:pPr>
      <w:r>
        <w:rPr>
          <w:rFonts w:ascii="Times New Roman" w:hAnsi="Times New Roman"/>
          <w:color w:val="222222"/>
          <w:sz w:val="23"/>
        </w:rPr>
        <w:t>У гілці Scope [192.168.1.0] Офіс клацнути правою кнопкою на вузлі «Reservations» -&gt; обрати «New Reservation...».</w:t>
      </w:r>
    </w:p>
    <w:p>
      <w:pPr>
        <w:keepNext/>
        <w:spacing w:before="120" w:after="40"/>
        <w:jc w:val="center"/>
      </w:pPr>
      <w:r>
        <w:drawing>
          <wp:inline xmlns:a="http://schemas.openxmlformats.org/drawingml/2006/main" xmlns:pic="http://schemas.openxmlformats.org/drawingml/2006/picture">
            <wp:extent cx="5120640" cy="3840480"/>
            <wp:docPr id="68" name="Picture 68"/>
            <wp:cNvGraphicFramePr>
              <a:graphicFrameLocks noChangeAspect="1"/>
            </wp:cNvGraphicFramePr>
            <a:graphic>
              <a:graphicData uri="http://schemas.openxmlformats.org/drawingml/2006/picture">
                <pic:pic>
                  <pic:nvPicPr>
                    <pic:cNvPr id="0" name="screenshot_step66_dhcp_reservations_menu.png"/>
                    <pic:cNvPicPr/>
                  </pic:nvPicPr>
                  <pic:blipFill>
                    <a:blip r:embed="rId7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68. Контекстне меню створення резервування</w:t>
      </w:r>
    </w:p>
    <w:p>
      <w:pPr>
        <w:keepNext/>
        <w:spacing w:before="280" w:after="120"/>
      </w:pPr>
      <w:r>
        <w:rPr>
          <w:rFonts w:ascii="Times New Roman" w:hAnsi="Times New Roman"/>
          <w:b/>
          <w:color w:val="004B87"/>
          <w:sz w:val="26"/>
        </w:rPr>
        <w:t>Крок 69. Діалогове вікно резервування IP для шлюзу</w:t>
      </w:r>
    </w:p>
    <w:p>
      <w:pPr>
        <w:spacing w:line="276" w:lineRule="auto" w:after="120"/>
        <w:jc w:val="both"/>
      </w:pPr>
      <w:r>
        <w:rPr>
          <w:rFonts w:ascii="Times New Roman" w:hAnsi="Times New Roman"/>
          <w:color w:val="222222"/>
          <w:sz w:val="23"/>
        </w:rPr>
        <w:t>Ввести: Reservation name: Gateway, IP address: 192.168.1.4, MAC address: 1a2b3c4d5e6f, Supported types: Both -&gt; «Add» -&gt; «Close».</w:t>
      </w:r>
    </w:p>
    <w:p>
      <w:pPr>
        <w:keepNext/>
        <w:spacing w:before="120" w:after="40"/>
        <w:jc w:val="center"/>
      </w:pPr>
      <w:r>
        <w:drawing>
          <wp:inline xmlns:a="http://schemas.openxmlformats.org/drawingml/2006/main" xmlns:pic="http://schemas.openxmlformats.org/drawingml/2006/picture">
            <wp:extent cx="5120640" cy="3840480"/>
            <wp:docPr id="69" name="Picture 69"/>
            <wp:cNvGraphicFramePr>
              <a:graphicFrameLocks noChangeAspect="1"/>
            </wp:cNvGraphicFramePr>
            <a:graphic>
              <a:graphicData uri="http://schemas.openxmlformats.org/drawingml/2006/picture">
                <pic:pic>
                  <pic:nvPicPr>
                    <pic:cNvPr id="0" name="screenshot_step67_dhcp_reservation_dialog.png"/>
                    <pic:cNvPicPr/>
                  </pic:nvPicPr>
                  <pic:blipFill>
                    <a:blip r:embed="rId7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69. Діалог створення резервування IP 192.168.1.4</w:t>
      </w:r>
    </w:p>
    <w:p>
      <w:pPr>
        <w:keepNext/>
        <w:spacing w:before="280" w:after="120"/>
      </w:pPr>
      <w:r>
        <w:rPr>
          <w:rFonts w:ascii="Times New Roman" w:hAnsi="Times New Roman"/>
          <w:b/>
          <w:color w:val="004B87"/>
          <w:sz w:val="26"/>
        </w:rPr>
        <w:t>Крок 70. Список активних резервувань DHCP</w:t>
      </w:r>
    </w:p>
    <w:p>
      <w:pPr>
        <w:spacing w:line="276" w:lineRule="auto" w:after="120"/>
        <w:jc w:val="both"/>
      </w:pPr>
      <w:r>
        <w:rPr>
          <w:rFonts w:ascii="Times New Roman" w:hAnsi="Times New Roman"/>
          <w:color w:val="222222"/>
          <w:sz w:val="23"/>
        </w:rPr>
        <w:t>Переконатися у наявності запису резервування для шлюзу Gateway з адресою 192.168.1.4.</w:t>
      </w:r>
    </w:p>
    <w:p>
      <w:pPr>
        <w:keepNext/>
        <w:spacing w:before="120" w:after="40"/>
        <w:jc w:val="center"/>
      </w:pPr>
      <w:r>
        <w:drawing>
          <wp:inline xmlns:a="http://schemas.openxmlformats.org/drawingml/2006/main" xmlns:pic="http://schemas.openxmlformats.org/drawingml/2006/picture">
            <wp:extent cx="5120640" cy="3840480"/>
            <wp:docPr id="70" name="Picture 70"/>
            <wp:cNvGraphicFramePr>
              <a:graphicFrameLocks noChangeAspect="1"/>
            </wp:cNvGraphicFramePr>
            <a:graphic>
              <a:graphicData uri="http://schemas.openxmlformats.org/drawingml/2006/picture">
                <pic:pic>
                  <pic:nvPicPr>
                    <pic:cNvPr id="0" name="screenshot_step68_dhcp_reservations_list.png"/>
                    <pic:cNvPicPr/>
                  </pic:nvPicPr>
                  <pic:blipFill>
                    <a:blip r:embed="rId7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70. Список активних резервувань DHCP-сервера</w:t>
      </w:r>
    </w:p>
    <w:p>
      <w:pPr>
        <w:keepNext/>
        <w:spacing w:before="280" w:after="120"/>
      </w:pPr>
      <w:r>
        <w:rPr>
          <w:rFonts w:ascii="Times New Roman" w:hAnsi="Times New Roman"/>
          <w:b/>
          <w:color w:val="004B87"/>
          <w:sz w:val="26"/>
        </w:rPr>
        <w:t>Крок 71. Навігація до параметрів області Scope Options</w:t>
      </w:r>
    </w:p>
    <w:p>
      <w:pPr>
        <w:spacing w:line="276" w:lineRule="auto" w:after="120"/>
        <w:jc w:val="both"/>
      </w:pPr>
      <w:r>
        <w:rPr>
          <w:rFonts w:ascii="Times New Roman" w:hAnsi="Times New Roman"/>
          <w:color w:val="222222"/>
          <w:sz w:val="23"/>
        </w:rPr>
        <w:t>Виділення гілки «Scope Options» для перевірки та модифікації параметрів опцій роздачі клієнтам.</w:t>
      </w:r>
    </w:p>
    <w:p>
      <w:pPr>
        <w:keepNext/>
        <w:spacing w:before="120" w:after="40"/>
        <w:jc w:val="center"/>
      </w:pPr>
      <w:r>
        <w:drawing>
          <wp:inline xmlns:a="http://schemas.openxmlformats.org/drawingml/2006/main" xmlns:pic="http://schemas.openxmlformats.org/drawingml/2006/picture">
            <wp:extent cx="5120640" cy="3840480"/>
            <wp:docPr id="71" name="Picture 71"/>
            <wp:cNvGraphicFramePr>
              <a:graphicFrameLocks noChangeAspect="1"/>
            </wp:cNvGraphicFramePr>
            <a:graphic>
              <a:graphicData uri="http://schemas.openxmlformats.org/drawingml/2006/picture">
                <pic:pic>
                  <pic:nvPicPr>
                    <pic:cNvPr id="0" name="screenshot_step69_dhcp_scope_options.png"/>
                    <pic:cNvPicPr/>
                  </pic:nvPicPr>
                  <pic:blipFill>
                    <a:blip r:embed="rId7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71. Вузол Scope Options в оснастці dhcpmgmt.msc</w:t>
      </w:r>
    </w:p>
    <w:p>
      <w:pPr>
        <w:keepNext/>
        <w:spacing w:before="280" w:after="120"/>
      </w:pPr>
      <w:r>
        <w:rPr>
          <w:rFonts w:ascii="Times New Roman" w:hAnsi="Times New Roman"/>
          <w:b/>
          <w:color w:val="004B87"/>
          <w:sz w:val="26"/>
        </w:rPr>
        <w:t>Крок 72. Відкриття діалогу конфігурації опцій DNS</w:t>
      </w:r>
    </w:p>
    <w:p>
      <w:pPr>
        <w:spacing w:line="276" w:lineRule="auto" w:after="120"/>
        <w:jc w:val="both"/>
      </w:pPr>
      <w:r>
        <w:rPr>
          <w:rFonts w:ascii="Times New Roman" w:hAnsi="Times New Roman"/>
          <w:color w:val="222222"/>
          <w:sz w:val="23"/>
        </w:rPr>
        <w:t>Клацнути правою кнопкою на Scope Options -&gt; «Configure Options...» -&gt; вкладка «General».</w:t>
      </w:r>
    </w:p>
    <w:p>
      <w:pPr>
        <w:keepNext/>
        <w:spacing w:before="120" w:after="40"/>
        <w:jc w:val="center"/>
      </w:pPr>
      <w:r>
        <w:drawing>
          <wp:inline xmlns:a="http://schemas.openxmlformats.org/drawingml/2006/main" xmlns:pic="http://schemas.openxmlformats.org/drawingml/2006/picture">
            <wp:extent cx="5120640" cy="3840480"/>
            <wp:docPr id="72" name="Picture 72"/>
            <wp:cNvGraphicFramePr>
              <a:graphicFrameLocks noChangeAspect="1"/>
            </wp:cNvGraphicFramePr>
            <a:graphic>
              <a:graphicData uri="http://schemas.openxmlformats.org/drawingml/2006/picture">
                <pic:pic>
                  <pic:nvPicPr>
                    <pic:cNvPr id="0" name="screenshot_step70_dhcp_configure_dns.png"/>
                    <pic:cNvPicPr/>
                  </pic:nvPicPr>
                  <pic:blipFill>
                    <a:blip r:embed="rId8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72. Вікно конфігурації опцій області Scope Options</w:t>
      </w:r>
    </w:p>
    <w:p>
      <w:pPr>
        <w:keepNext/>
        <w:spacing w:before="280" w:after="120"/>
      </w:pPr>
      <w:r>
        <w:rPr>
          <w:rFonts w:ascii="Times New Roman" w:hAnsi="Times New Roman"/>
          <w:b/>
          <w:color w:val="004B87"/>
          <w:sz w:val="26"/>
        </w:rPr>
        <w:t>Крок 73. Додавання IP-адреси DNS-сервера (Option 006)</w:t>
      </w:r>
    </w:p>
    <w:p>
      <w:pPr>
        <w:spacing w:line="276" w:lineRule="auto" w:after="120"/>
        <w:jc w:val="both"/>
      </w:pPr>
      <w:r>
        <w:rPr>
          <w:rFonts w:ascii="Times New Roman" w:hAnsi="Times New Roman"/>
          <w:color w:val="222222"/>
          <w:sz w:val="23"/>
        </w:rPr>
        <w:t>Встановити прапорець опції «006 DNS Servers», ввести IP-адресу 192.168.1.5 -&gt; натиснути «Add».</w:t>
      </w:r>
    </w:p>
    <w:p>
      <w:pPr>
        <w:keepNext/>
        <w:spacing w:before="120" w:after="40"/>
        <w:jc w:val="center"/>
      </w:pPr>
      <w:r>
        <w:drawing>
          <wp:inline xmlns:a="http://schemas.openxmlformats.org/drawingml/2006/main" xmlns:pic="http://schemas.openxmlformats.org/drawingml/2006/picture">
            <wp:extent cx="5120640" cy="3840480"/>
            <wp:docPr id="73" name="Picture 73"/>
            <wp:cNvGraphicFramePr>
              <a:graphicFrameLocks noChangeAspect="1"/>
            </wp:cNvGraphicFramePr>
            <a:graphic>
              <a:graphicData uri="http://schemas.openxmlformats.org/drawingml/2006/picture">
                <pic:pic>
                  <pic:nvPicPr>
                    <pic:cNvPr id="0" name="screenshot_step70_dhcp_dns_added.png"/>
                    <pic:cNvPicPr/>
                  </pic:nvPicPr>
                  <pic:blipFill>
                    <a:blip r:embed="rId8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73. Додавання адреси 192.168.1.5 до опції 006</w:t>
      </w:r>
    </w:p>
    <w:p>
      <w:pPr>
        <w:keepNext/>
        <w:spacing w:before="280" w:after="120"/>
      </w:pPr>
      <w:r>
        <w:rPr>
          <w:rFonts w:ascii="Times New Roman" w:hAnsi="Times New Roman"/>
          <w:b/>
          <w:color w:val="004B87"/>
          <w:sz w:val="26"/>
        </w:rPr>
        <w:t>Крок 74. Налаштування імені домену (Option 015)</w:t>
      </w:r>
    </w:p>
    <w:p>
      <w:pPr>
        <w:spacing w:line="276" w:lineRule="auto" w:after="120"/>
        <w:jc w:val="both"/>
      </w:pPr>
      <w:r>
        <w:rPr>
          <w:rFonts w:ascii="Times New Roman" w:hAnsi="Times New Roman"/>
          <w:color w:val="222222"/>
          <w:sz w:val="23"/>
        </w:rPr>
        <w:t>Встановити прапорець опції «015 DNS Domain Name», у полі String value ввести: office.com -&gt; натиснути «OK».</w:t>
      </w:r>
    </w:p>
    <w:p>
      <w:pPr>
        <w:keepNext/>
        <w:spacing w:before="120" w:after="40"/>
        <w:jc w:val="center"/>
      </w:pPr>
      <w:r>
        <w:drawing>
          <wp:inline xmlns:a="http://schemas.openxmlformats.org/drawingml/2006/main" xmlns:pic="http://schemas.openxmlformats.org/drawingml/2006/picture">
            <wp:extent cx="5120640" cy="3840480"/>
            <wp:docPr id="74" name="Picture 74"/>
            <wp:cNvGraphicFramePr>
              <a:graphicFrameLocks noChangeAspect="1"/>
            </wp:cNvGraphicFramePr>
            <a:graphic>
              <a:graphicData uri="http://schemas.openxmlformats.org/drawingml/2006/picture">
                <pic:pic>
                  <pic:nvPicPr>
                    <pic:cNvPr id="0" name="screenshot_step70_dhcp_domain_name.png"/>
                    <pic:cNvPicPr/>
                  </pic:nvPicPr>
                  <pic:blipFill>
                    <a:blip r:embed="rId82"/>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74. Завдання опції 015 DNS Domain Name</w:t>
      </w:r>
    </w:p>
    <w:p>
      <w:pPr>
        <w:keepNext/>
        <w:spacing w:before="280" w:after="120"/>
      </w:pPr>
      <w:r>
        <w:rPr>
          <w:rFonts w:ascii="Times New Roman" w:hAnsi="Times New Roman"/>
          <w:b/>
          <w:color w:val="004B87"/>
          <w:sz w:val="26"/>
        </w:rPr>
        <w:t>Крок 75. Підсумковий список сконфігурованих опцій DHCP</w:t>
      </w:r>
    </w:p>
    <w:p>
      <w:pPr>
        <w:spacing w:line="276" w:lineRule="auto" w:after="120"/>
        <w:jc w:val="both"/>
      </w:pPr>
      <w:r>
        <w:rPr>
          <w:rFonts w:ascii="Times New Roman" w:hAnsi="Times New Roman"/>
          <w:color w:val="222222"/>
          <w:sz w:val="23"/>
        </w:rPr>
        <w:t>Перевірка підсумкових опцій області: 003 Router (192.168.1.4), 006 DNS Servers (192.168.1.5), 015 DNS Domain Name (office.com).</w:t>
      </w:r>
    </w:p>
    <w:p>
      <w:pPr>
        <w:keepNext/>
        <w:spacing w:before="120" w:after="40"/>
        <w:jc w:val="center"/>
      </w:pPr>
      <w:r>
        <w:drawing>
          <wp:inline xmlns:a="http://schemas.openxmlformats.org/drawingml/2006/main" xmlns:pic="http://schemas.openxmlformats.org/drawingml/2006/picture">
            <wp:extent cx="5120640" cy="3840480"/>
            <wp:docPr id="75" name="Picture 75"/>
            <wp:cNvGraphicFramePr>
              <a:graphicFrameLocks noChangeAspect="1"/>
            </wp:cNvGraphicFramePr>
            <a:graphic>
              <a:graphicData uri="http://schemas.openxmlformats.org/drawingml/2006/picture">
                <pic:pic>
                  <pic:nvPicPr>
                    <pic:cNvPr id="0" name="screenshot_step70_dhcp_scope_options_final.png"/>
                    <pic:cNvPicPr/>
                  </pic:nvPicPr>
                  <pic:blipFill>
                    <a:blip r:embed="rId83"/>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75. Підсумковий перелік параметрів області DHCP</w:t>
      </w:r>
    </w:p>
    <w:p>
      <w:pPr>
        <w:keepNext/>
        <w:spacing w:before="280" w:after="120"/>
      </w:pPr>
      <w:r>
        <w:rPr>
          <w:rFonts w:ascii="Times New Roman" w:hAnsi="Times New Roman"/>
          <w:b/>
          <w:color w:val="004B87"/>
          <w:sz w:val="26"/>
        </w:rPr>
        <w:t>Крок 76. Створення та прив'язка GPO в оснастці gpmc.msc</w:t>
      </w:r>
    </w:p>
    <w:p>
      <w:pPr>
        <w:spacing w:line="276" w:lineRule="auto" w:after="120"/>
        <w:jc w:val="both"/>
      </w:pPr>
      <w:r>
        <w:rPr>
          <w:rFonts w:ascii="Times New Roman" w:hAnsi="Times New Roman"/>
          <w:color w:val="222222"/>
          <w:sz w:val="23"/>
        </w:rPr>
        <w:t>Запустити «Group Policy Management» (gpmc.msc). Розгорнути домен office.com -&gt; клацнути правою кнопкою на OU «Фінансисти» -&gt; «Create a GPO in this domain, and Link it here...» -&gt; ввести ім'я «Фінансова політика безпеки».</w:t>
      </w:r>
    </w:p>
    <w:p>
      <w:pPr>
        <w:keepNext/>
        <w:spacing w:before="120" w:after="40"/>
        <w:jc w:val="center"/>
      </w:pPr>
      <w:r>
        <w:drawing>
          <wp:inline xmlns:a="http://schemas.openxmlformats.org/drawingml/2006/main" xmlns:pic="http://schemas.openxmlformats.org/drawingml/2006/picture">
            <wp:extent cx="5120640" cy="3840480"/>
            <wp:docPr id="76" name="Picture 76"/>
            <wp:cNvGraphicFramePr>
              <a:graphicFrameLocks noChangeAspect="1"/>
            </wp:cNvGraphicFramePr>
            <a:graphic>
              <a:graphicData uri="http://schemas.openxmlformats.org/drawingml/2006/picture">
                <pic:pic>
                  <pic:nvPicPr>
                    <pic:cNvPr id="0" name="screenshot_step71_gpmc_tree.png"/>
                    <pic:cNvPicPr/>
                  </pic:nvPicPr>
                  <pic:blipFill>
                    <a:blip r:embed="rId84"/>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76. Оснастка gpmc.msc та прив'язка GPO до OU «Фінансисти»</w:t>
      </w:r>
    </w:p>
    <w:p>
      <w:pPr>
        <w:keepNext/>
        <w:spacing w:before="280" w:after="120"/>
      </w:pPr>
      <w:r>
        <w:rPr>
          <w:rFonts w:ascii="Times New Roman" w:hAnsi="Times New Roman"/>
          <w:b/>
          <w:color w:val="004B87"/>
          <w:sz w:val="26"/>
        </w:rPr>
        <w:t>Крок 77. Налаштування тайм-ауту заставки із коментарем</w:t>
      </w:r>
    </w:p>
    <w:p>
      <w:pPr>
        <w:spacing w:line="276" w:lineRule="auto" w:after="120"/>
        <w:jc w:val="both"/>
      </w:pPr>
      <w:r>
        <w:rPr>
          <w:rFonts w:ascii="Times New Roman" w:hAnsi="Times New Roman"/>
          <w:color w:val="222222"/>
          <w:sz w:val="23"/>
        </w:rPr>
        <w:t>Клацнути правою кнопкою на політиці -&gt; «Edit». Перейти: User Configuration -&gt; Policies -&gt; Administrative Templates -&gt; Control Panel -&gt; Personalization -&gt; відкрити «Screen saver timeout» -&gt; Enabled -&gt; 600 секунд -&gt; вкладка Comment: «Фінансова політика безпеки» -&gt; «OK».</w:t>
      </w:r>
    </w:p>
    <w:p>
      <w:pPr>
        <w:keepNext/>
        <w:spacing w:before="120" w:after="40"/>
        <w:jc w:val="center"/>
      </w:pPr>
      <w:r>
        <w:drawing>
          <wp:inline xmlns:a="http://schemas.openxmlformats.org/drawingml/2006/main" xmlns:pic="http://schemas.openxmlformats.org/drawingml/2006/picture">
            <wp:extent cx="5120640" cy="3840480"/>
            <wp:docPr id="77" name="Picture 77"/>
            <wp:cNvGraphicFramePr>
              <a:graphicFrameLocks noChangeAspect="1"/>
            </wp:cNvGraphicFramePr>
            <a:graphic>
              <a:graphicData uri="http://schemas.openxmlformats.org/drawingml/2006/picture">
                <pic:pic>
                  <pic:nvPicPr>
                    <pic:cNvPr id="0" name="screenshot_step72_gpo_screensaver_timeout_dialog.png"/>
                    <pic:cNvPicPr/>
                  </pic:nvPicPr>
                  <pic:blipFill>
                    <a:blip r:embed="rId8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77. Діалогове вікно налаштування тайм-ауту заставки</w:t>
      </w:r>
    </w:p>
    <w:p>
      <w:pPr>
        <w:keepNext/>
        <w:spacing w:before="280" w:after="120"/>
      </w:pPr>
      <w:r>
        <w:rPr>
          <w:rFonts w:ascii="Times New Roman" w:hAnsi="Times New Roman"/>
          <w:b/>
          <w:color w:val="004B87"/>
          <w:sz w:val="26"/>
        </w:rPr>
        <w:t>Крок 78. Підтвердження активованих параметрів персоналізації GPO</w:t>
      </w:r>
    </w:p>
    <w:p>
      <w:pPr>
        <w:spacing w:line="276" w:lineRule="auto" w:after="120"/>
        <w:jc w:val="both"/>
      </w:pPr>
      <w:r>
        <w:rPr>
          <w:rFonts w:ascii="Times New Roman" w:hAnsi="Times New Roman"/>
          <w:color w:val="222222"/>
          <w:sz w:val="23"/>
        </w:rPr>
        <w:t>Перевірити стан параметрів: «Enable screen saver» — Enabled, «Password protect the screen saver» — Enabled, «Screen saver timeout» — Enabled.</w:t>
      </w:r>
    </w:p>
    <w:p>
      <w:pPr>
        <w:keepNext/>
        <w:spacing w:before="120" w:after="40"/>
        <w:jc w:val="center"/>
      </w:pPr>
      <w:r>
        <w:drawing>
          <wp:inline xmlns:a="http://schemas.openxmlformats.org/drawingml/2006/main" xmlns:pic="http://schemas.openxmlformats.org/drawingml/2006/picture">
            <wp:extent cx="5120640" cy="3840480"/>
            <wp:docPr id="78" name="Picture 78"/>
            <wp:cNvGraphicFramePr>
              <a:graphicFrameLocks noChangeAspect="1"/>
            </wp:cNvGraphicFramePr>
            <a:graphic>
              <a:graphicData uri="http://schemas.openxmlformats.org/drawingml/2006/picture">
                <pic:pic>
                  <pic:nvPicPr>
                    <pic:cNvPr id="0" name="screenshot_step72_gpo_screensaver.png"/>
                    <pic:cNvPicPr/>
                  </pic:nvPicPr>
                  <pic:blipFill>
                    <a:blip r:embed="rId86"/>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78. Редактор групових політик із налаштованими політиками персоналізації</w:t>
      </w:r>
    </w:p>
    <w:p>
      <w:pPr>
        <w:keepNext/>
        <w:spacing w:before="280" w:after="120"/>
      </w:pPr>
      <w:r>
        <w:rPr>
          <w:rFonts w:ascii="Times New Roman" w:hAnsi="Times New Roman"/>
          <w:b/>
          <w:color w:val="004B87"/>
          <w:sz w:val="26"/>
        </w:rPr>
        <w:t>Крок 79. Мережевий доступ до спільної папки C:\Офіс</w:t>
      </w:r>
    </w:p>
    <w:p>
      <w:pPr>
        <w:spacing w:line="276" w:lineRule="auto" w:after="120"/>
        <w:jc w:val="both"/>
      </w:pPr>
      <w:r>
        <w:rPr>
          <w:rFonts w:ascii="Times New Roman" w:hAnsi="Times New Roman"/>
          <w:color w:val="222222"/>
          <w:sz w:val="23"/>
        </w:rPr>
        <w:t>Створити каталог C:\Офіс -&gt; «Properties» -&gt; вкладка «Sharing» -&gt; «Advanced Sharing...» -&gt; прапорець «Share this folder» -&gt; «Permissions» -&gt; надати Domain Users права Change та Read -&gt; «OK».</w:t>
      </w:r>
    </w:p>
    <w:p>
      <w:pPr>
        <w:keepNext/>
        <w:spacing w:before="120" w:after="40"/>
        <w:jc w:val="center"/>
      </w:pPr>
      <w:r>
        <w:drawing>
          <wp:inline xmlns:a="http://schemas.openxmlformats.org/drawingml/2006/main" xmlns:pic="http://schemas.openxmlformats.org/drawingml/2006/picture">
            <wp:extent cx="5120640" cy="3840480"/>
            <wp:docPr id="79" name="Picture 79"/>
            <wp:cNvGraphicFramePr>
              <a:graphicFrameLocks noChangeAspect="1"/>
            </wp:cNvGraphicFramePr>
            <a:graphic>
              <a:graphicData uri="http://schemas.openxmlformats.org/drawingml/2006/picture">
                <pic:pic>
                  <pic:nvPicPr>
                    <pic:cNvPr id="0" name="screenshot_step73_ofis_sharing.png"/>
                    <pic:cNvPicPr/>
                  </pic:nvPicPr>
                  <pic:blipFill>
                    <a:blip r:embed="rId87"/>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79. Налаштування мережевого доступу SMB для папки C:\Офіс</w:t>
      </w:r>
    </w:p>
    <w:p>
      <w:pPr>
        <w:keepNext/>
        <w:spacing w:before="280" w:after="120"/>
      </w:pPr>
      <w:r>
        <w:rPr>
          <w:rFonts w:ascii="Times New Roman" w:hAnsi="Times New Roman"/>
          <w:b/>
          <w:color w:val="004B87"/>
          <w:sz w:val="26"/>
        </w:rPr>
        <w:t>Крок 80. Налаштування списків контролю доступу NTFS для C:\Офіс</w:t>
      </w:r>
    </w:p>
    <w:p>
      <w:pPr>
        <w:spacing w:line="276" w:lineRule="auto" w:after="120"/>
        <w:jc w:val="both"/>
      </w:pPr>
      <w:r>
        <w:rPr>
          <w:rFonts w:ascii="Times New Roman" w:hAnsi="Times New Roman"/>
          <w:color w:val="222222"/>
          <w:sz w:val="23"/>
        </w:rPr>
        <w:t>У вікні властивостей C:\Офіс перейти на вкладку «Security» -&gt; налаштувати права читання та виконання для користувачів домену, та права Modify для підпапок відповідних підрозділів.</w:t>
      </w:r>
    </w:p>
    <w:p>
      <w:pPr>
        <w:keepNext/>
        <w:spacing w:before="120" w:after="40"/>
        <w:jc w:val="center"/>
      </w:pPr>
      <w:r>
        <w:drawing>
          <wp:inline xmlns:a="http://schemas.openxmlformats.org/drawingml/2006/main" xmlns:pic="http://schemas.openxmlformats.org/drawingml/2006/picture">
            <wp:extent cx="5120640" cy="3840480"/>
            <wp:docPr id="80" name="Picture 80"/>
            <wp:cNvGraphicFramePr>
              <a:graphicFrameLocks noChangeAspect="1"/>
            </wp:cNvGraphicFramePr>
            <a:graphic>
              <a:graphicData uri="http://schemas.openxmlformats.org/drawingml/2006/picture">
                <pic:pic>
                  <pic:nvPicPr>
                    <pic:cNvPr id="0" name="screenshot_step74_ofis_security.png"/>
                    <pic:cNvPicPr/>
                  </pic:nvPicPr>
                  <pic:blipFill>
                    <a:blip r:embed="rId88"/>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80. Списки контролю доступу NTFS папки C:\Офіс</w:t>
      </w:r>
    </w:p>
    <w:p>
      <w:pPr>
        <w:keepNext/>
        <w:spacing w:before="280" w:after="120"/>
      </w:pPr>
      <w:r>
        <w:rPr>
          <w:rFonts w:ascii="Times New Roman" w:hAnsi="Times New Roman"/>
          <w:b/>
          <w:color w:val="004B87"/>
          <w:sz w:val="26"/>
        </w:rPr>
        <w:t>Крок 81. Мережевий доступ до папки профілів C:\Profiles</w:t>
      </w:r>
    </w:p>
    <w:p>
      <w:pPr>
        <w:spacing w:line="276" w:lineRule="auto" w:after="120"/>
        <w:jc w:val="both"/>
      </w:pPr>
      <w:r>
        <w:rPr>
          <w:rFonts w:ascii="Times New Roman" w:hAnsi="Times New Roman"/>
          <w:color w:val="222222"/>
          <w:sz w:val="23"/>
        </w:rPr>
        <w:t>Створити каталог C:\Profiles -&gt; розшарити як \\SERVER\Profiles з повним доступом для автентифікованих користувачів та системи.</w:t>
      </w:r>
    </w:p>
    <w:p>
      <w:pPr>
        <w:keepNext/>
        <w:spacing w:before="120" w:after="40"/>
        <w:jc w:val="center"/>
      </w:pPr>
      <w:r>
        <w:drawing>
          <wp:inline xmlns:a="http://schemas.openxmlformats.org/drawingml/2006/main" xmlns:pic="http://schemas.openxmlformats.org/drawingml/2006/picture">
            <wp:extent cx="5120640" cy="3840480"/>
            <wp:docPr id="81" name="Picture 81"/>
            <wp:cNvGraphicFramePr>
              <a:graphicFrameLocks noChangeAspect="1"/>
            </wp:cNvGraphicFramePr>
            <a:graphic>
              <a:graphicData uri="http://schemas.openxmlformats.org/drawingml/2006/picture">
                <pic:pic>
                  <pic:nvPicPr>
                    <pic:cNvPr id="0" name="screenshot_step75_profiles_sharing.png"/>
                    <pic:cNvPicPr/>
                  </pic:nvPicPr>
                  <pic:blipFill>
                    <a:blip r:embed="rId89"/>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81. Властивості мережевого доступу сховища профілів</w:t>
      </w:r>
    </w:p>
    <w:p>
      <w:pPr>
        <w:keepNext/>
        <w:spacing w:before="280" w:after="120"/>
      </w:pPr>
      <w:r>
        <w:rPr>
          <w:rFonts w:ascii="Times New Roman" w:hAnsi="Times New Roman"/>
          <w:b/>
          <w:color w:val="004B87"/>
          <w:sz w:val="26"/>
        </w:rPr>
        <w:t>Крок 82. Налаштування безпеки NTFS для сховища профілів</w:t>
      </w:r>
    </w:p>
    <w:p>
      <w:pPr>
        <w:spacing w:line="276" w:lineRule="auto" w:after="120"/>
        <w:jc w:val="both"/>
      </w:pPr>
      <w:r>
        <w:rPr>
          <w:rFonts w:ascii="Times New Roman" w:hAnsi="Times New Roman"/>
          <w:color w:val="222222"/>
          <w:sz w:val="23"/>
        </w:rPr>
        <w:t>На вкладці «Security» папки C:\Profiles надати повний контроль системі та адміністраторам з успадкуванням для користувацьких каталогів.</w:t>
      </w:r>
    </w:p>
    <w:p>
      <w:pPr>
        <w:keepNext/>
        <w:spacing w:before="120" w:after="40"/>
        <w:jc w:val="center"/>
      </w:pPr>
      <w:r>
        <w:drawing>
          <wp:inline xmlns:a="http://schemas.openxmlformats.org/drawingml/2006/main" xmlns:pic="http://schemas.openxmlformats.org/drawingml/2006/picture">
            <wp:extent cx="5120640" cy="3840480"/>
            <wp:docPr id="82" name="Picture 82"/>
            <wp:cNvGraphicFramePr>
              <a:graphicFrameLocks noChangeAspect="1"/>
            </wp:cNvGraphicFramePr>
            <a:graphic>
              <a:graphicData uri="http://schemas.openxmlformats.org/drawingml/2006/picture">
                <pic:pic>
                  <pic:nvPicPr>
                    <pic:cNvPr id="0" name="screenshot_step76_profiles_security.png"/>
                    <pic:cNvPicPr/>
                  </pic:nvPicPr>
                  <pic:blipFill>
                    <a:blip r:embed="rId90"/>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82. Дескриптори безпеки NTFS папки C:\Profiles</w:t>
      </w:r>
    </w:p>
    <w:p>
      <w:pPr>
        <w:keepNext/>
        <w:spacing w:before="280" w:after="120"/>
      </w:pPr>
      <w:r>
        <w:rPr>
          <w:rFonts w:ascii="Times New Roman" w:hAnsi="Times New Roman"/>
          <w:b/>
          <w:color w:val="004B87"/>
          <w:sz w:val="26"/>
        </w:rPr>
        <w:t>Крок 83. Клієнт Windows 10: підтвердження отримання параметрів від DHCP-сервера</w:t>
      </w:r>
    </w:p>
    <w:p>
      <w:pPr>
        <w:spacing w:line="276" w:lineRule="auto" w:after="120"/>
        <w:jc w:val="both"/>
      </w:pPr>
      <w:r>
        <w:rPr>
          <w:rFonts w:ascii="Times New Roman" w:hAnsi="Times New Roman"/>
          <w:color w:val="222222"/>
          <w:sz w:val="23"/>
        </w:rPr>
        <w:t>На клієнтській станції Windows 10 виконати ipconfig /all. Зафіксовано: Connection-specific DNS Suffix: office.com, IPv4 Address: 192.168.1.1, Subnet Mask: 255.255.255.0, Lease Expires: через 8 днів, Default Gateway: 192.168.1.4, DHCP Server: 192.168.1.5, DNS Servers: 192.168.1.5.</w:t>
      </w:r>
    </w:p>
    <w:p>
      <w:pPr>
        <w:keepNext/>
        <w:spacing w:before="120" w:after="40"/>
        <w:jc w:val="center"/>
      </w:pPr>
      <w:r>
        <w:drawing>
          <wp:inline xmlns:a="http://schemas.openxmlformats.org/drawingml/2006/main" xmlns:pic="http://schemas.openxmlformats.org/drawingml/2006/picture">
            <wp:extent cx="5120640" cy="3840480"/>
            <wp:docPr id="83" name="Picture 83"/>
            <wp:cNvGraphicFramePr>
              <a:graphicFrameLocks noChangeAspect="1"/>
            </wp:cNvGraphicFramePr>
            <a:graphic>
              <a:graphicData uri="http://schemas.openxmlformats.org/drawingml/2006/picture">
                <pic:pic>
                  <pic:nvPicPr>
                    <pic:cNvPr id="0" name="screenshot_step77_win10_dhcp_ipconfig.png"/>
                    <pic:cNvPicPr/>
                  </pic:nvPicPr>
                  <pic:blipFill>
                    <a:blip r:embed="rId91"/>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444444"/>
          <w:sz w:val="19"/>
        </w:rPr>
        <w:t>Рис. 83. Консоль клієнта Windows 10 із підтвердженням отримання параметрів від DHCP-сервера домену office.com</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