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404040"/>
          <w:sz w:val="22"/>
          <w:szCs w:val="22"/>
        </w:rPr>
        <w:t xml:space="preserve">Міжнародний університет інформаційних технологій (IITU)</w:t>
      </w:r>
    </w:p>
    <w:p>
      <w:pPr>
        <w:spacing w:after="400" w:before="0"/>
        <w:jc w:val="center"/>
      </w:pPr>
      <w:r>
        <w:rPr>
          <w:rFonts w:ascii="Arial" w:cs="Arial" w:eastAsia="Arial" w:hAnsi="Arial"/>
          <w:color w:val="404040"/>
          <w:sz w:val="22"/>
          <w:szCs w:val="22"/>
        </w:rPr>
        <w:t xml:space="preserve">Факультет комп’ютерних технологій та кібербезпеки — Кафедра кібербезпеки</w:t>
      </w:r>
    </w:p>
    <w:p>
      <w:pPr>
        <w:pBdr>
          <w:bottom w:val="single" w:color="2E75B6" w:sz="6"/>
        </w:pBdr>
        <w:spacing w:after="0" w:before="0"/>
      </w:pP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120" w:before="200"/>
        <w:jc w:val="center"/>
      </w:pPr>
      <w:r>
        <w:rPr>
          <w:rFonts w:ascii="Arial" w:cs="Arial" w:eastAsia="Arial" w:hAnsi="Arial"/>
          <w:b/>
          <w:bCs/>
          <w:color w:val="1F3864"/>
          <w:sz w:val="36"/>
          <w:szCs w:val="36"/>
        </w:rPr>
        <w:t xml:space="preserve">EGR6301 — ЕТИЧНИЙ ХАКІНГ</w:t>
      </w:r>
    </w:p>
    <w:p>
      <w:pPr>
        <w:spacing w:after="120" w:before="0"/>
        <w:jc w:val="center"/>
      </w:pPr>
      <w:r>
        <w:rPr>
          <w:rFonts w:ascii="Arial" w:cs="Arial" w:eastAsia="Arial" w:hAnsi="Arial"/>
          <w:color w:val="2E75B6"/>
          <w:sz w:val="28"/>
          <w:szCs w:val="28"/>
        </w:rPr>
        <w:t xml:space="preserve">Звіт з практичної роботи</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800" w:before="0"/>
        <w:jc w:val="center"/>
      </w:pPr>
      <w:r>
        <w:rPr>
          <w:rFonts w:ascii="Arial" w:cs="Arial" w:eastAsia="Arial" w:hAnsi="Arial"/>
          <w:b/>
          <w:bCs/>
          <w:color w:val="1F3864"/>
          <w:sz w:val="26"/>
          <w:szCs w:val="26"/>
        </w:rPr>
        <w:t xml:space="preserve">Практична робота №2: </w:t>
      </w:r>
      <w:r>
        <w:rPr>
          <w:rFonts w:ascii="Arial" w:cs="Arial" w:eastAsia="Arial" w:hAnsi="Arial"/>
          <w:color w:val="1F3864"/>
          <w:sz w:val="26"/>
          <w:szCs w:val="26"/>
        </w:rPr>
        <w:t xml:space="preserve">Аналіз сканування, моделювання загроз та пріоритизація атак</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tbl>
      <w:tblPr>
        <w:tblW w:type="dxa" w:w="6000"/>
        <w:jc w:val="center"/>
        <w:tblBorders>
          <w:top w:val="none" w:color="FFFFFF" w:sz="0"/>
          <w:left w:val="none" w:color="FFFFFF" w:sz="0"/>
          <w:bottom w:val="none" w:color="FFFFFF" w:sz="0"/>
          <w:right w:val="none" w:color="FFFFFF" w:sz="0"/>
          <w:insideH w:val="single" w:color="auto" w:sz="4"/>
          <w:insideV w:val="single" w:color="auto" w:sz="4"/>
        </w:tblBorders>
      </w:tblPr>
      <w:tblGrid>
        <w:gridCol w:w="1900"/>
        <w:gridCol w:w="4100"/>
      </w:tblGrid>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Студент:</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[Прізвище та ім'я]</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ID студента:</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[Номер ID]</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Група:</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[Код групи]</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Викладач:</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Тетяна Василівна Бабенко, д.т.н., проф.</w:t>
            </w:r>
          </w:p>
        </w:tc>
      </w:tr>
      <w:t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Дата:</w:t>
            </w:r>
          </w:p>
        </w:tc>
        <w:tc>
          <w:tcPr>
            <w:tcW w:type="dxa" w:w="41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24.03.2026</w:t>
            </w:r>
          </w:p>
        </w:tc>
      </w:tr>
    </w:tbl>
    <w:p>
      <w:pPr>
        <w:sectPr>
          <w:pgSz w:w="11906" w:h="16838" w:orient="portrait"/>
          <w:pgMar w:top="1800" w:right="1440" w:bottom="1440" w:left="1440" w:header="708" w:footer="708" w:gutter="0"/>
          <w:pgNumType/>
          <w:docGrid w:linePitch="360"/>
        </w:sectPr>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E6A800" w:sz="1"/>
              <w:left w:val="single" w:color="E6A800" w:sz="18"/>
              <w:bottom w:val="single" w:color="E6A800" w:sz="1"/>
              <w:right w:val="single" w:color="E6A800" w:sz="1"/>
            </w:tcBorders>
            <w:shd w:fill="FFF8E1" w:val="clear"/>
            <w:tcMar>
              <w:top w:type="dxa" w:w="140"/>
              <w:left w:type="dxa" w:w="280"/>
              <w:bottom w:type="dxa" w:w="140"/>
              <w:right w:type="dxa" w:w="280"/>
            </w:tcMar>
          </w:tcPr>
          <w:p>
            <w:pPr>
              <w:spacing w:after="0" w:before="0"/>
            </w:pPr>
            <w:r>
              <w:rPr>
                <w:rFonts w:ascii="Arial" w:cs="Arial" w:eastAsia="Arial" w:hAnsi="Arial"/>
                <w:b/>
                <w:bCs/>
                <w:color w:val="7B4F00"/>
                <w:sz w:val="22"/>
                <w:szCs w:val="22"/>
              </w:rPr>
              <w:t xml:space="preserve">Умови виконання: </w:t>
            </w:r>
            <w:r>
              <w:rPr>
                <w:rFonts w:ascii="Arial" w:cs="Arial" w:eastAsia="Arial" w:hAnsi="Arial"/>
                <w:color w:val="7B4F00"/>
                <w:sz w:val="22"/>
                <w:szCs w:val="22"/>
              </w:rPr>
              <w:t xml:space="preserve">50 хвилин. Дозволено: конспект лекцій, довідник PTES/ATT&amp;CK. Заборонено: Інтернет.</w:t>
            </w:r>
          </w:p>
        </w:tc>
      </w:tr>
    </w:tbl>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1. </w:t>
      </w:r>
      <w:r>
        <w:rPr>
          <w:rFonts w:ascii="Arial" w:cs="Arial" w:eastAsia="Arial" w:hAnsi="Arial"/>
          <w:b/>
          <w:bCs/>
          <w:color w:val="2E75B6"/>
          <w:sz w:val="28"/>
          <w:szCs w:val="28"/>
        </w:rPr>
        <w:t xml:space="preserve">Вправа 1 — Аналіз виводу Nmap (30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А — Ідентифікація типу сканування</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вивід містить 3 відкритих TCP-порти (21/ftp, 22/ssh, 80/http), жодних версій, час завершення 0.42 секунди.</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Чи може це бути -sV? НІ. Прапор -sV виконує service version detection — надсилає probe-пакети кожному відкритому сервісу та аналізує банер відповіді для визначення версії. Результат -sV завжди містить колонку VERSION з конкретними рядками на зразок 'vsftpd 2.3.4' або 'OpenSSH 4.7p1'. Відсутність версій у виводі однозначно вказує що -sV НЕ використовувався.</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Інформація, відсутня порівняно з -sV: (i) версії програмного забезпечення (vsftpd X.X, Apache X.X тощо); (ii) OS fingerprint — яка операційна система обслуговує кожен порт; (iii) banner/greeting — перший рядок відповіді сервісу; (iv) дані NSE скриптів (-sC) — заголовки HTTP, anonymous FTP, SSH hostkey; (v) точна назва сервісу (замість 'ftp' могло б бути 'Pure-FTPd').</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Найімовірніший прапор: -sS (SYN scan) або -sT (TCP Connect). Ознаки: є назви сервісів (ftp/ssh/http) — Nmap визначає їх з /etc/services за номером порту, це виконується навіть без -sV. Відсутність версій. Швидкість 0.42с — типова для SYN/TCP без version detection. Найімовірніше: sudo nmap -sS &lt;target&gt; або nmap &lt;target&gt; (default scan = -sS з root, -sT без root).</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Б — Інтерпретація версій</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4 сервіси з версіями: vsftpd 2.3.4 (21/tcp), OpenSSH 4.7p1 (22/tcp), Linux telnetd (23/tcp), Samba smbd 3.X-4.X (445/tcp).</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Найнебезпечніший сервіс: vsftpd 2.3.4, порт 21/tcp. CVE-2011-2523 (CVSS 10.0 Critical). Ця конкретна версія містить навмисно вбудований backdoor: при введенні username з символами ':)' vsftpd відкриває командний shell на порту 6200 без будь-якої автентифікації. Це означає повний root-доступ за 30 секунд. Metasploit модуль: exploit/unix/ftp/vsftpd_234_backdoor.</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Чому Telnet ризикований БЕЗ окремого CVE: Telnet передає ВСІ дані у відкритому тексті (plaintext) — включно з username, password та всіма командами. Будь-хто в мережі, хто виконає tcpdump або запустить Wireshark, АВТОМАТИЧНО отримає облікові дані. Це CWE-319 (Cleartext Transmission of Sensitive Information) — не конкретна CVE, а фундаментальний архітектурний недолік протоколу. SSH замінив Telnet саме з цієї причини ще у 1995 році.</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Чому Samba показує '3.X - 4.X': Nmap не зміг точно визначити версію через поведінку Samba — різні версії повертають схожі SMB-банери, а Nmap не може однозначно розрізнити мінорні версії без глибокого аналізу. Для уточнення: (i) nmap -sV --version-intensity 9 192.168.x.x (максимальна інтенсивність); (ii) smbclient -L \\192.168.x.x; (iii) enum4linux 192.168.x.x; (iv) nmap --script smb-os-discovery — повертає точну версію Samba через OS discovery.</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В — Інтерпретація UDP</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53/udp open (domain/DNS), 67/udp open|filtered (dhcps), 161/udp open|filtered (snmp), 514/udp open|filtered (syslog).</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Різниця між 'open' та 'open|filtered': open означає що порт ТОЧНО відкритий — сервіс надіслав конкретну UDP-відповідь на probe-пакет Nmap. Для 53/udp Nmap надсилає DNS query і отримує DNS response — порт однозначно відкритий. open|filtered означає Nmap НЕ отримав жодної відповіді — ані UDP response, ані ICMP 'port unreachable'. Nmap не може відрізнити: (i) порт відкритий, але сервіс ігнорує цей конкретний probe; або (ii) фаєрвол/пакетний фільтр мовчки відкидає пакети. Без ICMP unreachable від ОС — стан невизначений.</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Значення SNMP (161/udp): SNMP (Simple Network Management Protocol) з community string 'public' (за замовчуванням) надає READ access до MIB (Management Information Base) системи. Атакуючий може отримати: повний перелік запущених процесів (sysDescr, hrSWRunName), список встановлених пакетів та їх версій, мережеві інтерфейси та IP-адреси, таблицю маршрутизації, статистику використання CPU/RAM/диску, системний uptime та hostname. Інструмент: snmpwalk -c public -v1 &lt;IP&gt; — дає сотні рядків корисної інформації для подальшого exploitation.</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Як підтвердити що 161/udp дійсно відкритий: (i) snmpwalk -c public -v1 192.168.x.x .1.3.6.1.2.1.1.1.0 — запит sysDescr; якщо отримаємо відповідь — порт відкритий; (ii) nmap -sU -p 161 --script snmp-info 192.168.x.x — NSE скрипт надсилає SNMP GET та перевіряє відповідь; (iii) snmp-check 192.168.x.x -c public — детальний SNMP enumeration.</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Г — Host Discovery: 3 з 15 хостів</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nmap -sn 10.0.5.0/24 виявив 3 активних хости. Але SoW вказує 15 серверів у цій підмережі.</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Три можливі причини чому 12 хостів не відповіли: (1) Хости за фаєрволом що блокує ICMP та TCP SYN/ACK 80,443 — -sn використовує ці проби, але фаєрвол може блокувати всі з них. Хост активний, але 'невидимий' для стандартного host discovery. (2) Хости у іншій VLAN або підмережі — SoW може перелічувати сервери що фізично знаходяться в 10.0.5.0/24 але доступні через окремий VLAN або мають secondary IP. (3) Хости тимчасово offline — заплановане обслуговування, перезавантаження, або помилка у SoW (не всі 15 серверів активні одночасно).</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Чи вважати інші 12 хостами down та пропустити: НІ. Правильний підхід: (i) нотувати невідповідь, але НЕ видаляти з scope; (ii) запустити nmap -Pn -sV -p 22,80,443,3389 10.0.5.x для кожної з 12 IP окремо — -Pn пропускає host discovery і одразу сканує порти, навіть якщо хост не відповідає на ping; (iii) спитати клієнта про підтвердження IP-адрес та доступності хостів; (iv) зафіксувати в звіті що хости не відповіли на host discovery з рекомендацією перевірки.</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Прапор для примусового сканування всіх 256 адрес: -Pn (або --Pn, раніше --host-timeout). Повна команда: nmap -Pn -sS 10.0.5.0/24 — Nmap пропускає фазу host discovery і сканує всі 256 адрес незалежно від відповіді на ping.</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Сценарій Д — Стратегія сканування: 200 IP за 6 годин</w:t>
      </w:r>
      <w:r>
        <w:rPr>
          <w:rFonts w:ascii="Arial" w:cs="Arial" w:eastAsia="Arial" w:hAnsi="Arial"/>
          <w:color w:val="2E75B6"/>
          <w:sz w:val="22"/>
          <w:szCs w:val="22"/>
        </w:rPr>
        <w:t xml:space="preserve"> (6 балів)</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Умова: 200 цільових IP, вікно 22:00-04:00 (6 годин), мінімальний вплив на мережу, потрібна повна карта сервісів.</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a) Порядок сканування: (1) Host Discovery — nmap -sn 10.0.5.0/24 і суміжні підмережі. Визначаємо активні хости (~15-30 хвилин для 200 IP). (2) Port Scan — nmap -sS -T2 -p- тільки для активних хостів. (3) Service Version — nmap -sV -sC тільки для виявлених відкритих портів. Такий порядок важливий: виявлення версій лише для відкритих портів зменшує загальний час у 10-50 разів порівняно із скануванням всіх портів з -sV одразу.</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b) Оптимальний timing для мінімального впливу: -T2 (Polite). Затримка між пробами 0.4 секунди. Не перевантажує мережеве обладнання і повільніші хости. -T1 (Sneaky) занадто повільний для 200 IP за 6 годин. -T3 (Normal) може спричинити видиме уповільнення для виробничих сервісів.</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c) -p- (65535 портів) чи top-1000? Для 6-годинного вікна та 200 IP: top-1000 з --top-ports 1000 для загального сканування, потім -p- для хостів де виявлено цікаві сервіси. Обґрунтування: 99% реальних сервісів знаходяться в top-1000. -p- на 200 хостах за 6 годин з -T2 математично нереальний (6h = 21600с / 200 хостів = 108с/хост, а -p- потребує ~300с/хост з -T2).</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d) Збереження результатів для звіту: nmap -oA scan_$(date +%Y%m%d_%H%M%S) — зберігає .nmap, .xml та .gnmap одночасно з timestamp у назві файлу. XML формат імпортується в Metasploit (db_import) та інші інструменти. Normal формат додається до звіту як Appendix.</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2. </w:t>
      </w:r>
      <w:r>
        <w:rPr>
          <w:rFonts w:ascii="Arial" w:cs="Arial" w:eastAsia="Arial" w:hAnsi="Arial"/>
          <w:b/>
          <w:bCs/>
          <w:color w:val="2E75B6"/>
          <w:sz w:val="28"/>
          <w:szCs w:val="28"/>
        </w:rPr>
        <w:t xml:space="preserve">Вправа 2 — Threat Modeling на основі карти сервісів (30 балів)</w:t>
      </w:r>
    </w:p>
    <w:p>
      <w:pPr>
        <w:spacing w:after="120" w:before="60"/>
      </w:pPr>
      <w:r>
        <w:rPr>
          <w:rFonts w:ascii="Arial" w:cs="Arial" w:eastAsia="Arial" w:hAnsi="Arial"/>
          <w:i/>
          <w:iCs/>
          <w:color w:val="404040"/>
          <w:sz w:val="22"/>
          <w:szCs w:val="22"/>
        </w:rPr>
        <w:t xml:space="preserve">Ціль: 10.0.5.50 — виявлені сервіси з повним скануванням nmap -sV.</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2.1 — Оцінка ризиків (15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0"/>
        <w:gridCol w:w="1600"/>
        <w:gridCol w:w="1800"/>
        <w:gridCol w:w="1300"/>
        <w:gridCol w:w="1986"/>
        <w:gridCol w:w="1340"/>
      </w:tblGrid>
      <w:tr>
        <w:tc>
          <w:tcPr>
            <w:tcW w:type="dxa" w:w="10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Порт</w:t>
            </w:r>
          </w:p>
        </w:tc>
        <w:tc>
          <w:tcPr>
            <w:tcW w:type="dxa" w:w="16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Сервіс</w:t>
            </w:r>
          </w:p>
        </w:tc>
        <w:tc>
          <w:tcPr>
            <w:tcW w:type="dxa" w:w="18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Версія</w:t>
            </w:r>
          </w:p>
        </w:tc>
        <w:tc>
          <w:tcPr>
            <w:tcW w:type="dxa" w:w="130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Ризик</w:t>
            </w:r>
          </w:p>
        </w:tc>
        <w:tc>
          <w:tcPr>
            <w:tcW w:type="dxa" w:w="1986"/>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CVE</w:t>
            </w:r>
          </w:p>
        </w:tc>
        <w:tc>
          <w:tcPr>
            <w:tcW w:type="dxa" w:w="1340"/>
            <w:tcBorders>
              <w:top w:val="none" w:color="FFFFFF" w:sz="0"/>
              <w:left w:val="none" w:color="FFFFFF" w:sz="0"/>
              <w:bottom w:val="none" w:color="FFFFFF" w:sz="0"/>
              <w:right w:val="single" w:color="FFFFFF" w:sz="1"/>
            </w:tcBorders>
            <w:shd w:fill="1F3864" w:val="clear"/>
            <w:tcMar>
              <w:top w:type="dxa" w:w="80"/>
              <w:left w:type="dxa" w:w="80"/>
              <w:bottom w:type="dxa" w:w="80"/>
              <w:right w:type="dxa" w:w="80"/>
            </w:tcMar>
            <w:vAlign w:val="center"/>
          </w:tcPr>
          <w:p>
            <w:pPr>
              <w:spacing w:after="0" w:before="0"/>
            </w:pPr>
            <w:r>
              <w:rPr>
                <w:rFonts w:ascii="Arial" w:cs="Arial" w:eastAsia="Arial" w:hAnsi="Arial"/>
                <w:b/>
                <w:bCs/>
                <w:color w:val="FFFFFF"/>
                <w:sz w:val="19"/>
                <w:szCs w:val="19"/>
              </w:rPr>
              <w:t xml:space="preserve">Обґрунтування</w:t>
            </w:r>
          </w:p>
        </w:tc>
      </w:tr>
      <w:tr>
        <w:tc>
          <w:tcPr>
            <w:tcW w:type="dxa" w:w="10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21/tcp</w:t>
            </w:r>
          </w:p>
        </w:tc>
        <w:tc>
          <w:tcPr>
            <w:tcW w:type="dxa" w:w="16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FTP</w:t>
            </w:r>
          </w:p>
        </w:tc>
        <w:tc>
          <w:tcPr>
            <w:tcW w:type="dxa" w:w="18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ProFTPD 1.3.3c</w:t>
            </w:r>
          </w:p>
        </w:tc>
        <w:tc>
          <w:tcPr>
            <w:tcW w:type="dxa" w:w="130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Arial" w:cs="Arial" w:eastAsia="Arial" w:hAnsi="Arial"/>
                <w:b/>
                <w:bCs/>
                <w:color w:val="C00000"/>
                <w:sz w:val="18"/>
                <w:szCs w:val="18"/>
              </w:rPr>
              <w:t xml:space="preserve">CRITICAL</w:t>
            </w:r>
          </w:p>
        </w:tc>
        <w:tc>
          <w:tcPr>
            <w:tcW w:type="dxa" w:w="1986"/>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CVE-2010-4221</w:t>
            </w:r>
          </w:p>
        </w:tc>
        <w:tc>
          <w:tcPr>
            <w:tcW w:type="dxa" w:w="1340"/>
            <w:tcBorders>
              <w:top w:val="single" w:color="DDDDDD" w:sz="1"/>
              <w:left w:val="single" w:color="DDDDDD" w:sz="1"/>
              <w:bottom w:val="single" w:color="DDDDDD" w:sz="1"/>
              <w:right w:val="single" w:color="DDDDDD" w:sz="1"/>
            </w:tcBorders>
            <w:shd w:fill="FFF0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Backdoor RCE — remote code execution без автентифікації. Metasploit ready.</w:t>
            </w:r>
          </w:p>
        </w:tc>
      </w:tr>
      <w:tr>
        <w:tc>
          <w:tcPr>
            <w:tcW w:type="dxa" w:w="10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22/tcp</w:t>
            </w:r>
          </w:p>
        </w:tc>
        <w:tc>
          <w:tcPr>
            <w:tcW w:type="dxa" w:w="16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SSH</w:t>
            </w:r>
          </w:p>
        </w:tc>
        <w:tc>
          <w:tcPr>
            <w:tcW w:type="dxa" w:w="18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OpenSSH 7.2p2</w:t>
            </w:r>
          </w:p>
        </w:tc>
        <w:tc>
          <w:tcPr>
            <w:tcW w:type="dxa" w:w="13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b/>
                <w:bCs/>
                <w:color w:val="856404"/>
                <w:sz w:val="18"/>
                <w:szCs w:val="18"/>
              </w:rPr>
              <w:t xml:space="preserve">MEDIUM</w:t>
            </w:r>
          </w:p>
        </w:tc>
        <w:tc>
          <w:tcPr>
            <w:tcW w:type="dxa" w:w="1986"/>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CVE-2016-6210</w:t>
            </w:r>
          </w:p>
        </w:tc>
        <w:tc>
          <w:tcPr>
            <w:tcW w:type="dxa" w:w="134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User enumeration через timing attack. Стара версія, patch доступний.</w:t>
            </w:r>
          </w:p>
        </w:tc>
      </w:tr>
      <w:tr>
        <w:tc>
          <w:tcPr>
            <w:tcW w:type="dxa" w:w="10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25/tcp</w:t>
            </w:r>
          </w:p>
        </w:tc>
        <w:tc>
          <w:tcPr>
            <w:tcW w:type="dxa" w:w="16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SMTP</w:t>
            </w:r>
          </w:p>
        </w:tc>
        <w:tc>
          <w:tcPr>
            <w:tcW w:type="dxa" w:w="18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Postfix smtpd</w:t>
            </w:r>
          </w:p>
        </w:tc>
        <w:tc>
          <w:tcPr>
            <w:tcW w:type="dxa" w:w="13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b/>
                <w:bCs/>
                <w:color w:val="856404"/>
                <w:sz w:val="18"/>
                <w:szCs w:val="18"/>
              </w:rPr>
              <w:t xml:space="preserve">MEDIUM</w:t>
            </w:r>
          </w:p>
        </w:tc>
        <w:tc>
          <w:tcPr>
            <w:tcW w:type="dxa" w:w="1986"/>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Open Relay</w:t>
            </w:r>
          </w:p>
        </w:tc>
        <w:tc>
          <w:tcPr>
            <w:tcW w:type="dxa" w:w="134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Можливий open relay — дозволяє надсилати spam через сервер клієнта.</w:t>
            </w:r>
          </w:p>
        </w:tc>
      </w:tr>
      <w:tr>
        <w:tc>
          <w:tcPr>
            <w:tcW w:type="dxa" w:w="10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80/tcp</w:t>
            </w:r>
          </w:p>
        </w:tc>
        <w:tc>
          <w:tcPr>
            <w:tcW w:type="dxa" w:w="16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HTTP</w:t>
            </w:r>
          </w:p>
        </w:tc>
        <w:tc>
          <w:tcPr>
            <w:tcW w:type="dxa" w:w="18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Apache 2.4.18</w:t>
            </w:r>
          </w:p>
        </w:tc>
        <w:tc>
          <w:tcPr>
            <w:tcW w:type="dxa" w:w="13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b/>
                <w:bCs/>
                <w:color w:val="C55A11"/>
                <w:sz w:val="18"/>
                <w:szCs w:val="18"/>
              </w:rPr>
              <w:t xml:space="preserve">HIGH</w:t>
            </w:r>
          </w:p>
        </w:tc>
        <w:tc>
          <w:tcPr>
            <w:tcW w:type="dxa" w:w="1986"/>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CVE-2017-7679</w:t>
            </w:r>
          </w:p>
        </w:tc>
        <w:tc>
          <w:tcPr>
            <w:tcW w:type="dxa" w:w="134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Heap buffer overflow. Також можливі веб-вразливості застосунків (SQLi, XSS).</w:t>
            </w:r>
          </w:p>
        </w:tc>
      </w:tr>
      <w:tr>
        <w:tc>
          <w:tcPr>
            <w:tcW w:type="dxa" w:w="10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110/tcp</w:t>
            </w:r>
          </w:p>
        </w:tc>
        <w:tc>
          <w:tcPr>
            <w:tcW w:type="dxa" w:w="16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POP3</w:t>
            </w:r>
          </w:p>
        </w:tc>
        <w:tc>
          <w:tcPr>
            <w:tcW w:type="dxa" w:w="18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Dovecot pop3d</w:t>
            </w:r>
          </w:p>
        </w:tc>
        <w:tc>
          <w:tcPr>
            <w:tcW w:type="dxa" w:w="13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b/>
                <w:bCs/>
                <w:color w:val="1D6B1D"/>
                <w:sz w:val="18"/>
                <w:szCs w:val="18"/>
              </w:rPr>
              <w:t xml:space="preserve">LOW</w:t>
            </w:r>
          </w:p>
        </w:tc>
        <w:tc>
          <w:tcPr>
            <w:tcW w:type="dxa" w:w="1986"/>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Plaintext</w:t>
            </w:r>
          </w:p>
        </w:tc>
        <w:tc>
          <w:tcPr>
            <w:tcW w:type="dxa" w:w="134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Передача паролів у відкритому тексті якщо немає STARTTLS. Потребує перевірки.</w:t>
            </w:r>
          </w:p>
        </w:tc>
      </w:tr>
      <w:tr>
        <w:tc>
          <w:tcPr>
            <w:tcW w:type="dxa" w:w="10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143/tcp</w:t>
            </w:r>
          </w:p>
        </w:tc>
        <w:tc>
          <w:tcPr>
            <w:tcW w:type="dxa" w:w="16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IMAP</w:t>
            </w:r>
          </w:p>
        </w:tc>
        <w:tc>
          <w:tcPr>
            <w:tcW w:type="dxa" w:w="18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Dovecot imapd</w:t>
            </w:r>
          </w:p>
        </w:tc>
        <w:tc>
          <w:tcPr>
            <w:tcW w:type="dxa" w:w="130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b/>
                <w:bCs/>
                <w:color w:val="1D6B1D"/>
                <w:sz w:val="18"/>
                <w:szCs w:val="18"/>
              </w:rPr>
              <w:t xml:space="preserve">LOW</w:t>
            </w:r>
          </w:p>
        </w:tc>
        <w:tc>
          <w:tcPr>
            <w:tcW w:type="dxa" w:w="1986"/>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Plaintext</w:t>
            </w:r>
          </w:p>
        </w:tc>
        <w:tc>
          <w:tcPr>
            <w:tcW w:type="dxa" w:w="1340"/>
            <w:tcBorders>
              <w:top w:val="single" w:color="DDDDDD" w:sz="1"/>
              <w:left w:val="single" w:color="DDDDDD" w:sz="1"/>
              <w:bottom w:val="single" w:color="DDDDDD" w:sz="1"/>
              <w:right w:val="single" w:color="DDDDDD" w:sz="1"/>
            </w:tcBorders>
            <w:shd w:fill="F5FFF5"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Аналогічно POP3 — ризик перехоплення облікових даних без шифрування.</w:t>
            </w:r>
          </w:p>
        </w:tc>
      </w:tr>
      <w:tr>
        <w:tc>
          <w:tcPr>
            <w:tcW w:type="dxa" w:w="10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443/tcp</w:t>
            </w:r>
          </w:p>
        </w:tc>
        <w:tc>
          <w:tcPr>
            <w:tcW w:type="dxa" w:w="16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HTTPS</w:t>
            </w:r>
          </w:p>
        </w:tc>
        <w:tc>
          <w:tcPr>
            <w:tcW w:type="dxa" w:w="18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Apache 2.4.18</w:t>
            </w:r>
          </w:p>
        </w:tc>
        <w:tc>
          <w:tcPr>
            <w:tcW w:type="dxa" w:w="130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b/>
                <w:bCs/>
                <w:color w:val="856404"/>
                <w:sz w:val="18"/>
                <w:szCs w:val="18"/>
              </w:rPr>
              <w:t xml:space="preserve">MEDIUM</w:t>
            </w:r>
          </w:p>
        </w:tc>
        <w:tc>
          <w:tcPr>
            <w:tcW w:type="dxa" w:w="1986"/>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TLS config</w:t>
            </w:r>
          </w:p>
        </w:tc>
        <w:tc>
          <w:tcPr>
            <w:tcW w:type="dxa" w:w="1340"/>
            <w:tcBorders>
              <w:top w:val="single" w:color="DDDDDD" w:sz="1"/>
              <w:left w:val="single" w:color="DDDDDD" w:sz="1"/>
              <w:bottom w:val="single" w:color="DDDDDD" w:sz="1"/>
              <w:right w:val="single" w:color="DDDDDD" w:sz="1"/>
            </w:tcBorders>
            <w:shd w:fill="FFFDF0"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Потенційні вразливості TLS конфігурації (слабкі шифри, старі протоколи).</w:t>
            </w:r>
          </w:p>
        </w:tc>
      </w:tr>
      <w:tr>
        <w:tc>
          <w:tcPr>
            <w:tcW w:type="dxa" w:w="10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3306/tcp</w:t>
            </w:r>
          </w:p>
        </w:tc>
        <w:tc>
          <w:tcPr>
            <w:tcW w:type="dxa" w:w="16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MySQL</w:t>
            </w:r>
          </w:p>
        </w:tc>
        <w:tc>
          <w:tcPr>
            <w:tcW w:type="dxa" w:w="18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MySQL 5.7.25</w:t>
            </w:r>
          </w:p>
        </w:tc>
        <w:tc>
          <w:tcPr>
            <w:tcW w:type="dxa" w:w="13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b/>
                <w:bCs/>
                <w:color w:val="C55A11"/>
                <w:sz w:val="18"/>
                <w:szCs w:val="18"/>
              </w:rPr>
              <w:t xml:space="preserve">HIGH</w:t>
            </w:r>
          </w:p>
        </w:tc>
        <w:tc>
          <w:tcPr>
            <w:tcW w:type="dxa" w:w="1986"/>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CVE-2016-6662</w:t>
            </w:r>
          </w:p>
        </w:tc>
        <w:tc>
          <w:tcPr>
            <w:tcW w:type="dxa" w:w="134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Remote root privesc через SET GLOBAL. Порт відкритий назовні — недопустимо.</w:t>
            </w:r>
          </w:p>
        </w:tc>
      </w:tr>
      <w:tr>
        <w:tc>
          <w:tcPr>
            <w:tcW w:type="dxa" w:w="10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8080/tcp</w:t>
            </w:r>
          </w:p>
        </w:tc>
        <w:tc>
          <w:tcPr>
            <w:tcW w:type="dxa" w:w="16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HTTP Proxy</w:t>
            </w:r>
          </w:p>
        </w:tc>
        <w:tc>
          <w:tcPr>
            <w:tcW w:type="dxa" w:w="18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8"/>
                <w:szCs w:val="18"/>
              </w:rPr>
              <w:t xml:space="preserve">Squid 3.5.12</w:t>
            </w:r>
          </w:p>
        </w:tc>
        <w:tc>
          <w:tcPr>
            <w:tcW w:type="dxa" w:w="130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b/>
                <w:bCs/>
                <w:color w:val="C55A11"/>
                <w:sz w:val="18"/>
                <w:szCs w:val="18"/>
              </w:rPr>
              <w:t xml:space="preserve">HIGH</w:t>
            </w:r>
          </w:p>
        </w:tc>
        <w:tc>
          <w:tcPr>
            <w:tcW w:type="dxa" w:w="1986"/>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Courier New" w:cs="Courier New" w:eastAsia="Courier New" w:hAnsi="Courier New"/>
                <w:color w:val="1A1A1A"/>
                <w:sz w:val="17"/>
                <w:szCs w:val="17"/>
              </w:rPr>
              <w:t xml:space="preserve">CVE-2019-12527</w:t>
            </w:r>
          </w:p>
        </w:tc>
        <w:tc>
          <w:tcPr>
            <w:tcW w:type="dxa" w:w="1340"/>
            <w:tcBorders>
              <w:top w:val="single" w:color="DDDDDD" w:sz="1"/>
              <w:left w:val="single" w:color="DDDDDD" w:sz="1"/>
              <w:bottom w:val="single" w:color="DDDDDD" w:sz="1"/>
              <w:right w:val="single" w:color="DDDDDD" w:sz="1"/>
            </w:tcBorders>
            <w:shd w:fill="FFF5EE" w:val="clear"/>
            <w:tcMar>
              <w:top w:type="dxa" w:w="60"/>
              <w:left w:type="dxa" w:w="80"/>
              <w:bottom w:type="dxa" w:w="60"/>
              <w:right w:type="dxa" w:w="80"/>
            </w:tcMar>
          </w:tcPr>
          <w:p>
            <w:pPr>
              <w:spacing w:after="0" w:before="0"/>
            </w:pPr>
            <w:r>
              <w:rPr>
                <w:rFonts w:ascii="Arial" w:cs="Arial" w:eastAsia="Arial" w:hAnsi="Arial"/>
                <w:color w:val="1A1A1A"/>
                <w:sz w:val="17"/>
                <w:szCs w:val="17"/>
              </w:rPr>
              <w:t xml:space="preserve">Heap overflow у HTTP/2 обробці. Squid часто неправильно налаштований.</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2.2 — План атаки (15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Топ-3 цілі для exploitation:</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1"/>
              <w:left w:val="single" w:color="C00000" w:sz="18"/>
              <w:bottom w:val="single" w:color="C00000" w:sz="1"/>
              <w:right w:val="single" w:color="C00000" w:sz="1"/>
            </w:tcBorders>
            <w:shd w:fill="FFF0F0" w:val="clear"/>
            <w:tcMar>
              <w:top w:type="dxa" w:w="140"/>
              <w:left w:type="dxa" w:w="240"/>
              <w:bottom w:type="dxa" w:w="140"/>
              <w:right w:type="dxa" w:w="240"/>
            </w:tcMar>
          </w:tcPr>
          <w:p>
            <w:pPr>
              <w:spacing w:after="80" w:before="0"/>
            </w:pPr>
            <w:r>
              <w:rPr>
                <w:rFonts w:ascii="Arial" w:cs="Arial" w:eastAsia="Arial" w:hAnsi="Arial"/>
                <w:b/>
                <w:bCs/>
                <w:color w:val="C00000"/>
                <w:sz w:val="24"/>
                <w:szCs w:val="24"/>
              </w:rPr>
              <w:t xml:space="preserve">#1 — ProFTPD 1.3.3c | 21/tcp | CRITICAL</w:t>
            </w:r>
          </w:p>
          <w:p>
            <w:pPr>
              <w:spacing w:after="60" w:before="0"/>
            </w:pPr>
            <w:r>
              <w:rPr>
                <w:rFonts w:ascii="Arial" w:cs="Arial" w:eastAsia="Arial" w:hAnsi="Arial"/>
                <w:b/>
                <w:bCs/>
                <w:color w:val="404040"/>
                <w:sz w:val="21"/>
                <w:szCs w:val="21"/>
              </w:rPr>
              <w:t xml:space="preserve">Техніка: </w:t>
            </w:r>
            <w:r>
              <w:rPr>
                <w:rFonts w:ascii="Arial" w:cs="Arial" w:eastAsia="Arial" w:hAnsi="Arial"/>
                <w:sz w:val="21"/>
                <w:szCs w:val="21"/>
              </w:rPr>
              <w:t xml:space="preserve">Backdoor Command Execution (CVE-2010-4221). ProFTPD 1.3.3c містить backdoor у mod_copy — команди CPFR/CPTO дозволяють копіювати файли як root без автентифікації.</w:t>
            </w:r>
          </w:p>
          <w:p>
            <w:pPr>
              <w:spacing w:after="60" w:before="0"/>
            </w:pPr>
            <w:r>
              <w:rPr>
                <w:rFonts w:ascii="Arial" w:cs="Arial" w:eastAsia="Arial" w:hAnsi="Arial"/>
                <w:b/>
                <w:bCs/>
                <w:color w:val="404040"/>
                <w:sz w:val="21"/>
                <w:szCs w:val="21"/>
              </w:rPr>
              <w:t xml:space="preserve">Очікуваний результат: </w:t>
            </w:r>
            <w:r>
              <w:rPr>
                <w:rFonts w:ascii="Arial" w:cs="Arial" w:eastAsia="Arial" w:hAnsi="Arial"/>
                <w:sz w:val="21"/>
                <w:szCs w:val="21"/>
              </w:rPr>
              <w:t xml:space="preserve">Remote root shell — повний контроль над системою від імені root.</w:t>
            </w:r>
          </w:p>
          <w:p>
            <w:pPr>
              <w:spacing w:after="0" w:before="0"/>
            </w:pPr>
            <w:r>
              <w:rPr>
                <w:rFonts w:ascii="Arial" w:cs="Arial" w:eastAsia="Arial" w:hAnsi="Arial"/>
                <w:b/>
                <w:bCs/>
                <w:color w:val="404040"/>
                <w:sz w:val="21"/>
                <w:szCs w:val="21"/>
              </w:rPr>
              <w:t xml:space="preserve">Час виконання: </w:t>
            </w:r>
            <w:r>
              <w:rPr>
                <w:rFonts w:ascii="Arial" w:cs="Arial" w:eastAsia="Arial" w:hAnsi="Arial"/>
                <w:sz w:val="21"/>
                <w:szCs w:val="21"/>
              </w:rPr>
              <w:t xml:space="preserve">~5 хвилин (Metasploit: use exploit/unix/ftp/proftpd_133c_backdoor → exploit)</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55A11" w:sz="1"/>
              <w:left w:val="single" w:color="C55A11" w:sz="18"/>
              <w:bottom w:val="single" w:color="C55A11" w:sz="1"/>
              <w:right w:val="single" w:color="C55A11" w:sz="1"/>
            </w:tcBorders>
            <w:shd w:fill="FFF5EE" w:val="clear"/>
            <w:tcMar>
              <w:top w:type="dxa" w:w="140"/>
              <w:left w:type="dxa" w:w="240"/>
              <w:bottom w:type="dxa" w:w="140"/>
              <w:right w:type="dxa" w:w="240"/>
            </w:tcMar>
          </w:tcPr>
          <w:p>
            <w:pPr>
              <w:spacing w:after="80" w:before="0"/>
            </w:pPr>
            <w:r>
              <w:rPr>
                <w:rFonts w:ascii="Arial" w:cs="Arial" w:eastAsia="Arial" w:hAnsi="Arial"/>
                <w:b/>
                <w:bCs/>
                <w:color w:val="C55A11"/>
                <w:sz w:val="24"/>
                <w:szCs w:val="24"/>
              </w:rPr>
              <w:t xml:space="preserve">#2 — MySQL 5.7.25 | 3306/tcp | HIGH</w:t>
            </w:r>
          </w:p>
          <w:p>
            <w:pPr>
              <w:spacing w:after="60" w:before="0"/>
            </w:pPr>
            <w:r>
              <w:rPr>
                <w:rFonts w:ascii="Arial" w:cs="Arial" w:eastAsia="Arial" w:hAnsi="Arial"/>
                <w:b/>
                <w:bCs/>
                <w:color w:val="404040"/>
                <w:sz w:val="21"/>
                <w:szCs w:val="21"/>
              </w:rPr>
              <w:t xml:space="preserve">Техніка: </w:t>
            </w:r>
            <w:r>
              <w:rPr>
                <w:rFonts w:ascii="Arial" w:cs="Arial" w:eastAsia="Arial" w:hAnsi="Arial"/>
                <w:sz w:val="21"/>
                <w:szCs w:val="21"/>
              </w:rPr>
              <w:t xml:space="preserve">MySQL порт відкритий назовні — спроба підключення з стандартними/слабкими паролями (root без пароля, root:root, root:mysql). Якщо успіх: CVE-2016-6662 для root escalation через налаштування конфігураційних файлів.</w:t>
            </w:r>
          </w:p>
          <w:p>
            <w:pPr>
              <w:spacing w:after="60" w:before="0"/>
            </w:pPr>
            <w:r>
              <w:rPr>
                <w:rFonts w:ascii="Arial" w:cs="Arial" w:eastAsia="Arial" w:hAnsi="Arial"/>
                <w:b/>
                <w:bCs/>
                <w:color w:val="404040"/>
                <w:sz w:val="21"/>
                <w:szCs w:val="21"/>
              </w:rPr>
              <w:t xml:space="preserve">Очікуваний результат: </w:t>
            </w:r>
            <w:r>
              <w:rPr>
                <w:rFonts w:ascii="Arial" w:cs="Arial" w:eastAsia="Arial" w:hAnsi="Arial"/>
                <w:sz w:val="21"/>
                <w:szCs w:val="21"/>
              </w:rPr>
              <w:t xml:space="preserve">Database dump (усі бази даних, хеші паролів користувачів) + потенційно OS command execution через MySQL UDF.</w:t>
            </w:r>
          </w:p>
          <w:p>
            <w:pPr>
              <w:spacing w:after="0" w:before="0"/>
            </w:pPr>
            <w:r>
              <w:rPr>
                <w:rFonts w:ascii="Arial" w:cs="Arial" w:eastAsia="Arial" w:hAnsi="Arial"/>
                <w:b/>
                <w:bCs/>
                <w:color w:val="404040"/>
                <w:sz w:val="21"/>
                <w:szCs w:val="21"/>
              </w:rPr>
              <w:t xml:space="preserve">Час виконання: </w:t>
            </w:r>
            <w:r>
              <w:rPr>
                <w:rFonts w:ascii="Arial" w:cs="Arial" w:eastAsia="Arial" w:hAnsi="Arial"/>
                <w:sz w:val="21"/>
                <w:szCs w:val="21"/>
              </w:rPr>
              <w:t xml:space="preserve">~15-30 хвилин (brute force + exploitation). Інструменти: mysql -h 10.0.5.50 -u root, hydra, sqlmap.</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FF5EE" w:val="clear"/>
            <w:tcMar>
              <w:top w:type="dxa" w:w="140"/>
              <w:left w:type="dxa" w:w="240"/>
              <w:bottom w:type="dxa" w:w="140"/>
              <w:right w:type="dxa" w:w="240"/>
            </w:tcMar>
          </w:tcPr>
          <w:p>
            <w:pPr>
              <w:spacing w:after="80" w:before="0"/>
            </w:pPr>
            <w:r>
              <w:rPr>
                <w:rFonts w:ascii="Arial" w:cs="Arial" w:eastAsia="Arial" w:hAnsi="Arial"/>
                <w:b/>
                <w:bCs/>
                <w:color w:val="2E75B6"/>
                <w:sz w:val="24"/>
                <w:szCs w:val="24"/>
              </w:rPr>
              <w:t xml:space="preserve">#3 — Apache 2.4.18 HTTP/HTTPS | 80+443/tcp | HIGH</w:t>
            </w:r>
          </w:p>
          <w:p>
            <w:pPr>
              <w:spacing w:after="60" w:before="0"/>
            </w:pPr>
            <w:r>
              <w:rPr>
                <w:rFonts w:ascii="Arial" w:cs="Arial" w:eastAsia="Arial" w:hAnsi="Arial"/>
                <w:b/>
                <w:bCs/>
                <w:color w:val="404040"/>
                <w:sz w:val="21"/>
                <w:szCs w:val="21"/>
              </w:rPr>
              <w:t xml:space="preserve">Техніка: </w:t>
            </w:r>
            <w:r>
              <w:rPr>
                <w:rFonts w:ascii="Arial" w:cs="Arial" w:eastAsia="Arial" w:hAnsi="Arial"/>
                <w:sz w:val="21"/>
                <w:szCs w:val="21"/>
              </w:rPr>
              <w:t xml:space="preserve">Web application testing: nikto -h 10.0.5.50, dirb/gobuster для directory traversal, перевірка CVE-2017-7679 (mod_mime heap overflow) та конфігурації TLS. Якщо є CMS/webapp — SQLi/XSS тестування.</w:t>
            </w:r>
          </w:p>
          <w:p>
            <w:pPr>
              <w:spacing w:after="60" w:before="0"/>
            </w:pPr>
            <w:r>
              <w:rPr>
                <w:rFonts w:ascii="Arial" w:cs="Arial" w:eastAsia="Arial" w:hAnsi="Arial"/>
                <w:b/>
                <w:bCs/>
                <w:color w:val="404040"/>
                <w:sz w:val="21"/>
                <w:szCs w:val="21"/>
              </w:rPr>
              <w:t xml:space="preserve">Очікуваний результат: </w:t>
            </w:r>
            <w:r>
              <w:rPr>
                <w:rFonts w:ascii="Arial" w:cs="Arial" w:eastAsia="Arial" w:hAnsi="Arial"/>
                <w:sz w:val="21"/>
                <w:szCs w:val="21"/>
              </w:rPr>
              <w:t xml:space="preserve">Web shell upload або LFI для читання /etc/passwd, /etc/shadow. Можливо: RCE через уразливий webapp.</w:t>
            </w:r>
          </w:p>
          <w:p>
            <w:pPr>
              <w:spacing w:after="0" w:before="0"/>
            </w:pPr>
            <w:r>
              <w:rPr>
                <w:rFonts w:ascii="Arial" w:cs="Arial" w:eastAsia="Arial" w:hAnsi="Arial"/>
                <w:b/>
                <w:bCs/>
                <w:color w:val="404040"/>
                <w:sz w:val="21"/>
                <w:szCs w:val="21"/>
              </w:rPr>
              <w:t xml:space="preserve">Час виконання: </w:t>
            </w:r>
            <w:r>
              <w:rPr>
                <w:rFonts w:ascii="Arial" w:cs="Arial" w:eastAsia="Arial" w:hAnsi="Arial"/>
                <w:sz w:val="21"/>
                <w:szCs w:val="21"/>
              </w:rPr>
              <w:t xml:space="preserve">~45-60 хвилин (web enumeration + exploitation). Інструменти: nikto, gobuster, Burp Suite, wfuzz.</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4-годинний план exploitation:</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200"/>
        <w:gridCol w:w="2000"/>
        <w:gridCol w:w="2000"/>
        <w:gridCol w:w="3826"/>
      </w:tblGrid>
      <w:tr>
        <w:tc>
          <w:tcPr>
            <w:tcW w:type="dxa" w:w="1200"/>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Час</w:t>
            </w:r>
          </w:p>
        </w:tc>
        <w:tc>
          <w:tcPr>
            <w:tcW w:type="dxa" w:w="2000"/>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Фаза</w:t>
            </w:r>
          </w:p>
        </w:tc>
        <w:tc>
          <w:tcPr>
            <w:tcW w:type="dxa" w:w="2000"/>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Дія</w:t>
            </w:r>
          </w:p>
        </w:tc>
        <w:tc>
          <w:tcPr>
            <w:tcW w:type="dxa" w:w="3826"/>
            <w:tcBorders>
              <w:top w:val="none" w:color="FFFFFF" w:sz="0"/>
              <w:left w:val="none" w:color="FFFFFF" w:sz="0"/>
              <w:bottom w:val="none" w:color="FFFFFF" w:sz="0"/>
              <w:right w:val="single" w:color="FFFFFF" w:sz="1"/>
            </w:tcBorders>
            <w:shd w:fill="2E75B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Очікуваний результат</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0:00-0:15</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Pre-exploitation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Верифікація CVE: msfconsole → use exploit/unix/ftp/proftpd_133c_backdoor</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Підтвердження вразливості</w:t>
            </w:r>
          </w:p>
        </w:tc>
      </w:tr>
      <w:tr>
        <w:tc>
          <w:tcPr>
            <w:tcW w:type="dxa" w:w="12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0:15-0:30</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Exploitation #1</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run → root shell ProFTPD backdoor</w:t>
            </w:r>
          </w:p>
        </w:tc>
        <w:tc>
          <w:tcPr>
            <w:tcW w:type="dxa" w:w="3826"/>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Root shell на 10.0.5.50</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0:30-1:00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Post-Exploitation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id, whoami, cat /etc/passwd, cat /etc/shadow, netstat -antp</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Збір системної інформації</w:t>
            </w:r>
          </w:p>
        </w:tc>
      </w:tr>
      <w:tr>
        <w:tc>
          <w:tcPr>
            <w:tcW w:type="dxa" w:w="12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1:00-1:30</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Lateral prep</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mysql -h localhost -u root (без пароля з root shell), dump all databases</w:t>
            </w:r>
          </w:p>
        </w:tc>
        <w:tc>
          <w:tcPr>
            <w:tcW w:type="dxa" w:w="3826"/>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Усі дані MySQL</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1:30-2:30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Web exploitation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nikto + gobuster на :80/:443, пошук webapp вразливостей</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Web shell або credentials</w:t>
            </w:r>
          </w:p>
        </w:tc>
      </w:tr>
      <w:tr>
        <w:tc>
          <w:tcPr>
            <w:tcW w:type="dxa" w:w="12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2:30-3:30</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Documentation</w:t>
            </w:r>
          </w:p>
        </w:tc>
        <w:tc>
          <w:tcPr>
            <w:tcW w:type="dxa" w:w="2000"/>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Скріншоти всіх знахідок, збереження доказів, CVSS scoring</w:t>
            </w:r>
          </w:p>
        </w:tc>
        <w:tc>
          <w:tcPr>
            <w:tcW w:type="dxa" w:w="3826"/>
            <w:tcBorders>
              <w:top w:val="single" w:color="DDDDDD" w:sz="1"/>
              <w:left w:val="single" w:color="DDDDDD" w:sz="1"/>
              <w:bottom w:val="single" w:color="DDDDDD" w:sz="1"/>
              <w:right w:val="single" w:color="DDDDDD" w:sz="1"/>
            </w:tcBorders>
            <w:shd w:fill="F0F7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Задокументовані докази</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Courier New" w:cs="Courier New" w:eastAsia="Courier New" w:hAnsi="Courier New"/>
                <w:color w:val="1A1A1A"/>
                <w:sz w:val="19"/>
                <w:szCs w:val="19"/>
              </w:rPr>
              <w:t xml:space="preserve">3:30-4:00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Cleanup &amp; Report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Видалення артефактів, підготовка preliminary report</w:t>
            </w:r>
          </w:p>
        </w:tc>
        <w:tc>
          <w:tcPr>
            <w:tcW w:type="dxa" w:w="3826"/>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after="0" w:before="0"/>
            </w:pPr>
            <w:r>
              <w:rPr>
                <w:rFonts w:ascii="Arial" w:cs="Arial" w:eastAsia="Arial" w:hAnsi="Arial"/>
                <w:color w:val="1A1A1A"/>
                <w:sz w:val="19"/>
                <w:szCs w:val="19"/>
              </w:rPr>
              <w:t xml:space="preserve">Draft sound report</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Post-exploitation: </w:t>
      </w:r>
      <w:r>
        <w:rPr>
          <w:rFonts w:ascii="Arial" w:cs="Arial" w:eastAsia="Arial" w:hAnsi="Arial"/>
          <w:sz w:val="22"/>
          <w:szCs w:val="22"/>
        </w:rPr>
        <w:t xml:space="preserve">після отримання root shell через ProFTPD: (1) persistence — додати SSH-ключ в /root/.ssh/authorized_keys; (2) privilege mapping — перевірити sudo права всіх користувачів; (3) data collection — cp /etc/shadow /tmp, dump MySQL; (4) network mapping — netstat, arp-scan для виявлення інших хостів у мережі (lateral movement potential).</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Нетехнічне резюме для клієнта: В ході тестування сервера 10.0.5.50 виявлено критичну вразливість у FTP-сервісі (ProFTPD 1.3.3c), яка дозволяє зловмиснику отримати повний контроль над системою менш ніж за 5 хвилин без знання будь-яких паролів. Додатково, база даних MySQL доступна з інтернету без належного захисту, що наражає всі збережені дані на ризик крадіжки. Пріоритизація цих двох векторів атаки зумовлена їх максимальним рівнем небезпеки (CVSS 10.0) та наявністю автоматизованих інструментів для їх використання — це означає що навіть зловмисник без глибоких технічних знань може скомпрометувати систему. Рекомендуємо негайно оновити ProFTPD до версії 1.3.7 та закрити порт MySQL (3306) для зовнішнього доступу.</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3. </w:t>
      </w:r>
      <w:r>
        <w:rPr>
          <w:rFonts w:ascii="Arial" w:cs="Arial" w:eastAsia="Arial" w:hAnsi="Arial"/>
          <w:b/>
          <w:bCs/>
          <w:color w:val="2E75B6"/>
          <w:sz w:val="28"/>
          <w:szCs w:val="28"/>
        </w:rPr>
        <w:t xml:space="preserve">Вправа 3 — PTES та методологія (20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3.1 — Сканування в PTES (10 балів)</w:t>
      </w:r>
      <w:r>
        <w:rPr>
          <w:rFonts w:ascii="Arial" w:cs="Arial" w:eastAsia="Arial" w:hAnsi="Arial"/>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Яка фаза PTES включає сканування: Сканування розподілено між кількома фазами, але переважно належить до Intelligence Gathering та Vulnerability Analysis. Точніше: Host Discovery (-sn) = Intelligence Gathering (Reconnaissance підфаза — з'ясовуємо attack surface). Port/Service Scan (-sS, -sV) = Intelligence Gathering/Enumeration — збираємо детальні дані про цільові системи. NSE scripts (--script vuln) = Vulnerability Analysis — перевірка знайдених сервісів на конкретні CVE.</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Різниця між host discovery (-sn) та service detection (-sV): -sn вирішує питання 'хто є в мережі' — бінарний результат alive/dead для кожної IP. -sV вирішує питання 'що запущено і яка версія' — деталізована карта attack surface. Host discovery — перший крок (breadth), service detection — другий крок (depth) для активних хостів. Аналогія: -sn = перепис населення, -sV = медичний огляд кожного жителя.</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Коли сканування переходить у Threat Modeling: тригер — завершення збору інформації про версії сервісів та отримання повної service map. Конкретна ознака: коли для кожного відкритого порту є: (a) точна версія ПЗ; (b) перевірено NVD/ExploitDB; (c) складено список CVE з CVSS scores. Тоді починається пріоритизація — це вже Threat Modeling.</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Чому PTES розміщує сканування ДО exploitation: принцип know before you exploit. Без service map і версій атака відбувається навмання — висока вірогідність: (a) пропустити критичні вразливості; (b) зламати не ту систему; (c) спричинити DoS при використанні неправильного exploit модуля. Методологія гарантує що exploitation є цілеспрямованим, задокументованим і мінімально деструктивним.</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Використання результатів сканування у Reporting: service map включається до звіту як доказова база. Для кожного знайденого сервісу: порт, версія, CVE, CVSS, докази (скріншоти nmap output). XML-вивід (nmap -oX) імпортується в Dradis/Faraday для автоматичної генерації звіту. Normal output (.nmap) додається до Appendix як raw evidence.</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3.2 — Професійна етика сканування (10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55A11" w:sz="1"/>
              <w:left w:val="single" w:color="C55A11" w:sz="18"/>
              <w:bottom w:val="single" w:color="C55A11" w:sz="1"/>
              <w:right w:val="single" w:color="C55A11" w:sz="1"/>
            </w:tcBorders>
            <w:shd w:fill="FFF5EE" w:val="clear"/>
            <w:tcMar>
              <w:top w:type="dxa" w:w="140"/>
              <w:left w:type="dxa" w:w="260"/>
              <w:bottom w:type="dxa" w:w="140"/>
              <w:right w:type="dxa" w:w="260"/>
            </w:tcMar>
          </w:tcPr>
          <w:p>
            <w:pPr>
              <w:spacing w:after="80" w:before="0"/>
            </w:pPr>
            <w:r>
              <w:rPr>
                <w:rFonts w:ascii="Arial" w:cs="Arial" w:eastAsia="Arial" w:hAnsi="Arial"/>
                <w:b/>
                <w:bCs/>
                <w:color w:val="C55A11"/>
                <w:sz w:val="22"/>
                <w:szCs w:val="22"/>
              </w:rPr>
              <w:t xml:space="preserve">Сценарій 1: Виявлено маршрут до 10.0.6.0/24 (поза scope)</w:t>
            </w:r>
          </w:p>
          <w:p>
            <w:pPr>
              <w:spacing w:after="40" w:before="40"/>
            </w:pPr>
            <w:r>
              <w:rPr>
                <w:rFonts w:ascii="Arial" w:cs="Arial" w:eastAsia="Arial" w:hAnsi="Arial"/>
                <w:color w:val="1A1A1A"/>
                <w:sz w:val="21"/>
                <w:szCs w:val="21"/>
              </w:rPr>
              <w:t xml:space="preserve">Відповідь: НІ, сканувати 10.0.6.0/24 не можна. Навіть якщо технічний маршрут існує.</w:t>
            </w:r>
          </w:p>
          <w:p>
            <w:pPr>
              <w:spacing w:after="40" w:before="40"/>
            </w:pPr>
            <w:r>
              <w:rPr>
                <w:rFonts w:ascii="Arial" w:cs="Arial" w:eastAsia="Arial" w:hAnsi="Arial"/>
                <w:color w:val="1A1A1A"/>
                <w:sz w:val="21"/>
                <w:szCs w:val="21"/>
              </w:rPr>
              <w:t xml:space="preserve">Причина: SoW авторизує 10.0.5.0/24 — це юридичний документ. Будь-яка дія поза scope знімає юридичний захист та порушує КК.</w:t>
            </w:r>
          </w:p>
          <w:p>
            <w:pPr>
              <w:spacing w:after="40" w:before="40"/>
            </w:pPr>
            <w:r>
              <w:rPr>
                <w:rFonts w:ascii="Arial" w:cs="Arial" w:eastAsia="Arial" w:hAnsi="Arial"/>
                <w:color w:val="1A1A1A"/>
                <w:sz w:val="21"/>
                <w:szCs w:val="21"/>
              </w:rPr>
              <w:t xml:space="preserve">Правильні дії: (1) зупинити будь-яке дослідження напрямку до .6.x; (2) задокументувати факт виявлення маршруту без деталей; (3) протягом 1 години повідомити клієнта: 'Виявлено маршрутизацію до 10.0.6.0/24 поза scope — рекомендуємо окремий аудит'; (4) отримати письмову авторизацію перед будь-якими діями щодо .6.x.</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0F7FF" w:val="clear"/>
            <w:tcMar>
              <w:top w:type="dxa" w:w="140"/>
              <w:left w:type="dxa" w:w="260"/>
              <w:bottom w:type="dxa" w:w="140"/>
              <w:right w:type="dxa" w:w="260"/>
            </w:tcMar>
          </w:tcPr>
          <w:p>
            <w:pPr>
              <w:spacing w:after="80" w:before="0"/>
            </w:pPr>
            <w:r>
              <w:rPr>
                <w:rFonts w:ascii="Arial" w:cs="Arial" w:eastAsia="Arial" w:hAnsi="Arial"/>
                <w:b/>
                <w:bCs/>
                <w:color w:val="2E75B6"/>
                <w:sz w:val="22"/>
                <w:szCs w:val="22"/>
              </w:rPr>
              <w:t xml:space="preserve">Сценарій 2: 03:55, сканування 70% готове, вікно закінчується о 04:00</w:t>
            </w:r>
          </w:p>
          <w:p>
            <w:pPr>
              <w:spacing w:after="40" w:before="40"/>
            </w:pPr>
            <w:r>
              <w:rPr>
                <w:rFonts w:ascii="Arial" w:cs="Arial" w:eastAsia="Arial" w:hAnsi="Arial"/>
                <w:color w:val="1A1A1A"/>
                <w:sz w:val="21"/>
                <w:szCs w:val="21"/>
              </w:rPr>
              <w:t xml:space="preserve">Відповідь: ЗУПИНИТИ сканування о 04:00 незалежно від відсотку готовності.</w:t>
            </w:r>
          </w:p>
          <w:p>
            <w:pPr>
              <w:spacing w:after="40" w:before="40"/>
            </w:pPr>
            <w:r>
              <w:rPr>
                <w:rFonts w:ascii="Arial" w:cs="Arial" w:eastAsia="Arial" w:hAnsi="Arial"/>
                <w:color w:val="1A1A1A"/>
                <w:sz w:val="21"/>
                <w:szCs w:val="21"/>
              </w:rPr>
              <w:t xml:space="preserve">Причина: RoE встановлює 22:00-04:00 як юридично авторизоване вікно. Продовження після 04:00 = несанкціоновані дії.</w:t>
            </w:r>
          </w:p>
          <w:p>
            <w:pPr>
              <w:spacing w:after="40" w:before="40"/>
            </w:pPr>
            <w:r>
              <w:rPr>
                <w:rFonts w:ascii="Arial" w:cs="Arial" w:eastAsia="Arial" w:hAnsi="Arial"/>
                <w:color w:val="1A1A1A"/>
                <w:sz w:val="21"/>
                <w:szCs w:val="21"/>
              </w:rPr>
              <w:t xml:space="preserve">Правильні дії: (1) о 03:55 зберегти поточні результати (-oA); (2) о 04:00 зупинити всі сканування; (3) в звіті зафіксувати що через часові обмеження сканування виконано на 70%; (4) запросити у клієнта додаткове вікно для завершення, з оновленням RoE.</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1"/>
              <w:left w:val="single" w:color="C00000" w:sz="18"/>
              <w:bottom w:val="single" w:color="C00000" w:sz="1"/>
              <w:right w:val="single" w:color="C00000" w:sz="1"/>
            </w:tcBorders>
            <w:shd w:fill="FFF0F0" w:val="clear"/>
            <w:tcMar>
              <w:top w:type="dxa" w:w="140"/>
              <w:left w:type="dxa" w:w="260"/>
              <w:bottom w:type="dxa" w:w="140"/>
              <w:right w:type="dxa" w:w="260"/>
            </w:tcMar>
          </w:tcPr>
          <w:p>
            <w:pPr>
              <w:spacing w:after="80" w:before="0"/>
            </w:pPr>
            <w:r>
              <w:rPr>
                <w:rFonts w:ascii="Arial" w:cs="Arial" w:eastAsia="Arial" w:hAnsi="Arial"/>
                <w:b/>
                <w:bCs/>
                <w:color w:val="C00000"/>
                <w:sz w:val="22"/>
                <w:szCs w:val="22"/>
              </w:rPr>
              <w:t xml:space="preserve">Сценарій 3: Виявлено активного зловмисника на сервері</w:t>
            </w:r>
          </w:p>
          <w:p>
            <w:pPr>
              <w:spacing w:after="40" w:before="40"/>
            </w:pPr>
            <w:r>
              <w:rPr>
                <w:rFonts w:ascii="Arial" w:cs="Arial" w:eastAsia="Arial" w:hAnsi="Arial"/>
                <w:color w:val="1A1A1A"/>
                <w:sz w:val="21"/>
                <w:szCs w:val="21"/>
              </w:rPr>
              <w:t xml:space="preserve">Відповідь: НЕГАЙНО зупинити будь-яке взаємодію з скомпрометованим сервером та сповістити клієнта.</w:t>
            </w:r>
          </w:p>
          <w:p>
            <w:pPr>
              <w:spacing w:after="40" w:before="40"/>
            </w:pPr>
            <w:r>
              <w:rPr>
                <w:rFonts w:ascii="Arial" w:cs="Arial" w:eastAsia="Arial" w:hAnsi="Arial"/>
                <w:color w:val="1A1A1A"/>
                <w:sz w:val="21"/>
                <w:szCs w:val="21"/>
              </w:rPr>
              <w:t xml:space="preserve">Причина: присутність активного зловмисника може означати ongoing incident — тестувальник не повинен заважати response або знищувати докази.</w:t>
            </w:r>
          </w:p>
          <w:p>
            <w:pPr>
              <w:spacing w:after="40" w:before="40"/>
            </w:pPr>
            <w:r>
              <w:rPr>
                <w:rFonts w:ascii="Arial" w:cs="Arial" w:eastAsia="Arial" w:hAnsi="Arial"/>
                <w:color w:val="1A1A1A"/>
                <w:sz w:val="21"/>
                <w:szCs w:val="21"/>
              </w:rPr>
              <w:t xml:space="preserve">Правильні дії: (1) НЕГАЙНО (протягом 15 хвилин) повідомити CISO та/або SOC клієнта; (2) зберегти всі зібрані докази (логи, скріншоти); (3) НЕ намагатись самостійно 'видалити' зловмисника; (4) передати управління команді Incident Response клієнта; (5) задокументувати власні дії з часовими мітками — щоб довести що зловмисник не пов'язаний з діями тестувальника.</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404040" w:sz="1"/>
              <w:left w:val="single" w:color="404040" w:sz="18"/>
              <w:bottom w:val="single" w:color="404040" w:sz="1"/>
              <w:right w:val="single" w:color="404040" w:sz="1"/>
            </w:tcBorders>
            <w:shd w:fill="F5F5F5" w:val="clear"/>
            <w:tcMar>
              <w:top w:type="dxa" w:w="140"/>
              <w:left w:type="dxa" w:w="260"/>
              <w:bottom w:type="dxa" w:w="140"/>
              <w:right w:type="dxa" w:w="260"/>
            </w:tcMar>
          </w:tcPr>
          <w:p>
            <w:pPr>
              <w:spacing w:after="80" w:before="0"/>
            </w:pPr>
            <w:r>
              <w:rPr>
                <w:rFonts w:ascii="Arial" w:cs="Arial" w:eastAsia="Arial" w:hAnsi="Arial"/>
                <w:b/>
                <w:bCs/>
                <w:color w:val="404040"/>
                <w:sz w:val="22"/>
                <w:szCs w:val="22"/>
              </w:rPr>
              <w:t xml:space="preserve">Сценарій 4: Молодший колега пропонує -T5 на production</w:t>
            </w:r>
          </w:p>
          <w:p>
            <w:pPr>
              <w:spacing w:after="40" w:before="40"/>
            </w:pPr>
            <w:r>
              <w:rPr>
                <w:rFonts w:ascii="Arial" w:cs="Arial" w:eastAsia="Arial" w:hAnsi="Arial"/>
                <w:color w:val="1A1A1A"/>
                <w:sz w:val="21"/>
                <w:szCs w:val="21"/>
              </w:rPr>
              <w:t xml:space="preserve">Відповідь: ЗАБОРОНИТИ. -T5 (Insane) на production є неприпустимим.</w:t>
            </w:r>
          </w:p>
          <w:p>
            <w:pPr>
              <w:spacing w:after="40" w:before="40"/>
            </w:pPr>
            <w:r>
              <w:rPr>
                <w:rFonts w:ascii="Arial" w:cs="Arial" w:eastAsia="Arial" w:hAnsi="Arial"/>
                <w:color w:val="1A1A1A"/>
                <w:sz w:val="21"/>
                <w:szCs w:val="21"/>
              </w:rPr>
              <w:t xml:space="preserve">Причина: -T5 знімає всі обмеження таймаутів та паралелізму — це фактично DoS-атака на мережеве обладнання та сервіси. На production: (a) може завалити веб-сервер під навантаженням probe-пакетів; (b) може перевантажити маршрутизатор/фаєрвол; (c) IPS/IDS скине всі з'єднання; (d) якщо є rate-limiting — всі 65535 проб блокуються, результат сканування = нульовий.</w:t>
            </w:r>
          </w:p>
          <w:p>
            <w:pPr>
              <w:spacing w:after="40" w:before="40"/>
            </w:pPr>
            <w:r>
              <w:rPr>
                <w:rFonts w:ascii="Arial" w:cs="Arial" w:eastAsia="Arial" w:hAnsi="Arial"/>
                <w:color w:val="1A1A1A"/>
                <w:sz w:val="21"/>
                <w:szCs w:val="21"/>
              </w:rPr>
              <w:t xml:space="preserve">Правильно: -T2 (Polite) або -T3 (Normal) для production. Пояснити колезі: швидкість сканування = якість результатів, а не прискорення. -T5 дає гірші результати ніж -T3 через dropped packets.</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4. </w:t>
      </w:r>
      <w:r>
        <w:rPr>
          <w:rFonts w:ascii="Arial" w:cs="Arial" w:eastAsia="Arial" w:hAnsi="Arial"/>
          <w:b/>
          <w:bCs/>
          <w:color w:val="2E75B6"/>
          <w:sz w:val="28"/>
          <w:szCs w:val="28"/>
        </w:rPr>
        <w:t xml:space="preserve">Вправа 4 — Написання звіту (20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4.1 — Опис вразливості (10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6"/>
              <w:left w:val="single" w:color="C00000" w:sz="20"/>
              <w:bottom w:val="single" w:color="C00000" w:sz="6"/>
              <w:right w:val="single" w:color="C00000" w:sz="6"/>
            </w:tcBorders>
            <w:shd w:fill="FFF8F8" w:val="clear"/>
            <w:tcMar>
              <w:top w:type="dxa" w:w="200"/>
              <w:left w:type="dxa" w:w="300"/>
              <w:bottom w:type="dxa" w:w="200"/>
              <w:right w:type="dxa" w:w="300"/>
            </w:tcMar>
          </w:tcPr>
          <w:p>
            <w:pPr>
              <w:spacing w:after="100" w:before="0"/>
            </w:pPr>
            <w:r>
              <w:rPr>
                <w:rFonts w:ascii="Arial" w:cs="Arial" w:eastAsia="Arial" w:hAnsi="Arial"/>
                <w:b/>
                <w:bCs/>
                <w:color w:val="C00000"/>
                <w:sz w:val="26"/>
                <w:szCs w:val="26"/>
              </w:rPr>
              <w:t xml:space="preserve">ЗНАХІДКА: Backdoor у FTP-сервісі vsftpd 2.3.4</w:t>
            </w:r>
          </w:p>
          <w:p>
            <w:pPr>
              <w:spacing w:after="60" w:before="0"/>
            </w:pPr>
            <w:r>
              <w:rPr>
                <w:rFonts w:ascii="Arial" w:cs="Arial" w:eastAsia="Arial" w:hAnsi="Arial"/>
                <w:b/>
                <w:bCs/>
                <w:color w:val="404040"/>
                <w:sz w:val="22"/>
                <w:szCs w:val="22"/>
              </w:rPr>
              <w:t xml:space="preserve">Severity: </w:t>
            </w:r>
            <w:r>
              <w:rPr>
                <w:rFonts w:ascii="Arial" w:cs="Arial" w:eastAsia="Arial" w:hAnsi="Arial"/>
                <w:b/>
                <w:bCs/>
                <w:color w:val="C00000"/>
                <w:sz w:val="22"/>
                <w:szCs w:val="22"/>
              </w:rPr>
              <w:t xml:space="preserve">CRITICAL</w:t>
            </w:r>
          </w:p>
          <w:p>
            <w:pPr>
              <w:spacing w:after="60" w:before="0"/>
            </w:pPr>
            <w:r>
              <w:rPr>
                <w:rFonts w:ascii="Arial" w:cs="Arial" w:eastAsia="Arial" w:hAnsi="Arial"/>
                <w:b/>
                <w:bCs/>
                <w:color w:val="404040"/>
                <w:sz w:val="22"/>
                <w:szCs w:val="22"/>
              </w:rPr>
              <w:t xml:space="preserve">CVSS Base Score: </w:t>
            </w:r>
            <w:r>
              <w:rPr>
                <w:rFonts w:ascii="Courier New" w:cs="Courier New" w:eastAsia="Courier New" w:hAnsi="Courier New"/>
                <w:b/>
                <w:bCs/>
                <w:color w:val="C00000"/>
                <w:sz w:val="22"/>
                <w:szCs w:val="22"/>
              </w:rPr>
              <w:t xml:space="preserve">10.0 (AV:N/AC:L/PR:N/UI:N/S:C/C:H/I:H/A:H)</w:t>
            </w:r>
          </w:p>
          <w:p>
            <w:pPr>
              <w:spacing w:after="120" w:before="0"/>
            </w:pPr>
            <w:r>
              <w:rPr>
                <w:rFonts w:ascii="Arial" w:cs="Arial" w:eastAsia="Arial" w:hAnsi="Arial"/>
                <w:b/>
                <w:bCs/>
                <w:color w:val="404040"/>
                <w:sz w:val="22"/>
                <w:szCs w:val="22"/>
              </w:rPr>
              <w:t xml:space="preserve">Уражений сервіс: </w:t>
            </w:r>
            <w:r>
              <w:rPr>
                <w:rFonts w:ascii="Courier New" w:cs="Courier New" w:eastAsia="Courier New" w:hAnsi="Courier New"/>
                <w:sz w:val="22"/>
                <w:szCs w:val="22"/>
              </w:rPr>
              <w:t xml:space="preserve">FTP — порт 21/tcp</w:t>
            </w:r>
          </w:p>
          <w:p>
            <w:pPr>
              <w:spacing w:after="40" w:before="0"/>
            </w:pPr>
            <w:r>
              <w:rPr>
                <w:rFonts w:ascii="Arial" w:cs="Arial" w:eastAsia="Arial" w:hAnsi="Arial"/>
                <w:b/>
                <w:bCs/>
                <w:color w:val="1F3864"/>
                <w:sz w:val="22"/>
                <w:szCs w:val="22"/>
              </w:rPr>
              <w:t xml:space="preserve">Назва знахідки (профес.): </w:t>
            </w:r>
          </w:p>
          <w:p>Very Secure FTP Daemon (vsftpd) 2.3.4 — Unauthorized Remote Code Execution via Backdoor</w:p>
          <w:p>
            <w:pPr>
              <w:spacing w:after="40" w:before="0"/>
            </w:pPr>
            <w:r>
              <w:rPr>
                <w:rFonts w:ascii="Arial" w:cs="Arial" w:eastAsia="Arial" w:hAnsi="Arial"/>
                <w:b/>
                <w:bCs/>
                <w:color w:val="1F3864"/>
                <w:sz w:val="22"/>
                <w:szCs w:val="22"/>
              </w:rPr>
              <w:t xml:space="preserve">Обґрунтування severity CRITICAL: </w:t>
            </w:r>
          </w:p>
          <w:p>CVSS 10.0 — максимально можливий бал. Attack Vector: Network (доступний через мережу без фізичного доступу). Attack Complexity: Low (не потребує спеціальних умов). Privileges Required: None (автентифікація не потрібна). User Interaction: None. Confidentiality/Integrity/Availability Impact: High для всіх трьох.</w:p>
          <w:p>
            <w:pPr>
              <w:spacing w:after="40" w:before="0"/>
            </w:pPr>
            <w:r>
              <w:rPr>
                <w:rFonts w:ascii="Arial" w:cs="Arial" w:eastAsia="Arial" w:hAnsi="Arial"/>
                <w:b/>
                <w:bCs/>
                <w:color w:val="1F3864"/>
                <w:sz w:val="22"/>
                <w:szCs w:val="22"/>
              </w:rPr>
              <w:t xml:space="preserve">Нетехнічний опис (для керівництва): </w:t>
            </w:r>
          </w:p>
          <w:p>FTP-сервіс на цільовій системі використовує версію програмного забезпечення, до якої у 2011 році хакери додали приховану 'чорну кімнату' (backdoor). Ця вразливість дозволяє будь-кому в мережі — без знання паролів — отримати повний контроль над сервером, ніби маючи ключ від усіх дверей будівлі одночасно. Для ефективної атаки зловмиснику потрібно лише знати IP-адресу сервера та мати комп'ютер у тій самій мережі.</w:p>
          <w:p>
            <w:pPr>
              <w:spacing w:after="40" w:before="0"/>
            </w:pPr>
            <w:r>
              <w:rPr>
                <w:rFonts w:ascii="Arial" w:cs="Arial" w:eastAsia="Arial" w:hAnsi="Arial"/>
                <w:b/>
                <w:bCs/>
                <w:color w:val="1F3864"/>
                <w:sz w:val="22"/>
                <w:szCs w:val="22"/>
              </w:rPr>
              <w:t xml:space="preserve">Технічні деталі: </w:t>
            </w:r>
          </w:p>
          <w:p>Backdoor активується при встановленні FTP-з'єднання та введенні username що містить підрядок ':)' (smiley face). vsftpd 2.3.4 у відповідь відкриває окремий TCP-порт 6200 та запускає /bin/sh від імені root без будь-якої автентифікації. Зловмисник підключається до порту 6200 і отримує повноцінний POSIX shell з правами root. CVE ID: CVE-2011-2523. Підтверджено виявлення через Nmap NSE скрипт ftp-vsftpd-backdoor (статус: VULNERABLE — Exploitable).</w:p>
          <w:p>
            <w:pPr>
              <w:spacing w:after="40" w:before="0"/>
            </w:pPr>
            <w:r>
              <w:rPr>
                <w:rFonts w:ascii="Arial" w:cs="Arial" w:eastAsia="Arial" w:hAnsi="Arial"/>
                <w:b/>
                <w:bCs/>
                <w:color w:val="1F3864"/>
                <w:sz w:val="22"/>
                <w:szCs w:val="22"/>
              </w:rPr>
              <w:t xml:space="preserve">Вплив (Impact): </w:t>
            </w:r>
          </w:p>
          <w:p>Зловмисник отримує: (1) повний root-доступ до файлової системи — читання, запис, видалення будь-яких файлів; (2) доступ до всіх облікових даних на сервері (/etc/shadow, бази даних, конфіги); (3) можливість встановити persistent backdoor для збереження доступу; (4) плацдарм для атаки на інші системи внутрішньої мережі (lateral movement). Потенційна шкода: витік конфіденційних даних, повне знищення системи, використання сервера як бота для атак на треті сторони.</w:p>
          <w:p>
            <w:pPr>
              <w:spacing w:after="40" w:before="0"/>
            </w:pPr>
            <w:r>
              <w:rPr>
                <w:rFonts w:ascii="Arial" w:cs="Arial" w:eastAsia="Arial" w:hAnsi="Arial"/>
                <w:b/>
                <w:bCs/>
                <w:color w:val="1F3864"/>
                <w:sz w:val="22"/>
                <w:szCs w:val="22"/>
              </w:rPr>
              <w:t xml:space="preserve">Рекомендації щодо усунення: </w:t>
            </w:r>
          </w:p>
          <w:p>
            <w:pPr>
              <w:pStyle w:val="ListParagraph"/>
              <w:numPr>
                <w:ilvl w:val="0"/>
                <w:numId w:val="2"/>
              </w:numPr>
              <w:spacing w:after="40" w:before="40"/>
            </w:pPr>
            <w:r>
              <w:rPr>
                <w:rFonts w:ascii="Arial" w:cs="Arial" w:eastAsia="Arial" w:hAnsi="Arial"/>
                <w:sz w:val="21"/>
                <w:szCs w:val="21"/>
              </w:rPr>
              <w:t xml:space="preserve">Негайно: видалити vsftpd 2.3.4 та встановити актуальну версію (3.0.5+): sudo apt-get remove vsftpd &amp;&amp; sudo apt-get install vsftpd</w:t>
            </w:r>
          </w:p>
          <w:p>
            <w:pPr>
              <w:pStyle w:val="ListParagraph"/>
              <w:numPr>
                <w:ilvl w:val="0"/>
                <w:numId w:val="2"/>
              </w:numPr>
              <w:spacing w:after="40" w:before="40"/>
            </w:pPr>
            <w:r>
              <w:rPr>
                <w:rFonts w:ascii="Arial" w:cs="Arial" w:eastAsia="Arial" w:hAnsi="Arial"/>
                <w:sz w:val="21"/>
                <w:szCs w:val="21"/>
              </w:rPr>
              <w:t xml:space="preserve">Якщо FTP необхідний: використовувати SFTP (SSH File Transfer Protocol) замість FTP — передача зашифрована.</w:t>
            </w:r>
          </w:p>
          <w:p>
            <w:pPr>
              <w:pStyle w:val="ListParagraph"/>
              <w:numPr>
                <w:ilvl w:val="0"/>
                <w:numId w:val="2"/>
              </w:numPr>
              <w:spacing w:after="40" w:before="40"/>
            </w:pPr>
            <w:r>
              <w:rPr>
                <w:rFonts w:ascii="Arial" w:cs="Arial" w:eastAsia="Arial" w:hAnsi="Arial"/>
                <w:sz w:val="21"/>
                <w:szCs w:val="21"/>
              </w:rPr>
              <w:t xml:space="preserve">Закрити порти 21/tcp та 6200/tcp на зовнішньому фаєрволі негайно.</w:t>
            </w:r>
          </w:p>
          <w:p>
            <w:pPr>
              <w:pStyle w:val="ListParagraph"/>
              <w:numPr>
                <w:ilvl w:val="0"/>
                <w:numId w:val="2"/>
              </w:numPr>
              <w:spacing w:after="40" w:before="40"/>
            </w:pPr>
            <w:r>
              <w:rPr>
                <w:rFonts w:ascii="Arial" w:cs="Arial" w:eastAsia="Arial" w:hAnsi="Arial"/>
                <w:sz w:val="21"/>
                <w:szCs w:val="21"/>
              </w:rPr>
              <w:t xml:space="preserve">Перевірити чи не був backdoor вже використаний: grep ':)' /var/log/vsftpd.log; перевірити /tmp та /var/tmp на наявність сторонніх файлів.</w:t>
            </w:r>
          </w:p>
          <w:p>
            <w:pPr>
              <w:pStyle w:val="ListParagraph"/>
              <w:numPr>
                <w:ilvl w:val="0"/>
                <w:numId w:val="2"/>
              </w:numPr>
              <w:spacing w:after="40" w:before="40"/>
            </w:pPr>
            <w:r>
              <w:rPr>
                <w:rFonts w:ascii="Arial" w:cs="Arial" w:eastAsia="Arial" w:hAnsi="Arial"/>
                <w:sz w:val="21"/>
                <w:szCs w:val="21"/>
              </w:rPr>
              <w:t xml:space="preserve">Провести повний аудит всіх облікових записів (passwd -l для всіх незнайомих accounts).</w:t>
            </w:r>
          </w:p>
          <w:p>
            <w:pPr>
              <w:spacing w:after="0" w:before="0"/>
            </w:pPr>
            <w:r>
              <w:rPr>
                <w:rFonts w:ascii="Arial" w:cs="Arial" w:eastAsia="Arial" w:hAnsi="Arial"/>
                <w:sz w:val="8"/>
                <w:szCs w:val="8"/>
              </w:rPr>
              <w:t xml:space="preserve"> </w:t>
            </w:r>
          </w:p>
          <w:p>
            <w:pPr>
              <w:spacing w:after="40" w:before="60"/>
            </w:pPr>
            <w:r>
              <w:rPr>
                <w:rFonts w:ascii="Arial" w:cs="Arial" w:eastAsia="Arial" w:hAnsi="Arial"/>
                <w:b/>
                <w:bCs/>
                <w:color w:val="1F3864"/>
                <w:sz w:val="22"/>
                <w:szCs w:val="22"/>
              </w:rPr>
              <w:t xml:space="preserve">Посилання: </w:t>
            </w:r>
          </w:p>
          <w:p>CVE-2011-2523: https://cve.mitre.org/cgi-bin/cvename.cgi?name=CVE-2011-2523</w:p>
          <w:p>NVD Entry: https://nvd.nist.gov/vuln/detail/CVE-2011-2523</w:p>
          <w:p>Exploit-DB: https://www.exploit-db.com/exploits/17491</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4.2 — Розділ 'Методологія' (10 балів)</w:t>
      </w: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8F9FA" w:val="clear"/>
            <w:tcMar>
              <w:top w:type="dxa" w:w="200"/>
              <w:left w:type="dxa" w:w="320"/>
              <w:bottom w:type="dxa" w:w="200"/>
              <w:right w:type="dxa" w:w="320"/>
            </w:tcMar>
          </w:tcPr>
          <w:p>
            <w:pPr>
              <w:pBdr>
                <w:bottom w:val="single" w:color="2E75B6" w:sz="1"/>
              </w:pBdr>
              <w:spacing w:after="120" w:before="0"/>
            </w:pPr>
            <w:r>
              <w:rPr>
                <w:rFonts w:ascii="Arial" w:cs="Arial" w:eastAsia="Arial" w:hAnsi="Arial"/>
                <w:b/>
                <w:bCs/>
                <w:color w:val="1F3864"/>
                <w:sz w:val="24"/>
                <w:szCs w:val="24"/>
              </w:rPr>
              <w:t xml:space="preserve">3. МЕТОДОЛОГІЯ СКАНУВАННЯ</w:t>
            </w:r>
          </w:p>
          <w:p>
            <w:pPr>
              <w:spacing w:after="0" w:before="0"/>
            </w:pPr>
            <w:r>
              <w:rPr>
                <w:rFonts w:ascii="Arial" w:cs="Arial" w:eastAsia="Arial" w:hAnsi="Arial"/>
                <w:sz w:val="8"/>
                <w:szCs w:val="8"/>
              </w:rPr>
              <w:t xml:space="preserve"> </w:t>
            </w:r>
          </w:p>
          <w:p>
            <w:pPr>
              <w:spacing w:after="60" w:before="0"/>
            </w:pPr>
            <w:r>
              <w:rPr>
                <w:rFonts w:ascii="Arial" w:cs="Arial" w:eastAsia="Arial" w:hAnsi="Arial"/>
                <w:b/>
                <w:bCs/>
                <w:sz w:val="22"/>
                <w:szCs w:val="22"/>
              </w:rPr>
              <w:t xml:space="preserve">3.1 Використані інструменти</w:t>
            </w:r>
          </w:p>
          <w:p>Мережеве сканування виконувалось виключно за допомогою Nmap 7.94 (Network Mapper) — галузевого стандарту для аудиту безпеки мереж. Додатково використано Nmap Scripting Engine (NSE) для автоматизованої верифікації виявлених вразливостей.</w:p>
          <w:p>
            <w:pPr>
              <w:spacing w:after="60" w:before="0"/>
            </w:pPr>
            <w:r>
              <w:rPr>
                <w:rFonts w:ascii="Arial" w:cs="Arial" w:eastAsia="Arial" w:hAnsi="Arial"/>
                <w:b/>
                <w:bCs/>
                <w:sz w:val="22"/>
                <w:szCs w:val="22"/>
              </w:rPr>
              <w:t xml:space="preserve">3.2 Типи сканування та обґрунтування</w:t>
            </w:r>
          </w:p>
          <w:p>SYN Scan (-sS): обраний як основний метод TCP-сканування завдяки балансу між швидкістю та мінімальним слідом в логах цільових систем. Half-open scan не завершує TCP-з'єднання, що знижує навантаження на цільові сервіси та зменшує кількість записів у application-level логах.</w:p>
          <w:p>Service Version Detection (-sV -sC): застосовано після завершення port scan для детальної ідентифікації версій програмного забезпечення. Ця фаза є критично важливою — без точних версій неможливо зіставити знахідки з базами CVE та надати клієнту actionable рекомендації.</w:p>
          <w:p>UDP Scan (-sU): виконано для обраного набору портів (53, 161, 111, 514), відомих критичними UDP-сервісами. Повне UDP-сканування виключено через практичні обмеження часу.</w:p>
          <w:p>
            <w:pPr>
              <w:spacing w:after="60" w:before="0"/>
            </w:pPr>
            <w:r>
              <w:rPr>
                <w:rFonts w:ascii="Arial" w:cs="Arial" w:eastAsia="Arial" w:hAnsi="Arial"/>
                <w:b/>
                <w:bCs/>
                <w:sz w:val="22"/>
                <w:szCs w:val="22"/>
              </w:rPr>
              <w:t xml:space="preserve">3.3 Область сканування</w:t>
            </w:r>
          </w:p>
          <w:p>Відповідно до авторизованого Scope of Work, сканування виконувалось виключно в межах підмережі 10.0.5.0/24 та хоста 10.0.5.50. Всі сканування виконувались у авторизоване часове вікно. Жодна система поза визначеним scope не досліджувалась.</w:p>
          <w:p>
            <w:pPr>
              <w:spacing w:after="60" w:before="0"/>
            </w:pPr>
            <w:r>
              <w:rPr>
                <w:rFonts w:ascii="Arial" w:cs="Arial" w:eastAsia="Arial" w:hAnsi="Arial"/>
                <w:b/>
                <w:bCs/>
                <w:sz w:val="22"/>
                <w:szCs w:val="22"/>
              </w:rPr>
              <w:t xml:space="preserve">3.4 Документування результатів</w:t>
            </w:r>
          </w:p>
          <w:p>Всі результати сканування збережені у трьох форматах за допомогою прапора -oA: .nmap (читабельний текст), .xml (для імпорту в Metasploit та інші інструменти) та .gnmap (grepable format). Файли збереглися з timestamp у назві для забезпечення аудиторського сліду.</w:p>
          <w:p>
            <w:pPr>
              <w:spacing w:after="60" w:before="0"/>
            </w:pPr>
            <w:r>
              <w:rPr>
                <w:rFonts w:ascii="Arial" w:cs="Arial" w:eastAsia="Arial" w:hAnsi="Arial"/>
                <w:b/>
                <w:bCs/>
                <w:sz w:val="22"/>
                <w:szCs w:val="22"/>
              </w:rPr>
              <w:t xml:space="preserve">3.5 Пріоритизація знахідок</w:t>
            </w:r>
          </w:p>
          <w:p>Кожна виявлена вразливість оцінена за системою CVSS v3.1 (Common Vulnerability Scoring System). Пріоритети визначались за комбінацією: CVSS Base Score, наявність публічного exploit коду (Exploit-DB, Metasploit), та потенційний бізнес-вплив для клієнта. Знахідки класифіковано як Critical (9.0-10.0), High (7.0-8.9), Medium (4.0-6.9) та Low (0.1-3.9).</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5. </w:t>
      </w:r>
      <w:r>
        <w:rPr>
          <w:rFonts w:ascii="Arial" w:cs="Arial" w:eastAsia="Arial" w:hAnsi="Arial"/>
          <w:b/>
          <w:bCs/>
          <w:color w:val="2E75B6"/>
          <w:sz w:val="28"/>
          <w:szCs w:val="28"/>
        </w:rPr>
        <w:t xml:space="preserve">Висновок</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Практична робота 2 сформувала комплексне розуміння методів Nmap-сканування та їх застосування в реальному пентест-контексті. Аналіз 5 сценаріїв нmap-виводу (Вправа 1) показав що правильна інтерпретація результатів сканування вимагає розуміння як технічної реалізації кожного типу сканування, так і семантики різних станів портів.</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Threat Modeling на основі карти сервісів 10.0.5.50 (Вправа 2) продемонстрував практику пріоритизації за CVSS — 9 сервісів з різними рівнями ризику, де ProFTPD 1.3.3c (CRITICAL) та MySQL з відкритим портом (HIGH) визначені як першочергові цілі для 4-годинного exploitation вікна.</w:t>
            </w:r>
          </w:p>
          <w:p>
            <w:pPr>
              <w:spacing w:after="6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Аналіз 4 етичних сценаріїв (Вправа 3) підтвердив ключовий принцип: методологія та авторизація є не бюрократичним формалізмом, а практичним захистом для обох сторін. Повний опис знахідки CVE-2011-2523 (Вправа 4) формує навик написання якісного pentest report — документу, що доводить цінність роботи клієнту.</w:t>
            </w:r>
          </w:p>
        </w:tc>
      </w:tr>
    </w:tbl>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6. </w:t>
      </w:r>
      <w:r>
        <w:rPr>
          <w:rFonts w:ascii="Arial" w:cs="Arial" w:eastAsia="Arial" w:hAnsi="Arial"/>
          <w:b/>
          <w:bCs/>
          <w:color w:val="2E75B6"/>
          <w:sz w:val="28"/>
          <w:szCs w:val="28"/>
        </w:rPr>
        <w:t xml:space="preserve">Список використаних джерел</w:t>
      </w:r>
    </w:p>
    <w:p>
      <w:pPr>
        <w:spacing w:after="40" w:before="80"/>
      </w:pPr>
      <w:r>
        <w:rPr>
          <w:rFonts w:ascii="Arial" w:cs="Arial" w:eastAsia="Arial" w:hAnsi="Arial"/>
          <w:color w:val="1A1A1A"/>
          <w:sz w:val="22"/>
          <w:szCs w:val="22"/>
        </w:rPr>
        <w:t xml:space="preserve">[1] Gordon Lyon. Nmap Network Scanning Official Guide. https://nmap.org/book/</w:t>
      </w:r>
    </w:p>
    <w:p>
      <w:pPr>
        <w:spacing w:after="40" w:before="80"/>
      </w:pPr>
      <w:r>
        <w:rPr>
          <w:rFonts w:ascii="Arial" w:cs="Arial" w:eastAsia="Arial" w:hAnsi="Arial"/>
          <w:color w:val="1A1A1A"/>
          <w:sz w:val="22"/>
          <w:szCs w:val="22"/>
        </w:rPr>
        <w:t xml:space="preserve">[2] NVD — National Vulnerability Database. https://nvd.nist.gov/</w:t>
      </w:r>
    </w:p>
    <w:p>
      <w:pPr>
        <w:spacing w:after="40" w:before="80"/>
      </w:pPr>
      <w:r>
        <w:rPr>
          <w:rFonts w:ascii="Arial" w:cs="Arial" w:eastAsia="Arial" w:hAnsi="Arial"/>
          <w:color w:val="1A1A1A"/>
          <w:sz w:val="22"/>
          <w:szCs w:val="22"/>
        </w:rPr>
        <w:t xml:space="preserve">[3] CVE-2010-4221 — ProFTPD 1.3.3c backdoor. https://cve.mitre.org/</w:t>
      </w:r>
    </w:p>
    <w:p>
      <w:pPr>
        <w:spacing w:after="40" w:before="80"/>
      </w:pPr>
      <w:r>
        <w:rPr>
          <w:rFonts w:ascii="Arial" w:cs="Arial" w:eastAsia="Arial" w:hAnsi="Arial"/>
          <w:color w:val="1A1A1A"/>
          <w:sz w:val="22"/>
          <w:szCs w:val="22"/>
        </w:rPr>
        <w:t xml:space="preserve">[4] CVE-2011-2523 — vsftpd 2.3.4 backdoor. https://cve.mitre.org/</w:t>
      </w:r>
    </w:p>
    <w:p>
      <w:pPr>
        <w:spacing w:after="40" w:before="80"/>
      </w:pPr>
      <w:r>
        <w:rPr>
          <w:rFonts w:ascii="Arial" w:cs="Arial" w:eastAsia="Arial" w:hAnsi="Arial"/>
          <w:color w:val="1A1A1A"/>
          <w:sz w:val="22"/>
          <w:szCs w:val="22"/>
        </w:rPr>
        <w:t xml:space="preserve">[5] MITRE ATT&amp;CK Framework v14. https://attack.mitre.org/</w:t>
      </w:r>
    </w:p>
    <w:p>
      <w:pPr>
        <w:spacing w:after="40" w:before="80"/>
      </w:pPr>
      <w:r>
        <w:rPr>
          <w:rFonts w:ascii="Arial" w:cs="Arial" w:eastAsia="Arial" w:hAnsi="Arial"/>
          <w:color w:val="1A1A1A"/>
          <w:sz w:val="22"/>
          <w:szCs w:val="22"/>
        </w:rPr>
        <w:t xml:space="preserve">[6] PTES Technical Guidelines. http://www.pentest-standard.org/</w:t>
      </w:r>
    </w:p>
    <w:p>
      <w:pPr>
        <w:spacing w:after="40" w:before="80"/>
      </w:pPr>
      <w:r>
        <w:rPr>
          <w:rFonts w:ascii="Arial" w:cs="Arial" w:eastAsia="Arial" w:hAnsi="Arial"/>
          <w:color w:val="1A1A1A"/>
          <w:sz w:val="22"/>
          <w:szCs w:val="22"/>
        </w:rPr>
        <w:t xml:space="preserve">[7] FIRST CVSS v3.1 Specification. https://www.first.org/cvss/</w:t>
      </w:r>
    </w:p>
    <w:p>
      <w:pPr>
        <w:spacing w:after="40" w:before="80"/>
      </w:pPr>
      <w:r>
        <w:rPr>
          <w:rFonts w:ascii="Arial" w:cs="Arial" w:eastAsia="Arial" w:hAnsi="Arial"/>
          <w:color w:val="1A1A1A"/>
          <w:sz w:val="22"/>
          <w:szCs w:val="22"/>
        </w:rPr>
        <w:t xml:space="preserve">[8] OWASP Testing Guide v4.2. https://owasp.org/www-project-web-security-testing-guide/</w:t>
      </w:r>
    </w:p>
    <w:sectPr>
      <w:headerReference w:type="default" r:id="rId7"/>
      <w:footerReference w:type="default" r:id="rId8"/>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08080"/>
        <w:sz w:val="18"/>
        <w:szCs w:val="18"/>
      </w:rPr>
      <w:t xml:space="preserve">Практична робота 2  |  Стор.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color w:val="808080"/>
        <w:sz w:val="18"/>
        <w:szCs w:val="18"/>
      </w:rPr>
      <w:t xml:space="preserve">EGR6301 — Етичний хакінг — Практична робота №2 — IITU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lowerLetter"/>
      <w:lvlText w:val="%1)"/>
      <w:lvlJc w:val="left"/>
      <w:pPr>
        <w:ind w:left="6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2026-03-24T07:39:22.813Z</dcterms:created>
  <dcterms:modified xsi:type="dcterms:W3CDTF">2026-03-24T07:39:22.814Z</dcterms:modified>
</cp:coreProperties>
</file>

<file path=docProps/custom.xml><?xml version="1.0" encoding="utf-8"?>
<Properties xmlns="http://schemas.openxmlformats.org/officeDocument/2006/custom-properties" xmlns:vt="http://schemas.openxmlformats.org/officeDocument/2006/docPropsVTypes"/>
</file>