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120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600" w:before="0" w:line="360" w:lineRule="auto"/>
        <w:jc w:val="center"/>
      </w:pP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 User Story до User Flow: проєктування сценарію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 графічних макетів вебінтерфейсу</w:t>
      </w:r>
    </w:p>
    <w:p>
      <w:pPr>
        <w:spacing w:after="140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використанням ШІ</w:t>
      </w:r>
    </w:p>
    <w:p>
      <w:pPr>
        <w:spacing w:after="800" w:before="0" w:line="360" w:lineRule="auto"/>
        <w:jc w:val="center"/>
      </w:pPr>
    </w:p>
    <w:p>
      <w:pPr>
        <w:spacing w:after="0" w:before="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</w:t>
      </w:r>
    </w:p>
    <w:p>
      <w:pPr>
        <w:spacing w:after="3240" w:before="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Корнута О.В.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навчитися пояснювати потребу користувача, будувати простий маршрут взаємодії з вебсайтом і відображати його у вигляді схеми та двох ескізів вебсторінок, критично використовуючи поради генеративного ШІ.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проєкту: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«Гражда» — веб-сервіс бронювання садиб у Карпатах (продовження ЛР3–ЛР4). Проєктується одна дія — бронювання садиби на обрані дати.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</w:t>
      </w:r>
    </w:p>
    <w:p>
      <w:pPr>
        <w:spacing w:after="0" w:before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сформулювати User Story і два критерії успіху;</w:t>
      </w:r>
    </w:p>
    <w:p>
      <w:pPr>
        <w:spacing w:after="0" w:before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побудувати User Flow v1 з 4–7 діями, початком, завершенням і розгалуженням;</w:t>
      </w:r>
    </w:p>
    <w:p>
      <w:pPr>
        <w:spacing w:after="0" w:before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проаналізувати дві поради ШІ й створити покращену схему User Flow v2;</w:t>
      </w:r>
    </w:p>
    <w:p>
      <w:pPr>
        <w:spacing w:after="0" w:before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намалювати два низькодеталізовані ескізи екранів, пов’язаних зі схемою, і пояснити графічні рішення.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Етап 1. Потреба та User Story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«Гражда» допомагає знайти автентичну садибу в Карпатах під свій формат відпочинку й забронювати її онлайн без дзвінків господарям. Головна цінність сервісу — прозора повна ціна й гарантоване житло ще до поїздки.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User Story: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«Як гість, який планує вихідні в Карпатах, я хочу забронювати садибу на обрані дати онлайн, щоб гарантовано мати житло й одразу знати повну вартість».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Роль — гість, дія — забронювати садибу на дати, користь — гарантія житла та знання ціни.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Критерії успіху: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(1) до оплати користувач бачить повну вартість за обрані дати; (2) після оплати показано підтвердження з номером бронювання, а на email надходить лист.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Етап 2. User Flow v1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Першу версію схеми побудовано до звернення по поради ШІ (рисунок 5.1). Маршрут читається згори вниз: старт — відкриття сторінки садиби; п’ять дій користувача (обрати дати, вказати гостей, натиснути «Забронювати», ввести контакти, оплатити); завершення — повідомлення про успішне бронювання. Ромб «Дати вільні?» має дві підписані гілки: «Так» веде до оформлення, «Ні» — до повідомлення «Ці дати зайняті» зі стрілкою повернення до вибору дат, тож глухого кута немає. Дії користувача (білі прямокутники) і реакції сайту (сірі з пунктиром) розрізнено графічно.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248275" cy="5715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5.1 — User Flow v1: бронювання садиби (початкова версія)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Етап 3. Рекомендації ШІ та їх оцінювання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ШІ передано лише текстовий опис User Story і кроків схеми, без зображень і персональних даних; запит складено за шаблоном із завдання (рисунок 5.2). ШІ запропонував три покращення, дві поради оцінено в таблиці 5.1.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943600" cy="33051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5.2 — Текст запиту до ШІ та отримана відповідь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5.1 — Оцінювання рекомендацій ШІ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00"/>
        <w:gridCol w:w="1700"/>
        <w:gridCol w:w="4554"/>
      </w:tblGrid>
      <w:tr>
        <w:trPr>
          <w:cantSplit/>
          <w:tblHeader/>
        </w:trPr>
        <w:tc>
          <w:tcPr>
            <w:tcW w:type="dxa" w:w="31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Порада ШІ</w:t>
            </w:r>
          </w:p>
        </w:tc>
        <w:tc>
          <w:tcPr>
            <w:tcW w:type="dxa" w:w="17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Моє рішення</w:t>
            </w:r>
          </w:p>
        </w:tc>
        <w:tc>
          <w:tcPr>
            <w:tcW w:type="dxa" w:w="4554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Чому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Після вибору дат і гостей одразу показувати повну вартість із розбивкою</w:t>
            </w:r>
          </w:p>
        </w:tc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Приймаю</w:t>
            </w:r>
          </w:p>
        </w:tc>
        <w:tc>
          <w:tcPr>
            <w:tcW w:type="dxa" w:w="4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 прямо виконує частину User Story «одразу знати вартість» і перший критерій успіху; узгоджується з принципом прозорої ціни з ЛР3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Показувати зайняті дати в календарі неактивними</w:t>
            </w:r>
          </w:p>
        </w:tc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Частково приймаю</w:t>
            </w:r>
          </w:p>
        </w:tc>
        <w:tc>
          <w:tcPr>
            <w:tcW w:type="dxa" w:w="4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Зайняті дати роблю неактивними, але перевірку «Дати досі вільні?» залишаю: поки гість думає, дати може забронювати інший. Гілку «Ні» змінюю на пропозицію найближчих вільних дат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Третю пораду — вимагати вхід або реєстрацію перед введенням контактів — відхилено: вона додає крок, не потрібний для User Story, і суперечить рішенню про гостьове бронювання з ЛР3. Вхід доречно запропонувати вже на екрані підтвердження.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Етап 4. User Flow v2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Друга версія (рисунок 5.3) — копія першої з чотирма змінами маршруту, позначеними теракотовою рамкою і підписом, та уточненим текстом завершення. Порівняння версій наведено в таблиці 5.2.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114925" cy="6096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5.3 — User Flow v2: бронювання садиби (покращена версія)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5.2 — Зміни між User Flow v1 і v2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3300"/>
        <w:gridCol w:w="4354"/>
      </w:tblGrid>
      <w:tr>
        <w:trPr>
          <w:cantSplit/>
          <w:tblHeader/>
        </w:trPr>
        <w:tc>
          <w:tcPr>
            <w:tcW w:type="dxa" w:w="17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Крок</w:t>
            </w:r>
          </w:p>
        </w:tc>
        <w:tc>
          <w:tcPr>
            <w:tcW w:type="dxa" w:w="33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v1</w:t>
            </w:r>
          </w:p>
        </w:tc>
        <w:tc>
          <w:tcPr>
            <w:tcW w:type="dxa" w:w="4354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v2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Обрати дати заїзду й виїзду</w:t>
            </w:r>
          </w:p>
        </w:tc>
        <w:tc>
          <w:tcPr>
            <w:tcW w:type="dxa" w:w="4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Обрати дати в календарі, зайняті — неактивні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 (новий)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Сайт показує повну вартість із розбивкою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Натиснути «Забронювати»</w:t>
            </w:r>
          </w:p>
        </w:tc>
        <w:tc>
          <w:tcPr>
            <w:tcW w:type="dxa" w:w="4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Натиснути «Забронювати за 6 400 грн» — сума на кнопці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Гілка «Ні»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«Ці дати зайняті», повернення до вибору</w:t>
            </w:r>
          </w:p>
        </w:tc>
        <w:tc>
          <w:tcPr>
            <w:tcW w:type="dxa" w:w="4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Показати найближчі вільні дати й одразу обрати їх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Кінець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«Бронювання успішне»</w:t>
            </w:r>
          </w:p>
        </w:tc>
        <w:tc>
          <w:tcPr>
            <w:tcW w:type="dxa" w:w="4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Підтвердження з номером бронювання та лист на email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Кроків стало на один більше, але новий крок — реакція сайту, а не дія користувача, тож кількість дій не зросла. Мети досягнуто за тими самими п’ятьма діями; гілка «Ні» тепер не просто повертає назад, а пропонує конкретне рішення, а обидва критерії успіху видно безпосередньо на схемі.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Етап 5. Ескізи вебекранів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ескізів обрано два стани з User Flow v2: «Вибір дат і вартість» (кроки 1–4) і «Підтвердження бронювання» (кінець). Ескізи виконано в сірій гамі на 12-колонковій сітці 1440 px з тих самих простих фігур, що й вайрфрейми ЛР3; сині номери відповідають крокам схеми (рисунки 5.4, 5.5).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943600" cy="37147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5.4 — Екран 1: вибір дат і вартість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943600" cy="37147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5.5 — Екран 2: підтвердження бронювання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Рішення 1 — віджет бронювання праворуч.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Усі кроки 1–4 зібрано в одну картку в правих чотирьох колонках: погляд іде згори вниз «ціна → календар → гості → разом → кнопка», а головна кнопка — найтемніший і найширший елемент — стоїть у кінці цього шляху, одразу під підсумком. Сума на кнопці дублює рядок «Разом», тож користувач знає, за що платить.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Рішення 2 — результат у центрі екрана.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екрані підтвердження прибрано головне меню, а контент вирівняно по центру шести колонок: велика позначка й заголовок 34 px — перше, що бачить користувач. Номер бронювання й email стоять одразу під заголовком, а підсумок у рамці повторює дані з екрана 1 — це візуально доводить, що збережено саме те, що обрано. Головна дія «Мої бронювання» темна, другорядна «Додати в календар» — контурна.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Використання ШІ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Використано Claude (Anthropic): на етапі 3 — для аналізу текстового опису User Flow v1 і отримання трьох порад щодо його покращення. Рішення щодо кожної поради та їх обґрунтування наведено в таблиці 5.1.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Посилання на проєкт у Figma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Фрейми «User Flow v1», «User Flow v2», «Екран 1» і «Екран 2» розміщено в секції «Лаб 5 — User Flow» файлу проєкту: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https://www.figma.com/design/n4QDfNSvbidIqQN5vTqwrr/Web-graphics-Boichuk-KN-26-1?node-id=17-376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контрольні запитання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таке User Story? Назвіть три частини її шаблону.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Короткий опис однієї потреби користувача. Шаблон: «Як [роль], я хочу [дія], щоб [користь]».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Яку різницю між User Story та User Flow ви можете пояснити на власному прикладі?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User Story — одне речення про мету: гість хоче забронювати садибу й знати ціну. User Flow — схема з восьми кроків і розгалуження, що показує, як саме він цієї мети досягає.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Що означають прямокутник, ромб і стрілка в навчальній схемі?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Прямокутник — дія користувача або стан інтерфейсу, ромб — рішення з виходами «Так/Ні», стрілка — напрям переходу.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елементи обов’язково має містити зрозумілий User Flow?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Початок, послідовні дії, принаймні одне рішення з підписаними гілками, завершення та стрілки, що не залишають глухих кутів.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Що таке основний сценарій та навіщо потрібен альтернативний маршрут?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Основний (Happy Path) — успішний шлях без перешкод. Альтернативний показує, як дійти до мети, коли щось пішло не так, наприклад дати зайняті.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Чому схема не повинна закінчуватися незрозумілим повідомленням про помилку?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Користувач опиняється в глухому куті й покидає сайт; після помилки має бути зрозуміла наступна дія, як-от вибір найближчих вільних дат.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Чим wireframe відрізняється від готового дизайну вебсторінки?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Wireframe показує лише розташування й ієрархію елементів у сірих тонах без фото, кольорів і фінальної типографіки; готовий дизайн (як головна в ЛР4) містить усе це.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 композиція та візуальна ієрархія допомагають виконати дію на сайті?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Групування пов’язаних елементів і порядок «згори вниз» ведуть погляд до головної кнопки, а її розмір і контраст роблять дію очевидною.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Чому не варто без перевірки приймати всі поради ШІ?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ШІ не знає обмежень проєкту: порада про обов’язкову реєстрацію суперечила рішенню про гостьове бронювання й додала б зайвий крок.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Чим відрізняються ваші схеми User Flow v1 та v2?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v2 зайняті дати неактивні в календарі, додано показ повної вартості, на кнопці вказано суму, гілка «Ні» пропонує вільні дати, а підтвердження містить номер бронювання.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роботи для сервісу «Гражда» сформульовано User Story про бронювання садиби з двома перевірними критеріями успіху й побудовано User Flow v1. Найскладнішим було відокремити дії користувача від реакцій сайту й вирішити, що робити в гілці «Дати зайняті», щоб не залишити глухого кута. Пораду ШІ показувати повну вартість одразу після вибору дат прийнято, пораду про неактивні дати — частково, а пропозицію обов’язкової реєстрації відхилено як зайвий крок. Друга схема краща, бо виконує обидва критерії безпосередньо на маршруті й пропонує альтернативу замість повідомлення про помилку. Два ескізи показали, що логіку схеми можна прочитати й з композиції екрана: послідовність кроків стає порядком елементів, а головна дія — найпомітнішою кнопкою.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a29ec7626130ec986f280f0a4994a0fb7543f39.png"/><Relationship Id="rId9" Type="http://schemas.openxmlformats.org/officeDocument/2006/relationships/image" Target="media/ba8e462798acb4c005b175e9d75fbb7126b05a0a.png"/><Relationship Id="rId10" Type="http://schemas.openxmlformats.org/officeDocument/2006/relationships/image" Target="media/295bd54998205e647f6bac1b84e9b7f1cac0ebb2.png"/><Relationship Id="rId11" Type="http://schemas.openxmlformats.org/officeDocument/2006/relationships/image" Target="media/087cf37bfa04a82e42cf1e52f18b0747dc1984b3.png"/><Relationship Id="rId12" Type="http://schemas.openxmlformats.org/officeDocument/2006/relationships/image" Target="media/e4e28d30ec457cca242aea3dcade20232d157d8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 — Технології web-графіки</dc:title>
  <dc:creator>Andrii Boichuk</dc:creator>
  <cp:lastModifiedBy>Andrii Boichuk</cp:lastModifiedBy>
  <cp:revision>1</cp:revision>
  <dcterms:created xsi:type="dcterms:W3CDTF">2026-10-29T08:45:52.765Z</dcterms:created>
  <dcterms:modified xsi:type="dcterms:W3CDTF">2026-10-29T08:45:52.767Z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