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4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Міністерство освіти і науки України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Івано-Франківський національний технічний університет нафти і газу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Кафедра комп’ютерних систем і мереж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0" w:before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before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60" w:lineRule="auto"/>
        <w:jc w:val="center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Лабораторна робота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60" w:lineRule="auto"/>
        <w:jc w:val="center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Знайомство з UI/UX дизайном. Програма Figma.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0" w:before="0" w:line="360" w:lineRule="auto"/>
        <w:jc w:val="center"/>
        <w:rPr/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Робота з елементами дизайну в Figma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0" w:before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4320" w:firstLine="720"/>
        <w:jc w:val="center"/>
        <w:rPr/>
      </w:pP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Виконав ст. гр. К</w:t>
      </w:r>
      <w:r w:rsidDel="00000000" w:rsidR="00000000" w:rsidRPr="00000000">
        <w:rPr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-26-1: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360" w:lineRule="auto"/>
        <w:ind w:left="576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Бойчук Андрій</w:t>
      </w:r>
      <w:r w:rsidDel="00000000" w:rsidR="00000000" w:rsidRPr="00000000">
        <w:rPr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Перевірила: Корнута О.В.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0" w:before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jc w:val="center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м. Івано-Франківськ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Мета роботи: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навчитися основам роботи та розробці елементів дизайну в програмі Figma, ознайомитися з типами веб-сайтів, базовою термінологією веб-дизайну та готовими дизайн-системами.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20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створити файл звіту у програмі MS Word;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знайти в інтернеті по 5 сайтів різного типу (лендинг, інтернет-магазин, корпоративний) та занести результати у звіт;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вивчити основні терміни та елементи веб-дизайну, ознайомитися з дизайн-системами Atlassian і Material, занотувати по 5 однотипних компонентів та порівняти їх;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попрактикуватися з інструментами Figma за інструкціями ресурсу frusia.pro;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скопіювати з Behance п’ять ілюстрацій щонайменше трьома різними способами та побудувати для кожної палітру з 4–8 кіл, зафарбованих піпеткою;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обрати сайт із простим дизайном, знайти на ньому відомі компоненти, підписати їх та перемалювати у Figma разом із головною сторінкою;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тренувати надивленість на сайті Awwwards не менше 10 хвилин на день;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завершити звіт та додати посилання на проєкт у Figma з доступом для перегляду.</w:t>
      </w:r>
    </w:p>
    <w:p w:rsidR="00000000" w:rsidDel="00000000" w:rsidP="00000000" w:rsidRDefault="00000000" w:rsidRPr="00000000" w14:paraId="00000019">
      <w:pPr>
        <w:spacing w:after="120" w:before="24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Хід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24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1. Аналіз сайтів різних типів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Перед початком роботи в Figma було проаналізовано 15 реальних сайтів — по п’ять представників кожного з трьох типів: лендинг, інтернет-магазин та корпоративний сайт. Для кожного сайту зафіксовано адресу та особливості побудови інтерфейсу: структуру блоків, наявність закликів до дії, спосіб подачі товарів або послуг.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12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Таблиця 1.1 — Лендинги (односторінкові сайти-вітрини)</w:t>
      </w: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800"/>
        <w:gridCol w:w="5955"/>
        <w:tblGridChange w:id="0">
          <w:tblGrid>
            <w:gridCol w:w="600"/>
            <w:gridCol w:w="2800"/>
            <w:gridCol w:w="5955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Сайт та адреса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Особливості дизайну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Apple AirPods Pro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apple.com/ua/airpods-pro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Довга вертикальна сторінка з великими зображеннями продукту на весь екран, мінімум тексту, анімації при прокручуванні, єдиний CTA-блок «Купити» у фіксованій панелі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monobank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monobank.ua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Класична структура лендингу: hero-блок із мокапом картки, блок переваг з іконками, відгуки, форма-заклик «Замовити картку», підвал з контактами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Linear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linear.app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Темна тема, вузький контейнер контенту, підзаголовок-обіцянка під великим заголовком, соціальний доказ у вигляді логотипів клієнтів, дві кнопки (первинна та вторинна) у hero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Obsidian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obsidian.md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Максимально простий лендинг: логотип, коротке гасло, один скріншот програми, кнопка завантаження, невеликий підвал з посиланнями на документацію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Framer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framer.com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Інтерактивний лендинг з анімованими демо-блоками, секцією тарифів, блоком поширених запитань (accordion) та повторюваними CTA-кнопками через усю сторінку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60" w:before="12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Таблиця 1.2 — Інтернет-магазини</w:t>
      </w: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800"/>
        <w:gridCol w:w="5955"/>
        <w:tblGridChange w:id="0">
          <w:tblGrid>
            <w:gridCol w:w="600"/>
            <w:gridCol w:w="2800"/>
            <w:gridCol w:w="5955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Сайт та адреса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Особливості дизайну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Rozetka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rozetka.com.ua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Складна багаторівнева навігація з каталогом-мегаменю, рядок пошуку в шапці, картки товарів у сітці, фільтри у бічній панелі, кошик та особистий кабінет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Comfy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comfy.ua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Яскравий банер-карусель з акціями, гарячі пропозиції, лічильники знижок, порівняння товарів, блок «Переглянуті товари»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MOYO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moyo.ua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Чиста сітка карток товарів, добре помітні бейджі знижок, лаконічний фільтр, окремий блок кредитних пропозицій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EVA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eva.ua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Візуально насичений каталог косметики, великі категорійні плитки, програма лояльності, sticky-кнопка «Купити» на картці товару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Allo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allo.ua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Насичена шапка з кількома рядками навігації, велика кількість фільтрів, рейтинги й відгуки на картці товару, порівняння характеристик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60" w:before="120" w:line="360" w:lineRule="auto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D">
      <w:pPr>
        <w:spacing w:after="60" w:before="12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Таблиця 1.3 — Корпоративні сайти</w:t>
      </w:r>
      <w:r w:rsidDel="00000000" w:rsidR="00000000" w:rsidRPr="00000000">
        <w:rPr>
          <w:rtl w:val="0"/>
        </w:rPr>
      </w:r>
    </w:p>
    <w:tbl>
      <w:tblPr>
        <w:tblStyle w:val="Table3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800"/>
        <w:gridCol w:w="5955"/>
        <w:tblGridChange w:id="0">
          <w:tblGrid>
            <w:gridCol w:w="600"/>
            <w:gridCol w:w="2800"/>
            <w:gridCol w:w="5955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Сайт та адреса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Особливості дизайну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Нова Пошта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novaposhta.ua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Стриманий фірмовий стиль, сервісні блоки (відстеження, калькулятор), новинна стрічка, розділ для бізнесу та розділ вакансій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Kernel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kernel.ua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Діловий стиль, акцент на показниках компанії, розділи для інвесторів, звітність, карта присутності, мінімум декоративних елементів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Нафтогаз України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naftogaz.com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Офіційний тон, велика кількість текстових розділів, прес-центр, документи для завантаження, спрощена типографіка задля читабельності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SoftServe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softserveinc.com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Сучасний корпоративний сайт IT-компанії: послуги, галузеві рішення, кейси, блок кар’єри, форма зворотного зв’язку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Ajax 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ajax.systems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Поєднання корпоративного та продуктового підходів: історія компанії, партнерська програма, каталог обладнання з якісною предметною зйомкою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before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Порівняння типів сайтів показало, що лендинг підпорядкований одній цілі — конверсії, тому має лінійну структуру та повторювані заклики до дії. Інтернет-магазин будується навколо каталогу: головними стають пошук, фільтрація, картка товару та кошик, а дизайн підпорядковується швидкості вибору. Корпоративний сайт орієнтований на репутацію та інформування, тому має розгалужену структуру розділів, стриману кольорову гаму й акцент на текстовому контенті.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before="24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2. Основні терміни та елементи веб-дизайну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У процесі підготовки до роботи в Figma опрацьовано базову термінологію, яка використовується при описі інтерфейсів.</w:t>
      </w:r>
      <w:r w:rsidDel="00000000" w:rsidR="00000000" w:rsidRPr="00000000">
        <w:rPr>
          <w:rtl w:val="0"/>
        </w:rPr>
      </w:r>
    </w:p>
    <w:tbl>
      <w:tblPr>
        <w:tblStyle w:val="Table4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55"/>
        <w:tblGridChange w:id="0">
          <w:tblGrid>
            <w:gridCol w:w="2400"/>
            <w:gridCol w:w="6955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Термін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Пояснення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Header (шапка)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Верхня частина сторінки з логотипом, головною навігацією та кнопками дії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Navigation bar / 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Набір посилань для переходу між розділами; може бути горизонтальним, бічним або мегаменю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Hero-блок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Перший екран сторінки з головним повідомленням, зображенням і основним 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CTA (Call to Action)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Заклик до дії — кнопка або блок, що спонукає користувача виконати цільову дію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Керуючий елемент, що запускає дію; має стани default, hover, pressed, focused, disabled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Card (картка)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Контейнер, що об’єднує зображення, заголовок, опис і дію для одного об’єкта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Modal / Dialog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Спливаюче вікно поверх затемнення (blanket), яке потребує реакції користувача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Tooltip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Невелика підказка, що з’являється при наведенні або фокусі на елементі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Breadcrumbs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Ланцюжок навігації, що показує шлях користувача у структурі сайту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Footer (підвал)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Нижня частина сторінки з контактами, правовою інформацією та додатковими посиланнями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Grid (модульна сітка)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Система колонок, полів і відступів, за якою вирівнюється весь контент сторінки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Frame (фрейм)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Контейнер у Figma, що відповідає екрану або блоку та може мати власну сітку й правила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Auto 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Механізм Figma для автоматичного розташування елементів з відступами, схожий на flexbox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Головний компонент та його копії: зміна майстра оновлює всі екземпляри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Design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Іменовані змінні дизайну (кольори, відступи, радіуси, типографіка), що забезпечують узгодженість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Wireframe / Mockup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Схематичний прототип без оформлення та деталізований макет із фінальним візуалом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120" w:before="240" w:line="36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before="240" w:line="36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before="240" w:line="36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before="240" w:line="36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before="240" w:line="36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before="240" w:line="36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before="240" w:line="36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before="240" w:line="36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before="24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3. Порівняння компонентів дизайн-систем Atlassian та Material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Було переглянуто дизайн-системи Atlassian Design System та Material Design і відібрано п’ять однотипних компонентів, доступних в обох системах: кнопка, чекбокс, текстове поле, вкладки та підказка. Компоненти перевірено в інтерактивних прикладах на сайтах систем.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before="12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Таблиця 3.1 — Порівняння однотипних компонентів</w:t>
      </w:r>
      <w:r w:rsidDel="00000000" w:rsidR="00000000" w:rsidRPr="00000000">
        <w:rPr>
          <w:rtl w:val="0"/>
        </w:rPr>
      </w:r>
    </w:p>
    <w:tbl>
      <w:tblPr>
        <w:tblStyle w:val="Table5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877"/>
        <w:gridCol w:w="3878"/>
        <w:tblGridChange w:id="0">
          <w:tblGrid>
            <w:gridCol w:w="1600"/>
            <w:gridCol w:w="3877"/>
            <w:gridCol w:w="3878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Компонент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Atlassian Design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Material Design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Один компонент із набором зовнішніх виглядів (appearance): default, primary, subtle, link, warning, danger. Невеликий радіус скруглення, компактні розміри, підтримка іконок before/after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П’ять окремих типів кнопок: elevated, filled, filled tonal, outlined та text. Форма наближена до «пігулки», є шар стану (state layer) та ефект дотику, більша висота елемента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Квадратний прапорець із фірмовим синім акцентом, підтримує стани checked, indeterminate, disabled, invalid; підпис розміщується праворуч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Квадрат зі скругленими кутами та анімованою появою галочки, збільшена зона дотику, окремий стан помилки, шар стану при наведенні й фокусі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Text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Поле з підписом над ним, варіанти оформлення standard та subtle, повідомлення-підказка й повідомлення про помилку під полем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Два варіанти — filled і outlined — із плаваючим підписом (floating label), допоміжним текстом, лічильником символів та іконками на початку й у кінці поля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Tabs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Горизонтальні вкладки з підкресленням активної; лаконічне оформлення, орієнтоване на щільні робочі інтерфейси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Primary та secondary tabs, фіксовані або з горизонтальним прокручуванням, можливість поєднання іконки й підпису, анімований індикатор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Tooltip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Компактна темна підказка з коротким текстом, з’являється при наведенні та при фокусі з клавіатури, має налаштування позиції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Plain tooltip для короткої підказки та rich tooltip із заголовком, описом і кнопками дій, що залишається відкритим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spacing w:after="0" w:before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Основна відмінність систем полягає у їх призначенні. Atlassian Design System створена для складних корпоративних продуктів (Jira, Confluence), тому компоненти щільніші, мають менші відступи й невеликі радіуси — це дозволяє розмістити більше інформації на екрані. Material Design є кросплатформною системою з акцентом на мобільні пристрої, тому компоненти більші, мають збільшені зони дотику, виражені скруглення та анімовані стани. Спільним є підхід: обидві системи побудовані на дизайн-токенах, описують усі стани компонента, надають правила доступності та готові бібліотеки для Figma.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80" w:line="360" w:lineRule="auto"/>
        <w:jc w:val="center"/>
        <w:rPr/>
      </w:pP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5940115" cy="3124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80" w:line="360" w:lineRule="auto"/>
        <w:jc w:val="center"/>
        <w:rPr/>
      </w:pP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5940115" cy="1346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before="24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4. Практика роботи з інструментами Figma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Після реєстрації на figma.com було створено навчальний файл та опрацьовано матеріали ресурсу frusia.pro. Інтерфейс редактора умовно поділяється на п’ять частин: головне меню, панель інструментів, робоча область (полотно), панель властивостей та панель шарів. Послідовність роботи така: обрати інструмент — використати його на полотні — виділити об’єкт — змінити його властивості — за потреби змінити порядок шарів.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before="120" w:line="360" w:lineRule="auto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60" w:before="120" w:line="360" w:lineRule="auto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60" w:before="120" w:line="360" w:lineRule="auto"/>
        <w:jc w:val="left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60" w:before="12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Таблиця 4.1 — Опрацьовані інструменти</w:t>
      </w:r>
      <w:r w:rsidDel="00000000" w:rsidR="00000000" w:rsidRPr="00000000">
        <w:rPr>
          <w:rtl w:val="0"/>
        </w:rPr>
      </w:r>
    </w:p>
    <w:tbl>
      <w:tblPr>
        <w:tblStyle w:val="Table6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200"/>
        <w:gridCol w:w="5555"/>
        <w:tblGridChange w:id="0">
          <w:tblGrid>
            <w:gridCol w:w="2600"/>
            <w:gridCol w:w="1200"/>
            <w:gridCol w:w="5555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Інструмент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Клавіша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Що відпрацьовано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Move / Select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Виділення, переміщення, вирівнювання та дублювання об’єктів (Ctrl+D)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Створення фреймів під розміри екранів (Desktop 1440, Mobile 390)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Rectangle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Прямокутники, зміна радіуса скруглення, заливка та обведення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Ellipse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Кола однакового розміру для палітри кольорів (з Shift для пропорцій)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Line / Arrow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L / Shift+L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Розділювачі, стрілки в схемах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Побудова довільних векторних фігур і простих іконок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Текстові шари, розмір, накреслення, міжрядковий інтервал, вирівнювання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Hand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H / пробіл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Навігація полотном, масштабування (Ctrl+колесо, Shift+2)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Eyedropper (піпетка)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Зчитування кольору із зображення та застосування його до фігури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Групування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Ctrl+G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Об’єднання елементів у групи, робота з панеллю шарів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Create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Ctrl+Alt+K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Створення головного компонента та його екземплярів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Auto 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Shift+A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Автоматичні відступи всередині кнопок і карток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Place 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Ctrl+Shift+K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Імпорт зображень у полотно та у фігуру як заливку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80" w:before="80"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before="24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5. Ілюстрації з Behance та побудова палітр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На сайті behance.net сторінку було прокручено до розділу з ілюстраціями, оскільки з ілюстрації простіше виділити ключові кольори. Обрано п’ять робіт, які сподобалися. Щоб стала доступною команда Copy Image, роботу попередньо відкривали кліком — після цього зображення збільшується.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12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12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12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Застосовані способи копіювання зображень: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контекстне меню браузера: правий клік на відкритій ілюстрації → Copy Image, далі Ctrl+V безпосередньо на полотні Figma;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збереження файлу: правий клік → Save image as… на комп’ютер, після чого перетягування файлу (drag-and-drop) у вікно Figma;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імпорт через меню редактора: File → Place image… (Ctrl+Shift+K) з вибором збереженого файлу; зображення вставляється у вибрану фігуру як заливка;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hanging="425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знімок ділянки екрана (Win+Shift+S) і вставка з буфера обміну — застосовувався як резервний спосіб, коли команда Copy Image була недоступна.</w:t>
      </w:r>
    </w:p>
    <w:p w:rsidR="00000000" w:rsidDel="00000000" w:rsidP="00000000" w:rsidRDefault="00000000" w:rsidRPr="00000000" w14:paraId="000000E4">
      <w:pPr>
        <w:spacing w:after="0" w:before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Для кожної ілюстрації поруч намальовано 4–8 кіл однакового розміру (діаметр 80 px, крок 24 px, створені інструментом Ellipse з утриманням Shift і продубльовані через Ctrl+D). Кожне коло зафарбовано піпеткою (клавіша I) кольором, взятим безпосередньо з ілюстрації.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80" w:line="360" w:lineRule="auto"/>
        <w:jc w:val="center"/>
        <w:rPr/>
      </w:pPr>
      <w:r w:rsidDel="00000000" w:rsidR="00000000" w:rsidRPr="00000000">
        <w:rPr>
          <w:i w:val="1"/>
          <w:iCs w:val="1"/>
          <w:color w:val="808080"/>
        </w:rPr>
        <w:drawing>
          <wp:inline distB="114300" distT="114300" distL="114300" distR="114300">
            <wp:extent cx="5940115" cy="4292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Робота з піпеткою показала, що навіть у складній ілюстрації фактично працює обмежена палітра: один-два домінантні кольори, кілька допоміжних і один акцентний, який займає найменшу площу, але притягує увагу.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before="24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6. Аналіз та перемальовування сайту з простим дизайном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Для перемальовування обрано сайт obsidian.md — він має просту структуру, обмежену кольорову гаму та чітко виражені компоненти, що зручно для першого досвіду верстки макета у Figma. На сайті знайдено та підписано відомі компоненти, після чого їх відтворено у Figma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-283.46456692913375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300894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97303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before="24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7. Тренування надивленості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Протягом виконання роботи щоденно не менше 10 хвилин переглядалися роботи на сайті awwwards.com. Нижче наведено короткі нотатки про те, що вдалося помітити.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before="12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Таблиця 7.1 — Щоденник перегляду</w:t>
      </w:r>
      <w:r w:rsidDel="00000000" w:rsidR="00000000" w:rsidRPr="00000000">
        <w:rPr>
          <w:rtl w:val="0"/>
        </w:rPr>
      </w:r>
    </w:p>
    <w:tbl>
      <w:tblPr>
        <w:tblStyle w:val="Table7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400"/>
        <w:gridCol w:w="6555"/>
        <w:tblGridChange w:id="0">
          <w:tblGrid>
            <w:gridCol w:w="1400"/>
            <w:gridCol w:w="1400"/>
            <w:gridCol w:w="6555"/>
          </w:tblGrid>
        </w:tblGridChange>
      </w:tblGrid>
      <w:tr>
        <w:trPr>
          <w:cantSplit w:val="0"/>
          <w:tblHeader w:val="1"/>
        </w:trPr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День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Час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Що відмічено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12 хв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Великий контраст розмірів шрифтів як головний засіб побудови ієрархії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10 хв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Обмежена палітра: два-три кольори плюс нейтральний фон майже в усіх відзначених роботах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15 хв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Активне використання «повітря» — великі відступи навколо ключових блоків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10 хв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Анімації при прокручуванні як спосіб утримати увагу, не додаючи нових елементів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12 хв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4"/>
                <w:szCs w:val="24"/>
                <w:rtl w:val="0"/>
              </w:rPr>
              <w:t xml:space="preserve">Сітка залишається помітною навіть у нестандартних макетах: елементи вирівняні по спільних напрямних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120" w:before="24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8. Посилання на проєкт у Figma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z w:val="28"/>
          <w:szCs w:val="28"/>
          <w:rtl w:val="0"/>
        </w:rPr>
        <w:t xml:space="preserve">Готове завдання розміщене у хмарі Figma. Доступ надано за посиланням у режимі перегляду (Share → Anyone with the link → can view).</w:t>
        <w:br w:type="textWrapping"/>
      </w:r>
      <w:r w:rsidDel="00000000" w:rsidR="00000000" w:rsidRPr="00000000">
        <w:rPr>
          <w:rtl w:val="0"/>
        </w:rPr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https://www.figma.com/design/kQlMK4gn6e4P3ERgBgSS4W/Untitled?node-id=0-1&amp;t=Op0GclV2rEnxN1rA-1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Висновок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У ході лабораторної роботи опрацьовано основи UI/UX дизайну та інструментарій редактора Figma. Проаналізовано 15 реальних сайтів трьох типів і встановлено, що структура інтерфейсу напряму залежить від мети ресурсу: лендинг веде користувача до однієї цільової дії, інтернет-магазин будується навколо каталогу й сценарію покупки, а корпоративний сайт — навколо інформування та репутації.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Порівняння п’яти однотипних компонентів дизайн-систем Atlassian і Material показало, що при однаковому призначенні компонентів їх оформлення визначається контекстом використання: щільні компактні елементи для складних робочих інструментів і збільшені, з виразними станами — для кросплатформних застосунків. Обидві системи спираються на дизайн-токени та детальний опис станів компонентів.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8"/>
          <w:szCs w:val="28"/>
          <w:rtl w:val="0"/>
        </w:rPr>
        <w:t xml:space="preserve">Практично відпрацьовано роботу з інструментами Figma: фрейми, базові фігури, текст, групи, компоненти, Auto layout, імпорт зображень і піпетку. Скопійовано п’ять ілюстрацій з Behance щонайменше трьома різними способами та побудовано для кожної палітру ключових кольорів, що дозволило побачити принцип обмеженої палітри з одним акцентом. Перемальовано компоненти та головну сторінку реального сайту, що закріпило навички роботи з модульною сіткою, типографікою та бібліотекою стилів. Отримані навички є базою для подальшого проєктування інтерфейсів.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1134" w:hanging="425"/>
      </w:pPr>
      <w:rPr>
        <w:rFonts w:ascii="Times New Roman" w:cs="Times New Roman" w:eastAsia="Times New Roman" w:hAnsi="Times New Roman"/>
        <w:sz w:val="28"/>
        <w:szCs w:val="2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8"/>
      <w:szCs w:val="2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8"/>
      <w:szCs w:val="2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figma.com/design/kQlMK4gn6e4P3ERgBgSS4W/Untitled?node-id=0-1&amp;t=Op0GclV2rEnxN1rA-1" TargetMode="Externa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