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alias w:val="Зміст"/>
        <w:id w:val="-328213368"/>
      </w:sdtPr>
      <w:sdtContent>
        <w:p w:rsidR="00DB00A0" w:rsidRDefault="00000000"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</w:p>
        <w:p w:rsidR="00DB00A0" w:rsidRDefault="00000000">
          <w:r>
            <w:fldChar w:fldCharType="end"/>
          </w:r>
        </w:p>
      </w:sdtContent>
    </w:sdt>
    <w:p w:rsidR="00DB00A0" w:rsidRDefault="00000000">
      <w:pPr>
        <w:pStyle w:val="Heading1"/>
        <w:spacing w:before="240" w:after="120"/>
      </w:pPr>
      <w:r>
        <w:rPr>
          <w:rFonts w:eastAsia="Times New Roman"/>
        </w:rPr>
        <w:t>Лабораторна робота 1. Вступ до квантових обчислень: основи роботи з Qiskit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1. Мета роботи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Ознайомитися з основами квантових обчислень та набути практичних навичок роботи з квантовими схемами за допомогою бібліотеки Qiskit. Виконавши роботу, студент повинен: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навчитися створювати квантові схеми та застосовувати основні квантові вентилі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зрозуміти принцип суперпозиції та продемонструвати його експериментально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створити заплутані стани (стани Белла) та перевірити кореляції між кубітами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візуалізувати стани кубітів на сфері Блоха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провести томографію квантового стану одного кубіта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2. Теоретичні відомості</w:t>
      </w:r>
    </w:p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2.1. Кубіт і суперпозиція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Кубіт — базова одиниця квантової інформації. На відміну від класичного біта, який може бути 0 або 1, кубіт перебуває у суперпозиції обох станів одночасно до моменту вимірювання: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|ψ⟩ = α|0⟩ + β|1⟩,   де |α|² + |β|² = 1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При вимірюванні кубіт колапсує до одного зі станів: |0⟩ з ймовірністю |α|² або |1⟩ з ймовірністю |β|². Комплексні числа α і β — амплітуди ймовірностей. Фаза між ними є квантовою властивістю без класичного аналогу.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2.2. Основні квантові вентилі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Квантові вентилі — унітарні операції над кубітами. На відміну від класичних вентилів AND та OR, усі квантові вентилі є оборотними. У цій роботі використовуються: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Вентиль X (NOT) — інвертує стан кубіта: X|0⟩ = |1⟩, X|1⟩ = |0⟩. Матриця: [[0,1],[1,0]]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lastRenderedPageBreak/>
        <w:t>• Вентиль H (Адамара) — створює рівномірну суперпозицію: H|0⟩ = (|0⟩+|1⟩)/√2, H|1⟩ = (|0⟩−|1⟩)/√2. HH = I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Вентиль Z — фазовий зсув на π: Z|0⟩ = |0⟩, Z|1⟩ = −|1⟩. HZH = X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Вентиль S — фазовий зсув на π/2: S|1⟩ = i|1⟩. S† (sdg) — спряжений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Вентиль CNOT (cx) — двокубітний: інвертує цільовий кубіт, якщо контрольний = |1⟩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Вентилі Ry(θ), Rz(φ) — обертання навколо осей Y та Z сфери Блоха на заданий кут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2.3. Заплутаність та стани Белла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Квантова заплутаність — кореляція між кубітами, яка не має класичного аналогу. Два кубіти є заплутаними, якщо стан системи не можна записати як добуток станів окремих кубітів. Існують чотири максимально заплутані двокубітні стани — стани Белла: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|Φ⁺⟩ = (|00⟩ + |11⟩)/√2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|Φ⁻⟩ = (|00⟩ − |11⟩)/√2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|Ψ⁺⟩ = (|01⟩ + |10⟩)/√2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|Ψ⁻⟩ = (|01⟩ − |10⟩)/√2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Стан |Φ⁺⟩ створюється схемою H→CNOT. При вимірюванні заплутаних кубітів результати завжди корельовані: якщо перший кубіт дає |0⟩, то другий теж дає |0⟩ (для |Φ⁺⟩), — незалежно від відстані між ними.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2.4. Qiskit та інструменти симуляції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Qiskit — відкрита бібліотека Python від IBM для роботи з квантовими обчисленнями. Вона дозволяє створювати квантові схеми, симулювати їх виконання на класичному комп'ютері та запускати на реальних квантових процесорах IBM Quantum через хмару.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Основні компоненти, що використовуються у роботі: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qiskit — ядро бібліотеки (QuantumCircuit, transpile)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qiskit_aer — симулятори (AerSimulator для shots-based, Statevector для точного стану)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qiskit.visualization — plot_histogram, plot_bloch_multivector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qiskit.quantum_info — Statevector, DensityMatrix для аналітичних обчислень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lastRenderedPageBreak/>
        <w:t>AerSimulator виконує симуляцію з шумом чи без нього. Параметр shots визначає кількість повторень схеми. Для статистично надійних результатів рекомендується 1000–8192 shots.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3. Хід роботи</w:t>
      </w:r>
    </w:p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Завдання 1. Встановлення Qiskit та перша квантова схема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Мета: встановити Qiskit та створити найпростішу квантову схему з одним кубітом у суперпозиції.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1. Встановіть бібліотеки: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pip install qiskit qiskit-aer</w:t>
            </w:r>
          </w:p>
        </w:tc>
      </w:tr>
    </w:tbl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2. Напишіть програму, яка: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створює квантову схему з 1 кубітом та 1 класичним бітом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застосовує вентиль Адамара (H) до кубіта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виконує вимірювання кубіта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симулює схему 1000 разів за допомогою AerSimulator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виводить результати за допомогою plot_histogram</w:t>
      </w:r>
    </w:p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Приклад коду: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from qiskit import QuantumCircuit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from qiskit_aer import AerSimulator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from qiskit.visualization import plot_histogram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DB00A0">
            <w:pPr>
              <w:spacing w:line="276" w:lineRule="auto"/>
            </w:pP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 = QuantumCircuit(1, 1)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qc.h(0)             # Вентиль Адамара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qc.measure(0, 0)    # Вимірювання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DB00A0">
            <w:pPr>
              <w:spacing w:line="276" w:lineRule="auto"/>
            </w:pP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sim = AerSimulator()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result = sim.run(qc, shots=1000).result()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counts = result.get_counts()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print(counts)       # Очікуваний результат: ~500 '0', ~500 '1'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fig = plot_histogram(counts)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fig.savefig("task1_histogram.png")</w:t>
            </w:r>
          </w:p>
        </w:tc>
      </w:tr>
    </w:tbl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Очікуваний результат: приблизно 50% вимірювань дадуть |0⟩ та 50% — |1⟩, що підтверджує рівну суперпозицію. Поясніть, чому результат не є рівно 500/500.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Завдання 2. Дослідження квантових вентилів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lastRenderedPageBreak/>
        <w:t>Мета: дослідити вплив різних вентилів на стан кубіта та перевірити теоретичні передбачення.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Створіть окремі квантові схеми для кожного з наступних випадків та проведіть вимірювання (1000 shots):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а) Вентиль X на стані |0⟩. Очікуваний результат: 100% |1⟩.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б) Вентиль H, потім Z, потім H на стані |0⟩. Що отримаєте і чому? (Підказка: HZH = X)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в) Подвійне застосування H (H→H) на стані |0⟩. Очікуваний результат: 100% |0⟩ (HH = I).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г) Вентиль H на стані |1⟩ (спочатку X, потім H). Порівняйте розподіл з підпунктом а.</w:t>
      </w:r>
    </w:p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Приклад структури для пункту б: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 = QuantumCircuit(1, 1)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qc.h(0)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qc.z(0)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qc.h(0)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qc.measure(0,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result = sim.run(qc, shots=1000).result()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print("HZH result:", result.get_counts())</w:t>
            </w:r>
          </w:p>
        </w:tc>
      </w:tr>
    </w:tbl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Для кожного випадку збережіть гістограму та поясніть отримані результати, пов'язавши їх з матрицями вентилів.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Завдання 3. Створення стану Белла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Мета: створити заплутаний стан двох кубітів та продемонструвати кореляцію між вимірюваннями.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1. Створіть схему з 2 кубітами та 2 класичними бітами.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2. Застосуйте вентиль H до кубіта 0.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3. Застосуйте вентиль CNOT з контрольним кубітом 0 та цільовим кубітом 1.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4. Виміряйте обидва кубіти та симулюйте 1000 разів.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 = QuantumCircuit(2, 2)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qc.h(0)              # Суперпозиція першого кубіта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qc.cx(0, 1)          # CNOT: заплутування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qc.measure([0, 1], [0, 1])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DB00A0">
            <w:pPr>
              <w:spacing w:line="276" w:lineRule="auto"/>
            </w:pP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result = sim.run(qc, shots=1000).result()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counts = result.get_counts()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print(counts)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plot_histogram(counts)</w:t>
            </w:r>
          </w:p>
        </w:tc>
      </w:tr>
    </w:tbl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Очікуваний результат: лише результати '00' та '11' (приблизно по 50% кожен). Результати '01' та '10' не повинні з'являтися, що демонструє квантову кореляцію.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Додаткове завдання: створіть решту три стани Белла (|Φ⁻⟩, |Ψ⁺⟩, |Ψ⁻⟩), додаючи відповідні вентилі X та Z після схеми |Φ⁺⟩. Порівняйте гістограми всіх чотирьох станів.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Завдання 4. Візуалізація на сфері Блоха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Мета: візуалізувати стани кубіта на сфері Блоха для різних квантових вентилів та зрозуміти геометрію операцій.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Створіть квантові схеми (без вимірювання!) для наступних станів та візуалізуйте кожен на сфері Блоха за допомогою plot_bloch_multivector: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а) |0⟩ — початковий стан (північний полюс сфери Блоха)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б) |1⟩ — стан після X (південний полюс)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в) |+⟩ — стан після H (точка на екваторі, вісь +X)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г) |−⟩ — стан після X→H (точка на екваторі, вісь −X)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д) Стан після S→H|0⟩ (точка на екваторі, вісь +Y)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from qiskit.quantum_info import Statevector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from qiskit.visualization import plot_bloch_multivector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DB00A0">
            <w:pPr>
              <w:spacing w:line="276" w:lineRule="auto"/>
            </w:pP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# Приклад для стану |+⟩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 = QuantumCircuit(1)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qc.h(0)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state = Statevector.from_instruction(qc)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fig = plot_bloch_multivector(state)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fig.savefig("bloch_plus.png")</w:t>
            </w:r>
          </w:p>
        </w:tc>
      </w:tr>
    </w:tbl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Збережіть зображення сфери Блоха для кожного стану. Поясніть, де розташований вектор стану для кожного випадку та чому. Визначте кути θ та φ з параметризації |ψ⟩ = cos(θ/2)|0⟩ + e^(iφ)sin(θ/2)|1⟩.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Завдання 5. Томографія стану одного кубіта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Мета: реконструювати невідомий квантовий стан за допомогою вимірювань у трьох базисах.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lastRenderedPageBreak/>
        <w:t>Квантова томографія — процес відновлення квантового стану на основі статистики вимірювань. Для одного кубіта потрібні вимірювання у трьох взаємно некомутативних базисах: X, Y, Z.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1. Створіть «невідомий» стан (Ry та Rz на ваш вибір):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 = QuantumCircuit(1, 1)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qc.ry(1.2, 0)  # Обертання навколо Y на кут 1.2 рад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qc.rz(0.8, 0)  # Обертання навколо Z на кут 0.8 рад</w:t>
            </w:r>
          </w:p>
        </w:tc>
      </w:tr>
    </w:tbl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2. Виміряйте стан у трьох базисах (по 1000 shots кожен):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Z-базис: стандартне вимірювання (measure)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X-базис: додати H перед вимірюванням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• Y-базис: додати S†H (sdg + h) перед вимірюванням</w:t>
      </w:r>
    </w:p>
    <w:p w:rsidR="00DB00A0" w:rsidRDefault="00DB00A0"/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3. Обчисліть середні значення операторів Паулі: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⟨σᵢ⟩ = (N₀ − N₁) / (N₀ + N₁)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де N₀ та N₁ — кількість вимірювань зі значеннями 0 та 1, а i ∈ {X, Y, Z}.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4. Відновіть матрицю густини: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ρ = (I + ⟨σₓ⟩X + ⟨σᵧ⟩Y + ⟨σᵤ⟩Z) / 2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Крок 5. Порівняйте реконструйований стан з теоретичним вектором стану (Statevector.from_instruction). Обчисліть точність реконструкції через fidelity:</w:t>
      </w:r>
    </w:p>
    <w:p w:rsidR="00DB00A0" w:rsidRDefault="00000000">
      <w:pPr>
        <w:spacing w:before="120" w:after="120"/>
        <w:jc w:val="center"/>
      </w:pPr>
      <w:r>
        <w:rPr>
          <w:rFonts w:ascii="Open Sans" w:hAnsi="Open Sans" w:cs="Open Sans"/>
          <w:i/>
          <w:iCs/>
          <w:sz w:val="26"/>
          <w:szCs w:val="26"/>
        </w:rPr>
        <w:t>F = ⟨ψ|ρ|ψ⟩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де |ψ⟩ — теоретичний стан. Значення F близьке до 1 свідчить про точну реконструкцію.</w:t>
      </w:r>
    </w:p>
    <w:p w:rsidR="00DB00A0" w:rsidRDefault="00DB00A0"/>
    <w:tbl>
      <w:tblPr>
        <w:tblW w:w="9354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# Вимірювання у X-базисі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qc_x = QuantumCircuit(1, 1)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qc_x.ry(1.2,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qc_x.rz(0.8,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qc_x.h(0)          # Поворот в X-базис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qc_x.measure(0,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DB00A0">
            <w:pPr>
              <w:spacing w:line="276" w:lineRule="auto"/>
            </w:pP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# Вимірювання у Y-базисі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qc_y = QuantumCircuit(1, 1)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qc_y.ry(1.2,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qc_y.rz(0.8,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qc_y.sdg(0)        # S†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qc_y.h(0)          # Поворот в Y-базис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qc_y.measure(0,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DB00A0">
            <w:pPr>
              <w:spacing w:line="276" w:lineRule="auto"/>
            </w:pP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# Обчислення очікуваних значень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def expectation(counts, shots=1000):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n0 = counts.get("0",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n1 = counts.get("1", 0)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solid" w:color="F2F2F2" w:fill="F2F2F2"/>
            <w:tcMar>
              <w:top w:w="20" w:type="dxa"/>
              <w:left w:w="120" w:type="dxa"/>
              <w:bottom w:w="20" w:type="dxa"/>
              <w:right w:w="120" w:type="dxa"/>
            </w:tcMar>
          </w:tcPr>
          <w:p w:rsidR="00DB00A0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 xml:space="preserve">    return (n0 - n1) / shots</w:t>
            </w:r>
          </w:p>
        </w:tc>
      </w:tr>
    </w:tbl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4. Контрольні запитання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1. Чим кубіт відрізняється від класичного біта? Запишіть загальний стан кубіта у нотації Дірака.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2. Поясніть, що відбувається з кубітом при застосуванні вентиля Адамара. Чому подвійне застосування H повертає початковий стан?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3. Яку роль відіграє вентиль CNOT у створенні заплутаності? Опишіть його дію на базові стани.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4. Що таке стан Белла? Скільки існує станів Белла та чим вони відрізняються?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5. Що відображають координати точки на сфері Блоха? Яким станам відповідають полюси та точки на екваторі?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6. Поясніть принцип квантової томографії стану. Чому потрібні вимірювання у трьох базисах?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7. Що таке fidelity (точність) реконструкції стану? Що означає значення F = 1?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5. Вимоги до звіту</w:t>
      </w:r>
    </w:p>
    <w:p w:rsidR="00DB00A0" w:rsidRDefault="00000000">
      <w:pPr>
        <w:ind w:firstLine="567"/>
        <w:jc w:val="both"/>
      </w:pPr>
      <w:r>
        <w:rPr>
          <w:rFonts w:ascii="Open Sans" w:hAnsi="Open Sans" w:cs="Open Sans"/>
          <w:sz w:val="26"/>
          <w:szCs w:val="26"/>
        </w:rPr>
        <w:t>Звіт з лабораторної роботи повинен містити: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1. Титульну сторінку з назвою роботи, ПІБ студента, групою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2. Мету роботи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3. Для кожного завдання: код програми (Python), результати виконання (гістограми, зображення сфери Блоха, числові дані), аналіз результатів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4. Відповіді на контрольні запитання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5. Висновки щодо виконаної роботи</w:t>
      </w:r>
    </w:p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6. Критерії оцінювання</w:t>
      </w:r>
    </w:p>
    <w:p w:rsidR="00DB00A0" w:rsidRDefault="00DB00A0"/>
    <w:tbl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54"/>
      </w:tblGrid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b/>
                <w:bCs/>
                <w:sz w:val="26"/>
                <w:szCs w:val="26"/>
              </w:rPr>
              <w:t>Компонент</w:t>
            </w:r>
          </w:p>
        </w:tc>
        <w:tc>
          <w:tcPr>
            <w:tcW w:w="1200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b/>
                <w:bCs/>
                <w:sz w:val="26"/>
                <w:szCs w:val="26"/>
              </w:rPr>
              <w:t>Бали</w:t>
            </w:r>
          </w:p>
        </w:tc>
        <w:tc>
          <w:tcPr>
            <w:tcW w:w="4954" w:type="dxa"/>
            <w:shd w:val="solid" w:color="BDD7EE" w:fill="BDD7EE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b/>
                <w:bCs/>
                <w:sz w:val="26"/>
                <w:szCs w:val="26"/>
              </w:rPr>
              <w:t>Опис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Завдання 1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15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Встановлення Qiskit, перша схема, гістограма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lastRenderedPageBreak/>
              <w:t>Завдання 2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20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Дослідження вентилів (4 підзавдання × 5 балів)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Завдання 3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20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Стан Белла + додаткові 3 стани Белла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Завдання 4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15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Візуалізація 5 станів на сфері Блоха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Завдання 5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20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Томографія: вимірювання, реконструкція, fidelity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Контрольні запитання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10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Відповіді на 7 питань</w:t>
            </w:r>
          </w:p>
        </w:tc>
      </w:tr>
      <w:tr w:rsidR="00DB00A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Максимальна оцінка</w:t>
            </w:r>
          </w:p>
        </w:tc>
        <w:tc>
          <w:tcPr>
            <w:tcW w:w="12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000000">
            <w:pPr>
              <w:spacing w:before="40" w:after="40" w:line="276" w:lineRule="auto"/>
              <w:jc w:val="center"/>
            </w:pPr>
            <w:r>
              <w:rPr>
                <w:rFonts w:ascii="Open Sans" w:hAnsi="Open Sans" w:cs="Open Sans"/>
                <w:sz w:val="26"/>
                <w:szCs w:val="26"/>
              </w:rPr>
              <w:t>100</w:t>
            </w:r>
          </w:p>
        </w:tc>
        <w:tc>
          <w:tcPr>
            <w:tcW w:w="495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DB00A0" w:rsidRDefault="00DB00A0">
            <w:pPr>
              <w:spacing w:before="40" w:after="40" w:line="276" w:lineRule="auto"/>
              <w:jc w:val="center"/>
            </w:pPr>
          </w:p>
        </w:tc>
      </w:tr>
    </w:tbl>
    <w:p w:rsidR="00DB00A0" w:rsidRDefault="00DB00A0"/>
    <w:p w:rsidR="00DB00A0" w:rsidRDefault="00000000">
      <w:pPr>
        <w:pStyle w:val="Heading2"/>
        <w:spacing w:before="200" w:after="100"/>
        <w:ind w:firstLine="567"/>
      </w:pPr>
      <w:r>
        <w:rPr>
          <w:rFonts w:eastAsia="Times New Roman"/>
        </w:rPr>
        <w:t>Список літератури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1. Qiskit Documentation. IBM Quantum, 2024. https://docs.quantum.ibm.com/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2. Nielsen M., Chuang I. Quantum Computation and Quantum Information. Cambridge University Press, 2010.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3. Hidary J. Quantum Computing: An Applied Approach. Springer, 2021.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4. Qiskit Textbook. Learn Quantum Computation using Qiskit. https://qiskit.org/learn/</w:t>
      </w:r>
    </w:p>
    <w:p w:rsidR="00DB00A0" w:rsidRDefault="00000000">
      <w:pPr>
        <w:ind w:left="709" w:hanging="283"/>
        <w:jc w:val="both"/>
      </w:pPr>
      <w:r>
        <w:rPr>
          <w:rFonts w:ascii="Open Sans" w:hAnsi="Open Sans" w:cs="Open Sans"/>
          <w:sz w:val="26"/>
          <w:szCs w:val="26"/>
        </w:rPr>
        <w:t>5. Preskill J. Quantum Computing in the NISQ era and beyond. Quantum, 2018.</w:t>
      </w:r>
    </w:p>
    <w:sectPr w:rsidR="00DB00A0">
      <w:headerReference w:type="default" r:id="rId7"/>
      <w:footerReference w:type="default" r:id="rId8"/>
      <w:pgSz w:w="11906" w:h="16838"/>
      <w:pgMar w:top="1418" w:right="851" w:bottom="851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0F5D" w:rsidRDefault="007C0F5D">
      <w:r>
        <w:separator/>
      </w:r>
    </w:p>
  </w:endnote>
  <w:endnote w:type="continuationSeparator" w:id="0">
    <w:p w:rsidR="007C0F5D" w:rsidRDefault="007C0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086"/>
      <w:gridCol w:w="6285"/>
      <w:gridCol w:w="2127"/>
    </w:tblGrid>
    <w:tr w:rsidR="00DB00A0">
      <w:tblPrEx>
        <w:tblCellMar>
          <w:top w:w="0" w:type="dxa"/>
          <w:bottom w:w="0" w:type="dxa"/>
        </w:tblCellMar>
      </w:tblPrEx>
      <w:trPr>
        <w:trHeight w:hRule="exact" w:val="707"/>
      </w:trPr>
      <w:tc>
        <w:tcPr>
          <w:tcW w:w="1086" w:type="dxa"/>
          <w:tcBorders>
            <w:top w:val="nil"/>
            <w:left w:val="nil"/>
            <w:bottom w:val="nil"/>
            <w:right w:val="nil"/>
          </w:tcBorders>
          <w:vAlign w:val="bottom"/>
        </w:tcPr>
        <w:p w:rsidR="00DB00A0" w:rsidRDefault="00000000">
          <w:r>
            <w:rPr>
              <w:noProof/>
            </w:rPr>
            <w:drawing>
              <wp:inline distT="0" distB="0" distL="0" distR="0">
                <wp:extent cx="542925" cy="361950"/>
                <wp:effectExtent l="0" t="0" r="0" b="0"/>
                <wp:docPr id="133958807" name="Picture 1339588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2925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85" w:type="dxa"/>
          <w:tcBorders>
            <w:top w:val="nil"/>
            <w:left w:val="nil"/>
            <w:bottom w:val="nil"/>
            <w:right w:val="nil"/>
          </w:tcBorders>
        </w:tcPr>
        <w:p w:rsidR="00DB00A0" w:rsidRDefault="00000000">
          <w:r>
            <w:rPr>
              <w:rFonts w:ascii="Open Sans" w:hAnsi="Open Sans" w:cs="Open Sans"/>
              <w:b/>
              <w:bCs/>
              <w:color w:val="000000"/>
              <w:sz w:val="14"/>
              <w:szCs w:val="14"/>
            </w:rPr>
            <w:t>SECURE ERASMUS-EDU-2024-CBHE</w:t>
          </w:r>
        </w:p>
        <w:p w:rsidR="00DB00A0" w:rsidRDefault="00000000">
          <w:r>
            <w:rPr>
              <w:rFonts w:ascii="Open Sans" w:hAnsi="Open Sans" w:cs="Open Sans"/>
              <w:color w:val="000000"/>
              <w:sz w:val="14"/>
              <w:szCs w:val="14"/>
            </w:rPr>
            <w:t>Цей проект отримав фінансування від програми Європейського Союзу Erasmus+</w:t>
          </w:r>
        </w:p>
        <w:p w:rsidR="00DB00A0" w:rsidRDefault="00000000">
          <w:r>
            <w:rPr>
              <w:rFonts w:ascii="Open Sans" w:hAnsi="Open Sans" w:cs="Open Sans"/>
              <w:color w:val="000000"/>
              <w:sz w:val="14"/>
              <w:szCs w:val="14"/>
            </w:rPr>
            <w:t>«Розбудова потенціалу у сфері вищої освіти», ідентифікаційний номер проекту 101179818</w:t>
          </w:r>
        </w:p>
      </w:tc>
      <w:tc>
        <w:tcPr>
          <w:tcW w:w="2127" w:type="dxa"/>
          <w:tcBorders>
            <w:top w:val="nil"/>
            <w:left w:val="nil"/>
            <w:bottom w:val="nil"/>
            <w:right w:val="nil"/>
          </w:tcBorders>
        </w:tcPr>
        <w:p w:rsidR="00DB00A0" w:rsidRDefault="00DB00A0"/>
        <w:p w:rsidR="00DB00A0" w:rsidRDefault="00000000">
          <w:pPr>
            <w:jc w:val="right"/>
          </w:pPr>
          <w:hyperlink r:id="rId2" w:history="1">
            <w:r>
              <w:rPr>
                <w:rStyle w:val="Hyperlink"/>
                <w:rFonts w:ascii="Open Sans" w:hAnsi="Open Sans" w:cs="Open Sans"/>
                <w:color w:val="1155CC"/>
                <w:sz w:val="14"/>
                <w:szCs w:val="14"/>
              </w:rPr>
              <w:t>https://erasmus-secure.eu/</w:t>
            </w:r>
          </w:hyperlink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0F5D" w:rsidRDefault="007C0F5D">
      <w:r>
        <w:separator/>
      </w:r>
    </w:p>
  </w:footnote>
  <w:footnote w:type="continuationSeparator" w:id="0">
    <w:p w:rsidR="007C0F5D" w:rsidRDefault="007C0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00A0" w:rsidRDefault="00000000">
    <w:pPr>
      <w:jc w:val="right"/>
    </w:pPr>
    <w:r>
      <w:rPr>
        <w:noProof/>
      </w:rPr>
      <w:drawing>
        <wp:inline distT="0" distB="0" distL="0" distR="0">
          <wp:extent cx="1590675" cy="4000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F29DF"/>
    <w:multiLevelType w:val="hybridMultilevel"/>
    <w:tmpl w:val="F72E22DA"/>
    <w:lvl w:ilvl="0" w:tplc="4A260C2E">
      <w:start w:val="1"/>
      <w:numFmt w:val="bullet"/>
      <w:lvlText w:val="●"/>
      <w:lvlJc w:val="left"/>
      <w:pPr>
        <w:ind w:left="720" w:hanging="360"/>
      </w:pPr>
    </w:lvl>
    <w:lvl w:ilvl="1" w:tplc="B0B80ACC">
      <w:start w:val="1"/>
      <w:numFmt w:val="bullet"/>
      <w:lvlText w:val="○"/>
      <w:lvlJc w:val="left"/>
      <w:pPr>
        <w:ind w:left="1440" w:hanging="360"/>
      </w:pPr>
    </w:lvl>
    <w:lvl w:ilvl="2" w:tplc="791CB578">
      <w:start w:val="1"/>
      <w:numFmt w:val="bullet"/>
      <w:lvlText w:val="■"/>
      <w:lvlJc w:val="left"/>
      <w:pPr>
        <w:ind w:left="2160" w:hanging="360"/>
      </w:pPr>
    </w:lvl>
    <w:lvl w:ilvl="3" w:tplc="5E88214E">
      <w:start w:val="1"/>
      <w:numFmt w:val="bullet"/>
      <w:lvlText w:val="●"/>
      <w:lvlJc w:val="left"/>
      <w:pPr>
        <w:ind w:left="2880" w:hanging="360"/>
      </w:pPr>
    </w:lvl>
    <w:lvl w:ilvl="4" w:tplc="064E41A4">
      <w:start w:val="1"/>
      <w:numFmt w:val="bullet"/>
      <w:lvlText w:val="○"/>
      <w:lvlJc w:val="left"/>
      <w:pPr>
        <w:ind w:left="3600" w:hanging="360"/>
      </w:pPr>
    </w:lvl>
    <w:lvl w:ilvl="5" w:tplc="C4F20E8E">
      <w:start w:val="1"/>
      <w:numFmt w:val="bullet"/>
      <w:lvlText w:val="■"/>
      <w:lvlJc w:val="left"/>
      <w:pPr>
        <w:ind w:left="4320" w:hanging="360"/>
      </w:pPr>
    </w:lvl>
    <w:lvl w:ilvl="6" w:tplc="A0D8FCE2">
      <w:start w:val="1"/>
      <w:numFmt w:val="bullet"/>
      <w:lvlText w:val="●"/>
      <w:lvlJc w:val="left"/>
      <w:pPr>
        <w:ind w:left="5040" w:hanging="360"/>
      </w:pPr>
    </w:lvl>
    <w:lvl w:ilvl="7" w:tplc="29249108">
      <w:start w:val="1"/>
      <w:numFmt w:val="bullet"/>
      <w:lvlText w:val="●"/>
      <w:lvlJc w:val="left"/>
      <w:pPr>
        <w:ind w:left="5760" w:hanging="360"/>
      </w:pPr>
    </w:lvl>
    <w:lvl w:ilvl="8" w:tplc="6B60C26E">
      <w:start w:val="1"/>
      <w:numFmt w:val="bullet"/>
      <w:lvlText w:val="●"/>
      <w:lvlJc w:val="left"/>
      <w:pPr>
        <w:ind w:left="6480" w:hanging="360"/>
      </w:pPr>
    </w:lvl>
  </w:abstractNum>
  <w:num w:numId="1" w16cid:durableId="9259227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0A0"/>
    <w:rsid w:val="007C0F5D"/>
    <w:rsid w:val="00D444CB"/>
    <w:rsid w:val="00DB00A0"/>
    <w:rsid w:val="00EB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6D60ABA0-0B44-2E41-896C-4E5B40767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jc w:val="center"/>
      <w:outlineLvl w:val="0"/>
    </w:pPr>
    <w:rPr>
      <w:rFonts w:ascii="Open Sans" w:eastAsia="Open Sans" w:hAnsi="Open Sans" w:cs="Open Sans"/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jc w:val="both"/>
      <w:outlineLvl w:val="1"/>
    </w:pPr>
    <w:rPr>
      <w:rFonts w:ascii="Open Sans" w:eastAsia="Open Sans" w:hAnsi="Open Sans" w:cs="Open Sans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erasmus-secure.eu/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1514</Words>
  <Characters>9163</Characters>
  <Application>Microsoft Office Word</Application>
  <DocSecurity>0</DocSecurity>
  <Lines>315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Dmytro Bilozor</dc:creator>
  <cp:lastModifiedBy>Dima Bil</cp:lastModifiedBy>
  <cp:revision>2</cp:revision>
  <dcterms:created xsi:type="dcterms:W3CDTF">2026-04-07T13:12:00Z</dcterms:created>
  <dcterms:modified xsi:type="dcterms:W3CDTF">2026-04-07T14:40:00Z</dcterms:modified>
</cp:coreProperties>
</file>