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97626" w14:textId="09F01202" w:rsidR="00DE24CB" w:rsidRPr="007F25B6" w:rsidRDefault="007F25B6" w:rsidP="007F25B6">
      <w:pPr>
        <w:pStyle w:val="Tittel"/>
        <w:rPr>
          <w:b/>
          <w:bCs/>
        </w:rPr>
      </w:pPr>
      <w:r w:rsidRPr="007F25B6">
        <w:rPr>
          <w:b/>
          <w:bCs/>
          <w:color w:val="FFFFFF" w:themeColor="background1"/>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anchor distT="0" distB="0" distL="114300" distR="114300" simplePos="0" relativeHeight="251659264" behindDoc="0" locked="0" layoutInCell="1" allowOverlap="1" wp14:anchorId="1D3E61C4" wp14:editId="7346324C">
            <wp:simplePos x="0" y="0"/>
            <wp:positionH relativeFrom="column">
              <wp:posOffset>4472402</wp:posOffset>
            </wp:positionH>
            <wp:positionV relativeFrom="paragraph">
              <wp:posOffset>-646993</wp:posOffset>
            </wp:positionV>
            <wp:extent cx="2083337" cy="339433"/>
            <wp:effectExtent l="0" t="0" r="0" b="3810"/>
            <wp:wrapNone/>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3337" cy="339433"/>
                    </a:xfrm>
                    <a:prstGeom prst="rect">
                      <a:avLst/>
                    </a:prstGeom>
                  </pic:spPr>
                </pic:pic>
              </a:graphicData>
            </a:graphic>
            <wp14:sizeRelH relativeFrom="margin">
              <wp14:pctWidth>0</wp14:pctWidth>
            </wp14:sizeRelH>
            <wp14:sizeRelV relativeFrom="margin">
              <wp14:pctHeight>0</wp14:pctHeight>
            </wp14:sizeRelV>
          </wp:anchor>
        </w:drawing>
      </w:r>
      <w:r w:rsidRPr="007F25B6">
        <w:rPr>
          <w:b/>
          <w:bCs/>
          <w:color w:val="FFFFFF" w:themeColor="background1"/>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anchor distT="0" distB="0" distL="114300" distR="114300" simplePos="0" relativeHeight="251660288" behindDoc="0" locked="0" layoutInCell="1" allowOverlap="1" wp14:anchorId="50731EE1" wp14:editId="7E8617DE">
            <wp:simplePos x="0" y="0"/>
            <wp:positionH relativeFrom="column">
              <wp:posOffset>-571990</wp:posOffset>
            </wp:positionH>
            <wp:positionV relativeFrom="paragraph">
              <wp:posOffset>-624463</wp:posOffset>
            </wp:positionV>
            <wp:extent cx="1435261" cy="327448"/>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5261" cy="327448"/>
                    </a:xfrm>
                    <a:prstGeom prst="rect">
                      <a:avLst/>
                    </a:prstGeom>
                  </pic:spPr>
                </pic:pic>
              </a:graphicData>
            </a:graphic>
            <wp14:sizeRelH relativeFrom="margin">
              <wp14:pctWidth>0</wp14:pctWidth>
            </wp14:sizeRelH>
            <wp14:sizeRelV relativeFrom="margin">
              <wp14:pctHeight>0</wp14:pctHeight>
            </wp14:sizeRelV>
          </wp:anchor>
        </w:drawing>
      </w:r>
      <w:r w:rsidRPr="007F25B6">
        <w:rPr>
          <w:b/>
          <w:bCs/>
          <w:color w:val="FFFFFF" w:themeColor="background1"/>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mc:AlternateContent>
          <mc:Choice Requires="wps">
            <w:drawing>
              <wp:anchor distT="0" distB="0" distL="114300" distR="114300" simplePos="0" relativeHeight="251657215" behindDoc="1" locked="0" layoutInCell="1" allowOverlap="1" wp14:anchorId="52595D16" wp14:editId="374E5AC6">
                <wp:simplePos x="0" y="0"/>
                <wp:positionH relativeFrom="column">
                  <wp:posOffset>-92597</wp:posOffset>
                </wp:positionH>
                <wp:positionV relativeFrom="paragraph">
                  <wp:posOffset>-23149</wp:posOffset>
                </wp:positionV>
                <wp:extent cx="5920450" cy="972273"/>
                <wp:effectExtent l="19050" t="19050" r="23495" b="18415"/>
                <wp:wrapNone/>
                <wp:docPr id="4" name="Rektangel: avrundede hjørner 4"/>
                <wp:cNvGraphicFramePr/>
                <a:graphic xmlns:a="http://schemas.openxmlformats.org/drawingml/2006/main">
                  <a:graphicData uri="http://schemas.microsoft.com/office/word/2010/wordprocessingShape">
                    <wps:wsp>
                      <wps:cNvSpPr/>
                      <wps:spPr>
                        <a:xfrm>
                          <a:off x="0" y="0"/>
                          <a:ext cx="5920450" cy="972273"/>
                        </a:xfrm>
                        <a:prstGeom prst="roundRect">
                          <a:avLst/>
                        </a:prstGeom>
                        <a:solidFill>
                          <a:srgbClr val="D20000"/>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2A6D8" id="Rektangel: avrundede hjørner 4" o:spid="_x0000_s1026" style="position:absolute;margin-left:-7.3pt;margin-top:-1.8pt;width:466.2pt;height:76.5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" fillcolor="#d20000" strokecolor="#ffd966 [1943]" strokeweight="2.25pt">
                <v:stroke joinstyle="miter"/>
              </v:roundrect>
            </w:pict>
          </mc:Fallback>
        </mc:AlternateContent>
      </w:r>
      <w:r w:rsidR="00801CD5" w:rsidRPr="007F25B6">
        <w:rPr>
          <w:b/>
          <w:bCs/>
          <w:color w:val="FFFFFF" w:themeColor="background1"/>
          <w:spacing w:val="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Would you like to participate in a study on consciousness and ketamine?</w:t>
      </w:r>
    </w:p>
    <w:p w14:paraId="3C4A1E38" w14:textId="74FA9892" w:rsidR="00801CD5" w:rsidRDefault="00801CD5"/>
    <w:p w14:paraId="066E723F" w14:textId="36E15DC8" w:rsidR="00801CD5" w:rsidRDefault="00801CD5">
      <w:r>
        <w:t>We are currently recruiting participants between 18 to</w:t>
      </w:r>
      <w:r w:rsidR="007F25B6">
        <w:t xml:space="preserve"> 35</w:t>
      </w:r>
      <w:r>
        <w:t xml:space="preserve"> that are willing to undergo around 60-80 minutes of ketamine infusion in Kongsberg hospital, including dosage calibration. You will wear an EEG cap mounted during the infusion, and it will be removed after the ketamine session is complete. We will also ask you to complete some questionnaires following the session. The entire duration amounts to around 4-5 hours, which includes travel to and from Kongsberg hospital. As a participant, you will be awarded a gift card of 350 kr as compensation for your time spent with us. </w:t>
      </w:r>
    </w:p>
    <w:p w14:paraId="758E41C7" w14:textId="010FAD32" w:rsidR="00801CD5" w:rsidRDefault="00801CD5"/>
    <w:p w14:paraId="7B05F628" w14:textId="4DB826F1" w:rsidR="00801CD5" w:rsidRDefault="00801CD5">
      <w:r>
        <w:t xml:space="preserve">We will be employing the following exclusion criteria: The participant cannot have any neurological diseases and must be capable of sitting and traveling. </w:t>
      </w:r>
    </w:p>
    <w:p w14:paraId="44D810F9" w14:textId="77777777" w:rsidR="00801CD5" w:rsidRDefault="00801CD5"/>
    <w:p w14:paraId="2690CC93" w14:textId="1C5C5D6D" w:rsidR="00801CD5" w:rsidRDefault="007F25B6">
      <w:r w:rsidRPr="007F25B6">
        <w:t>Please scan the QR code below if you want to join this study or just read more about its contents</w:t>
      </w:r>
      <w:r w:rsidR="00801CD5">
        <w:t xml:space="preserve">. </w:t>
      </w:r>
    </w:p>
    <w:p w14:paraId="6FEB0850" w14:textId="1ECF1027" w:rsidR="00801CD5" w:rsidRDefault="00801CD5"/>
    <w:p w14:paraId="0449FD8B" w14:textId="65351B2A" w:rsidR="00801CD5" w:rsidRDefault="00E3251F">
      <w:r>
        <w:drawing>
          <wp:anchor distT="0" distB="0" distL="114300" distR="114300" simplePos="0" relativeHeight="251661312" behindDoc="0" locked="0" layoutInCell="1" allowOverlap="1" wp14:anchorId="41600182" wp14:editId="13162ED1">
            <wp:simplePos x="0" y="0"/>
            <wp:positionH relativeFrom="margin">
              <wp:align>center</wp:align>
            </wp:positionH>
            <wp:positionV relativeFrom="paragraph">
              <wp:posOffset>851973</wp:posOffset>
            </wp:positionV>
            <wp:extent cx="2916621" cy="2916621"/>
            <wp:effectExtent l="0" t="0" r="0" b="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6621" cy="2916621"/>
                    </a:xfrm>
                    <a:prstGeom prst="rect">
                      <a:avLst/>
                    </a:prstGeom>
                  </pic:spPr>
                </pic:pic>
              </a:graphicData>
            </a:graphic>
          </wp:anchor>
        </w:drawing>
      </w:r>
    </w:p>
    <w:sectPr w:rsidR="00801CD5" w:rsidSect="00D2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D5"/>
    <w:rsid w:val="00540036"/>
    <w:rsid w:val="005D21B9"/>
    <w:rsid w:val="007F25B6"/>
    <w:rsid w:val="00801CD5"/>
    <w:rsid w:val="00B92E6F"/>
    <w:rsid w:val="00D26414"/>
    <w:rsid w:val="00D41633"/>
    <w:rsid w:val="00DE24CB"/>
    <w:rsid w:val="00E325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61D0"/>
  <w15:chartTrackingRefBased/>
  <w15:docId w15:val="{A671AD32-B49B-46A8-A619-760E7AA8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F2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F25B6"/>
    <w:rPr>
      <w:rFonts w:asciiTheme="majorHAnsi" w:eastAsiaTheme="majorEastAsia" w:hAnsiTheme="majorHAnsi" w:cstheme="majorBidi"/>
      <w:noProof/>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146</Words>
  <Characters>774</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massey</dc:creator>
  <cp:keywords/>
  <dc:description/>
  <cp:lastModifiedBy>andreas massey</cp:lastModifiedBy>
  <cp:revision>3</cp:revision>
  <dcterms:created xsi:type="dcterms:W3CDTF">2022-12-08T15:00:00Z</dcterms:created>
  <dcterms:modified xsi:type="dcterms:W3CDTF">2022-12-08T17:04:00Z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56a91337-cdd5-45ed-9788-8d58998e64ef</vt:lpwstr>
  </property>
</Properties>
</file>