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25D" w:rsidRDefault="001D025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1D025D" w:rsidRDefault="0075543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:rsidR="001D025D" w:rsidRDefault="0075543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:rsidR="001D025D" w:rsidRDefault="0075543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цифрових технологій в енергетиці</w:t>
      </w: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75543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:rsidR="001D025D" w:rsidRDefault="0075543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:rsidR="001D025D" w:rsidRDefault="0075543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Pr="003B0744" w:rsidRDefault="00755439">
      <w:pPr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1C2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Варіант </w:t>
      </w:r>
      <w:r w:rsidR="003B0744" w:rsidRPr="003B0744">
        <w:rPr>
          <w:rFonts w:ascii="Times New Roman" w:eastAsia="Times New Roman" w:hAnsi="Times New Roman" w:cs="Times New Roman"/>
          <w:sz w:val="32"/>
          <w:szCs w:val="32"/>
          <w:lang w:val="uk-UA"/>
        </w:rPr>
        <w:t>3</w:t>
      </w: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D025D" w:rsidRDefault="0075543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r w:rsidRPr="003B0744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групи ТР-3</w:t>
      </w:r>
      <w:r w:rsidRPr="003B0744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мп</w:t>
      </w:r>
    </w:p>
    <w:p w:rsidR="001D025D" w:rsidRPr="003B0744" w:rsidRDefault="003B0744" w:rsidP="003B0744">
      <w:pPr>
        <w:ind w:left="5760" w:firstLine="720"/>
        <w:jc w:val="right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Вареніков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Андрій</w:t>
      </w: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B0744" w:rsidRDefault="003B074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D025D" w:rsidRDefault="0075543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- 2023</w:t>
      </w:r>
      <w:r>
        <w:br w:type="page"/>
      </w:r>
    </w:p>
    <w:p w:rsidR="001D025D" w:rsidRDefault="00755439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:rsidR="001D025D" w:rsidRDefault="00755439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:rsidR="001D025D" w:rsidRDefault="00755439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:rsidR="001D025D" w:rsidRDefault="00755439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:rsidR="001D025D" w:rsidRDefault="00755439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:rsidR="001D025D" w:rsidRDefault="001D025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1D025D" w:rsidRDefault="0075543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відтворення інтерактивної 2D- і 3D-графіки у веб-браузері. Щоб реалізувати відображення текстур, масштабування, обертання та інтерактивне переміщення точок,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надає функції для обробки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текстур і перетворень матриці.</w:t>
      </w:r>
    </w:p>
    <w:p w:rsidR="001D025D" w:rsidRDefault="00755439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для визначення того, як обробляються вершини та фрагменти, дозволяючи включати текстурні координати та перетворення.</w:t>
      </w:r>
    </w:p>
    <w:p w:rsidR="001D025D" w:rsidRDefault="00755439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Текстурні об’єкти створюються та прив’язуються до певних текстурних одиниць для вибірки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D025D" w:rsidRDefault="00755439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Матричні перетворення застосовуються для керування положенням, масштабуванням і обертанням 3D-моделі.</w:t>
      </w:r>
    </w:p>
    <w:p w:rsidR="001D025D" w:rsidRDefault="001D025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D025D" w:rsidRDefault="0075543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відіграють вирішальну роль у конвеєрі візуалізації, забезпечуючи гнучкий і програмований спосіб визначення вигляду 3D-графіки.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два основних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відповідають за обробку кожної вершини 3D-моделі перед її відображенням на екрані. 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беруть атрибути з даних вершин, такі як положення, колір і координати текстури, і обробляють їх для створення виходу. Одним із поширених способів використання вершинних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застосування трансформацій до позицій вершин. Це включає переміщення, обертання та масштабування, які є вирішальними для позиціонування об’єктів у 3D-просторі. Вихідні дані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містять перетворену позицію вершини та будь-які інтерпольовані значення, які будуть передані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які іноді називають піксельними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працюють з кожним пікселем, який буде намальовано на екрані.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отримують інтерпольовані значення від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наприклад координати кольору та текстури, а також інші дані, як-от інформацію про освітлення. Основним завданням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визначення остаточного кольору кожного пікселя. Це може включати вибірку текстури, обчислення освітлення та інші ефекти. Кінцевий вихідний колір потім використовується для малювання пікселя на екрані.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І вершинний,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написані мовою GLSL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і їх потрібно скомпілювати, перш ніж їх можна буде використовувати. Після компіляції вони об’єднуються в програму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Програма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повинна бути зв’язана перед відтворенням, дозволяючи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використовувати вказані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конвеєра відтворення.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це значення, які залишаються постійними для всіх вершин або фрагментів під час візуалізації примітиву. Вони дозволяють передавати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зовнішні дані, такі як матриці трансформації або інформацію про глобальне освітлення.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Attributes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дані для кожної вершини, які відрізняються між вершинами. Вони використовуються для передачі такої інформації, як положення вершин, нормалі та координати текстури.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зазвичай передаються як атрибути до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потім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примітив для використання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використовуються для вибірки кольорів із текстур. Вибрані кольори потім використовуються для визначення остаточного кольору кожного пікселя.</w:t>
      </w:r>
    </w:p>
    <w:p w:rsidR="001D025D" w:rsidRDefault="001D025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D025D" w:rsidRDefault="0075543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Накладання текстур. Текстурні координати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відображення текстур передбачає асоціювання кожної вершини 3D-об’єкта з координатами текстури (u, v), які потім використовуються для вибірки кольорів із зображення текстури. Це покращує візуальний вигляд об’єкта, надаючи детальну інформацію про поверхню.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(u, v) є важливими параметрами, які визначають спосіб нанесення текстури на поверхню. Вони варіюються від 0 до 1 і використовуються для звернення до конкретних точок на зображенні текстури.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пов’язані з кожною вершиною 3D-моделі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всій поверхні під час візуалізації. Це гарантує, що текстура точно охоплює модель.</w:t>
      </w:r>
    </w:p>
    <w:p w:rsidR="001D025D" w:rsidRDefault="00755439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1D025D" w:rsidRDefault="00755439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варіантом мені було надано </w:t>
      </w:r>
      <w:r w:rsidR="00783E59" w:rsidRPr="00783E59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783E59">
        <w:rPr>
          <w:rFonts w:ascii="Times New Roman" w:eastAsia="Times New Roman" w:hAnsi="Times New Roman" w:cs="Times New Roman"/>
          <w:sz w:val="28"/>
          <w:szCs w:val="28"/>
          <w:lang w:val="en-US"/>
        </w:rPr>
        <w:t>ievert</w:t>
      </w:r>
      <w:r w:rsidR="00783E59" w:rsidRPr="00F12E44">
        <w:rPr>
          <w:rFonts w:ascii="Times New Roman" w:eastAsia="Times New Roman" w:hAnsi="Times New Roman" w:cs="Times New Roman"/>
          <w:sz w:val="28"/>
          <w:szCs w:val="28"/>
          <w:lang w:val="ru-RU"/>
        </w:rPr>
        <w:t>`</w:t>
      </w:r>
      <w:r w:rsidR="00783E59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783E59" w:rsidRPr="00F12E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83E59">
        <w:rPr>
          <w:rFonts w:ascii="Times New Roman" w:eastAsia="Times New Roman" w:hAnsi="Times New Roman" w:cs="Times New Roman"/>
          <w:sz w:val="28"/>
          <w:szCs w:val="28"/>
          <w:lang w:val="en-US"/>
        </w:rPr>
        <w:t>Surface</w:t>
      </w:r>
      <w:r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:rsidR="001D025D" w:rsidRPr="00755439" w:rsidRDefault="0075543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5543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93E5E8" wp14:editId="5B573816">
            <wp:extent cx="3219899" cy="21148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5D" w:rsidRDefault="00755439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755439">
        <w:rPr>
          <w:rFonts w:ascii="Times New Roman" w:eastAsia="Times New Roman" w:hAnsi="Times New Roman" w:cs="Times New Roman"/>
          <w:sz w:val="28"/>
          <w:szCs w:val="28"/>
        </w:rPr>
        <w:t>Рисунок 1 - Вигляд поверхні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обра</w:t>
      </w:r>
      <w:r w:rsidR="00F12E44" w:rsidRPr="00F12E44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наступне зображення для подальшого виконання розрахунково-графічної роботи. Для підтримки на більшій кількості операційних систем та браузерів було обрано зображення розміром 512х512 пікселів. Формат зображення </w:t>
      </w:r>
      <w:r w:rsidRPr="00F12E44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F12E44">
        <w:rPr>
          <w:rFonts w:ascii="Times New Roman" w:eastAsia="Times New Roman" w:hAnsi="Times New Roman" w:cs="Times New Roman"/>
          <w:sz w:val="28"/>
          <w:szCs w:val="28"/>
        </w:rPr>
        <w:t>png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D025D" w:rsidRDefault="003B07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B074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76ED9C" wp14:editId="6F61C6BF">
            <wp:extent cx="3463570" cy="3477260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079" cy="34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5D" w:rsidRPr="00F12E44" w:rsidRDefault="00755439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  <w:lang w:val="en-US"/>
        </w:rPr>
      </w:pPr>
      <w:r w:rsidRPr="00F12E44">
        <w:rPr>
          <w:rFonts w:ascii="Times New Roman" w:eastAsia="Times New Roman" w:hAnsi="Times New Roman" w:cs="Times New Roman"/>
          <w:sz w:val="28"/>
          <w:szCs w:val="28"/>
        </w:rPr>
        <w:t>Рисунок 2 - Зображення текстури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накладено текстуру на поверхню. Для накладання текстури на поверхню було підготовлено буфер текстурних координат, кожна з яких відповідає елементу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буферу вершин. Згідно варіанту текстура має </w:t>
      </w:r>
      <w:r w:rsidRPr="00755439">
        <w:rPr>
          <w:rFonts w:ascii="Times New Roman" w:eastAsia="Times New Roman" w:hAnsi="Times New Roman" w:cs="Times New Roman"/>
          <w:sz w:val="28"/>
          <w:szCs w:val="28"/>
        </w:rPr>
        <w:lastRenderedPageBreak/>
        <w:t>масштабуватися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тому було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який визначатиме </w:t>
      </w:r>
      <w:r w:rsidRPr="00755439">
        <w:rPr>
          <w:rFonts w:ascii="Times New Roman" w:eastAsia="Times New Roman" w:hAnsi="Times New Roman" w:cs="Times New Roman"/>
          <w:sz w:val="28"/>
          <w:szCs w:val="28"/>
        </w:rPr>
        <w:t>фактор масштабування.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кольору пікселя фігури на яку накладено текстуру необхідно використовувати функцію texture2D(). Ця функція першим аргументом приймає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sampler2D, який зберігає дані про зображення, а другим текстурну координату.</w:t>
      </w:r>
    </w:p>
    <w:p w:rsidR="001D025D" w:rsidRDefault="00F12E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2E4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D8F761" wp14:editId="01993473">
            <wp:extent cx="2458297" cy="2886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9947" cy="28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5D" w:rsidRDefault="00755439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F12E44">
        <w:rPr>
          <w:rFonts w:ascii="Times New Roman" w:eastAsia="Times New Roman" w:hAnsi="Times New Roman" w:cs="Times New Roman"/>
          <w:sz w:val="28"/>
          <w:szCs w:val="28"/>
        </w:rPr>
        <w:t>Рисунок 3 - Текстура накладена на поверхню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створено новий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відображення точки відносно якої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здійснюватись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трансформація текстури.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графічно відображається як сфера. Сфера перебуває на поверхні.</w:t>
      </w:r>
    </w:p>
    <w:p w:rsidR="001D025D" w:rsidRDefault="004A1FD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 w:rsidRPr="004A1FD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098FF2" wp14:editId="69BF1901">
            <wp:extent cx="2711865" cy="28860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6209" cy="289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025D" w:rsidRDefault="00755439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4A1FD8">
        <w:rPr>
          <w:rFonts w:ascii="Times New Roman" w:eastAsia="Times New Roman" w:hAnsi="Times New Roman" w:cs="Times New Roman"/>
          <w:sz w:val="28"/>
          <w:szCs w:val="28"/>
        </w:rPr>
        <w:t>Рисунок 4 - Точка на текстурованій поверхні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варіанту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імплементовано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55439">
        <w:rPr>
          <w:rFonts w:ascii="Times New Roman" w:eastAsia="Times New Roman" w:hAnsi="Times New Roman" w:cs="Times New Roman"/>
          <w:sz w:val="28"/>
          <w:szCs w:val="28"/>
        </w:rPr>
        <w:t>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текстури відносно точки на поверхні.</w:t>
      </w:r>
      <w:r>
        <w:br w:type="page"/>
      </w:r>
    </w:p>
    <w:p w:rsidR="001D025D" w:rsidRDefault="00755439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користувача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:rsidR="001D025D" w:rsidRDefault="002E2357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E235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1D99F2" wp14:editId="048EDDC0">
            <wp:extent cx="2219325" cy="236189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358" cy="23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35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11EC4D" wp14:editId="2139A091">
            <wp:extent cx="2238375" cy="23654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81" cy="239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5D" w:rsidRDefault="00755439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2E2357">
        <w:rPr>
          <w:rFonts w:ascii="Times New Roman" w:eastAsia="Times New Roman" w:hAnsi="Times New Roman" w:cs="Times New Roman"/>
          <w:sz w:val="28"/>
          <w:szCs w:val="28"/>
        </w:rPr>
        <w:t>Рисунок 5 - Вигляд фігури до та після обертання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:rsidR="001D025D" w:rsidRDefault="002E2357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E235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3FD1F5" wp14:editId="67D41AB1">
            <wp:extent cx="2276475" cy="24057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1717" cy="243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35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ADF319" wp14:editId="0DF8377B">
            <wp:extent cx="2325890" cy="2390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454" cy="24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5D" w:rsidRDefault="00755439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2E2357">
        <w:rPr>
          <w:rFonts w:ascii="Times New Roman" w:eastAsia="Times New Roman" w:hAnsi="Times New Roman" w:cs="Times New Roman"/>
          <w:sz w:val="28"/>
          <w:szCs w:val="28"/>
        </w:rPr>
        <w:t>Рисунок 6 - Демонстрація переміщення точки відносно нерухомої фігури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підписом “</w:t>
      </w:r>
      <w:proofErr w:type="spellStart"/>
      <w:r>
        <w:rPr>
          <w:color w:val="000000"/>
          <w:sz w:val="27"/>
          <w:szCs w:val="27"/>
        </w:rPr>
        <w:t>Scale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Factor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можна змінювати </w:t>
      </w:r>
      <w:r w:rsidRPr="00755439">
        <w:rPr>
          <w:rFonts w:ascii="Times New Roman" w:eastAsia="Times New Roman" w:hAnsi="Times New Roman" w:cs="Times New Roman"/>
          <w:sz w:val="28"/>
          <w:szCs w:val="28"/>
        </w:rPr>
        <w:t xml:space="preserve">фактор масштабування відносно умовної точки на поверхні. Якщо значення </w:t>
      </w:r>
      <w:proofErr w:type="spellStart"/>
      <w:r w:rsidRPr="00755439">
        <w:rPr>
          <w:rFonts w:ascii="Times New Roman" w:eastAsia="Times New Roman" w:hAnsi="Times New Roman" w:cs="Times New Roman"/>
          <w:sz w:val="28"/>
          <w:szCs w:val="28"/>
        </w:rPr>
        <w:t>фактора</w:t>
      </w:r>
      <w:proofErr w:type="spellEnd"/>
      <w:r w:rsidRPr="00755439">
        <w:rPr>
          <w:rFonts w:ascii="Times New Roman" w:eastAsia="Times New Roman" w:hAnsi="Times New Roman" w:cs="Times New Roman"/>
          <w:sz w:val="28"/>
          <w:szCs w:val="28"/>
        </w:rPr>
        <w:t xml:space="preserve"> масштабування не нульове Можна помітити, що при переміщенні точки зміщується і текстура, адже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відбувається відносно іншої точки на поверхні , яка в свою чергу відповідає іншій текстурній координаті.</w:t>
      </w:r>
    </w:p>
    <w:p w:rsidR="001D025D" w:rsidRDefault="00755439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543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90CE85" wp14:editId="595C62BF">
            <wp:extent cx="2343150" cy="24387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0104" cy="24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43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A7661C" wp14:editId="0B43E932">
            <wp:extent cx="2292162" cy="243837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4443" cy="245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5D" w:rsidRDefault="00755439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7 - Демонстрація зміни кута </w:t>
      </w:r>
      <w:r w:rsidRPr="00755439">
        <w:rPr>
          <w:rFonts w:ascii="Times New Roman" w:eastAsia="Times New Roman" w:hAnsi="Times New Roman" w:cs="Times New Roman"/>
          <w:sz w:val="28"/>
          <w:szCs w:val="28"/>
        </w:rPr>
        <w:t>фактору масштабування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</w:t>
      </w:r>
    </w:p>
    <w:p w:rsidR="001D025D" w:rsidRDefault="00755439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перезавантаженні сторінки обертання фігури, а також значення </w:t>
      </w:r>
      <w:r w:rsidRPr="00755439">
        <w:rPr>
          <w:rFonts w:ascii="Times New Roman" w:eastAsia="Times New Roman" w:hAnsi="Times New Roman" w:cs="Times New Roman"/>
          <w:sz w:val="28"/>
          <w:szCs w:val="28"/>
        </w:rPr>
        <w:t>фактору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буде встановлено по замовчуванню. Положення точки відносно поверхні також буде скинуто до значення по замовчуванню.</w:t>
      </w:r>
      <w:r>
        <w:br w:type="page"/>
      </w:r>
    </w:p>
    <w:p w:rsidR="001D025D" w:rsidRDefault="00755439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gramStart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 {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clearColor</w:t>
      </w:r>
      <w:proofErr w:type="spellEnd"/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</w:t>
      </w:r>
      <w:proofErr w:type="spellEnd"/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COLOR_BUFFER_BIT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DEPTH_BUFFER_BIT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/* Set the values of the projection transformation */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perspective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</w:t>
      </w:r>
      <w:proofErr w:type="spellEnd"/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/* Get the view matrix from the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SimpleRotator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object.*/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getViewMatrix</w:t>
      </w:r>
      <w:proofErr w:type="spellEnd"/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axisRotation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([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/* Multiply the projection matrix times the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modelview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matrix to give the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       combined transformation matrix, and send that to the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shader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program. */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identity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inverse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transpose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</w:t>
      </w:r>
      <w:proofErr w:type="gramEnd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</w:t>
      </w:r>
      <w:proofErr w:type="gramEnd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iNormalMatrix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/* Draw the six faces of a cube, with different colors. */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iColor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 [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]);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// let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posx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=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parseFloat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(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document.getElementById</w:t>
      </w:r>
      <w:proofErr w:type="spellEnd"/>
      <w:proofErr w:type="gram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('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lightPositionX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').value)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posx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Date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// let posy =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parseFloat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(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document.getElementById</w:t>
      </w:r>
      <w:proofErr w:type="spellEnd"/>
      <w:proofErr w:type="gram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('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lightPositionY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').value)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posy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Date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posz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7554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lightPositionZ</w:t>
      </w:r>
      <w:proofErr w:type="spellEnd"/>
      <w:r w:rsidRPr="007554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// let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dirx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=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parseFloat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(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document.getElementById</w:t>
      </w:r>
      <w:proofErr w:type="spellEnd"/>
      <w:proofErr w:type="gram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('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lightDirectionX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').value)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// let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diry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=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parseFloat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(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document.getElementById</w:t>
      </w:r>
      <w:proofErr w:type="spellEnd"/>
      <w:proofErr w:type="gram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('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lightDirectionY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').value)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// let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dirz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= 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parseFloat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(</w:t>
      </w:r>
      <w:proofErr w:type="spellStart"/>
      <w:proofErr w:type="gram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document.getElementById</w:t>
      </w:r>
      <w:proofErr w:type="spellEnd"/>
      <w:proofErr w:type="gram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('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lightDirectionZ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').value)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3fv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iLightDirection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 [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posx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posy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posz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]);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3fv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iLightPosition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 [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posx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posy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posz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]);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iLimit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'limit'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// </w:t>
      </w:r>
      <w:proofErr w:type="gram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gl.uniform</w:t>
      </w:r>
      <w:proofErr w:type="gram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1f(</w:t>
      </w:r>
      <w:proofErr w:type="spellStart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shProgram.iLimit</w:t>
      </w:r>
      <w:proofErr w:type="spellEnd"/>
      <w:r w:rsidRPr="00755439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, 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iSmoothValue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7554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smoothValue</w:t>
      </w:r>
      <w:proofErr w:type="spellEnd"/>
      <w:r w:rsidRPr="007554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iScale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'scale'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figure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{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phi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atan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7554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)));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7554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[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phi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),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phi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),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    (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tan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)) </w:t>
      </w:r>
      <w:r w:rsidRPr="007554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)]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}</w:t>
      </w:r>
    </w:p>
    <w:p w:rsidR="00755439" w:rsidRPr="00755439" w:rsidRDefault="00755439" w:rsidP="007554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2fv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iTranslate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 [</w:t>
      </w:r>
      <w:proofErr w:type="spellStart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mapRange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],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u2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), </w:t>
      </w:r>
      <w:proofErr w:type="spellStart"/>
      <w:r w:rsidRPr="007554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mapRange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</w:t>
      </w:r>
      <w:proofErr w:type="spellEnd"/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],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v2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7554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5543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)]);</w:t>
      </w:r>
    </w:p>
    <w:p w:rsidR="001D025D" w:rsidRDefault="001D025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D025D" w:rsidRDefault="001D025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1D025D" w:rsidRDefault="001D025D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1D02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647C8"/>
    <w:multiLevelType w:val="multilevel"/>
    <w:tmpl w:val="07E686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0D1220"/>
    <w:multiLevelType w:val="multilevel"/>
    <w:tmpl w:val="335CA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653139"/>
    <w:multiLevelType w:val="multilevel"/>
    <w:tmpl w:val="3FEE0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25D"/>
    <w:rsid w:val="001D025D"/>
    <w:rsid w:val="002E2357"/>
    <w:rsid w:val="00391D29"/>
    <w:rsid w:val="003B0744"/>
    <w:rsid w:val="004A1FD8"/>
    <w:rsid w:val="00755439"/>
    <w:rsid w:val="00783E59"/>
    <w:rsid w:val="00F1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13B750-EB3D-46C7-92CE-2E294039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16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1511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 .</cp:lastModifiedBy>
  <cp:revision>2</cp:revision>
  <dcterms:created xsi:type="dcterms:W3CDTF">2023-12-20T12:52:00Z</dcterms:created>
  <dcterms:modified xsi:type="dcterms:W3CDTF">2023-12-20T12:52:00Z</dcterms:modified>
</cp:coreProperties>
</file>