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.tạo 1 activity có 2 edittext nhập 2 số a,b, 1 textview hiển thị kết quả và 1 button để start activity 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2:có 4 nút +,-,*,/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truyển dữ liệu a,b sang activity 2 đê tính (+,-,*,/ ) với activity 2 có 4 nút +,-,*,/.khi nhấn 1 trong 4 nút đó thì trả về kết quả cho activity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--&gt;làm bằng 4 cách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:tạo 1 activity có 5 button và 1 imageview.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1:gọi đến sô 01658631106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2:nhắn tin đến số 01658631106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3:mail đến mail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nguyencongbi@gmail.com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4:gọi đến camera rồi lấy ảnh trả về hiển thị lên Imageview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5;gọi đên galery rồi chọn 1 ảnh trả về hiển thị lên imageView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guyencongbi@gmail.com" TargetMode="External"/></Relationships>
</file>