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471" w:rsidRDefault="001A7548" w:rsidP="001A7548">
      <w:pPr>
        <w:jc w:val="center"/>
        <w:rPr>
          <w:sz w:val="48"/>
          <w:szCs w:val="48"/>
        </w:rPr>
      </w:pPr>
      <w:r>
        <w:rPr>
          <w:sz w:val="48"/>
          <w:szCs w:val="48"/>
        </w:rPr>
        <w:t xml:space="preserve">Kendo UI </w:t>
      </w:r>
      <w:r w:rsidR="00793E95">
        <w:rPr>
          <w:sz w:val="48"/>
          <w:szCs w:val="48"/>
        </w:rPr>
        <w:t xml:space="preserve">Builder </w:t>
      </w:r>
      <w:r>
        <w:rPr>
          <w:sz w:val="48"/>
          <w:szCs w:val="48"/>
        </w:rPr>
        <w:t>Grid Test Plan</w:t>
      </w:r>
    </w:p>
    <w:p w:rsidR="00C131CB" w:rsidRDefault="001A7548" w:rsidP="001A7548">
      <w:pPr>
        <w:rPr>
          <w:sz w:val="28"/>
          <w:szCs w:val="28"/>
        </w:rPr>
      </w:pPr>
      <w:r>
        <w:rPr>
          <w:sz w:val="28"/>
          <w:szCs w:val="28"/>
        </w:rPr>
        <w:t>Best way to store the Test Plans</w:t>
      </w:r>
      <w:r w:rsidR="006568E4">
        <w:rPr>
          <w:sz w:val="28"/>
          <w:szCs w:val="28"/>
        </w:rPr>
        <w:t>/Scenarios representing atomic business cases</w:t>
      </w:r>
      <w:r>
        <w:rPr>
          <w:sz w:val="28"/>
          <w:szCs w:val="28"/>
        </w:rPr>
        <w:t xml:space="preserve"> </w:t>
      </w:r>
      <w:r w:rsidR="006568E4">
        <w:rPr>
          <w:sz w:val="28"/>
          <w:szCs w:val="28"/>
        </w:rPr>
        <w:t xml:space="preserve">(normally </w:t>
      </w:r>
      <w:r>
        <w:rPr>
          <w:sz w:val="28"/>
          <w:szCs w:val="28"/>
        </w:rPr>
        <w:t>containing several test cases per functionality</w:t>
      </w:r>
      <w:r w:rsidR="006568E4">
        <w:rPr>
          <w:sz w:val="28"/>
          <w:szCs w:val="28"/>
        </w:rPr>
        <w:t>)</w:t>
      </w:r>
      <w:r>
        <w:rPr>
          <w:sz w:val="28"/>
          <w:szCs w:val="28"/>
        </w:rPr>
        <w:t xml:space="preserve"> is always by using a web based system such as e.g </w:t>
      </w:r>
      <w:r w:rsidRPr="00C131CB">
        <w:rPr>
          <w:b/>
          <w:sz w:val="28"/>
          <w:szCs w:val="28"/>
        </w:rPr>
        <w:t>TestLink</w:t>
      </w:r>
      <w:r w:rsidR="00C131CB">
        <w:rPr>
          <w:sz w:val="28"/>
          <w:szCs w:val="28"/>
        </w:rPr>
        <w:t xml:space="preserve"> ( </w:t>
      </w:r>
      <w:hyperlink r:id="rId5" w:history="1">
        <w:r w:rsidR="00C131CB" w:rsidRPr="00036C8E">
          <w:rPr>
            <w:rStyle w:val="Hyperlink"/>
            <w:sz w:val="28"/>
            <w:szCs w:val="28"/>
          </w:rPr>
          <w:t>http://testlink.org/</w:t>
        </w:r>
      </w:hyperlink>
      <w:r w:rsidR="00C131CB">
        <w:rPr>
          <w:sz w:val="28"/>
          <w:szCs w:val="28"/>
        </w:rPr>
        <w:t xml:space="preserve">. More visual representation here: </w:t>
      </w:r>
      <w:hyperlink r:id="rId6" w:history="1">
        <w:r w:rsidR="00C131CB" w:rsidRPr="00036C8E">
          <w:rPr>
            <w:rStyle w:val="Hyperlink"/>
            <w:sz w:val="28"/>
            <w:szCs w:val="28"/>
          </w:rPr>
          <w:t>https://www.google.com/search?q=testlink&amp;source=lnms&amp;tbm=isch&amp;sa=X&amp;ved=0ahUKEwj7kYnQkcvcAhVFa1AKHWZ6DbgQ_AUICigB&amp;biw=1366&amp;bih=654</w:t>
        </w:r>
      </w:hyperlink>
      <w:r w:rsidR="00C131CB">
        <w:rPr>
          <w:sz w:val="28"/>
          <w:szCs w:val="28"/>
        </w:rPr>
        <w:t xml:space="preserve"> )</w:t>
      </w:r>
      <w:r>
        <w:rPr>
          <w:sz w:val="28"/>
          <w:szCs w:val="28"/>
        </w:rPr>
        <w:t xml:space="preserve">. </w:t>
      </w:r>
    </w:p>
    <w:p w:rsidR="001A7548" w:rsidRDefault="001A7548" w:rsidP="001A7548">
      <w:pPr>
        <w:rPr>
          <w:sz w:val="28"/>
          <w:szCs w:val="28"/>
        </w:rPr>
      </w:pPr>
      <w:r>
        <w:rPr>
          <w:sz w:val="28"/>
          <w:szCs w:val="28"/>
        </w:rPr>
        <w:t xml:space="preserve">In this manner the test cases can be seen by the </w:t>
      </w:r>
      <w:r w:rsidR="006568E4">
        <w:rPr>
          <w:sz w:val="28"/>
          <w:szCs w:val="28"/>
        </w:rPr>
        <w:t>Quality Assurance guys</w:t>
      </w:r>
      <w:r w:rsidR="00793E95">
        <w:rPr>
          <w:sz w:val="28"/>
          <w:szCs w:val="28"/>
        </w:rPr>
        <w:t xml:space="preserve"> (who created them)</w:t>
      </w:r>
      <w:r w:rsidR="006568E4">
        <w:rPr>
          <w:sz w:val="28"/>
          <w:szCs w:val="28"/>
        </w:rPr>
        <w:t xml:space="preserve">, the </w:t>
      </w:r>
      <w:r>
        <w:rPr>
          <w:sz w:val="28"/>
          <w:szCs w:val="28"/>
        </w:rPr>
        <w:t>BA/PO</w:t>
      </w:r>
      <w:r w:rsidR="006568E4">
        <w:rPr>
          <w:sz w:val="28"/>
          <w:szCs w:val="28"/>
        </w:rPr>
        <w:t xml:space="preserve"> (who is best to make a review after the QAs create them)</w:t>
      </w:r>
      <w:r>
        <w:rPr>
          <w:sz w:val="28"/>
          <w:szCs w:val="28"/>
        </w:rPr>
        <w:t>, the developers</w:t>
      </w:r>
      <w:r w:rsidR="006568E4">
        <w:rPr>
          <w:sz w:val="28"/>
          <w:szCs w:val="28"/>
        </w:rPr>
        <w:t xml:space="preserve">, </w:t>
      </w:r>
      <w:r>
        <w:rPr>
          <w:sz w:val="28"/>
          <w:szCs w:val="28"/>
        </w:rPr>
        <w:t>guys from other teams which use the same product – such as support engineers (to use them as a regression pack) and if needed – the management.</w:t>
      </w:r>
    </w:p>
    <w:p w:rsidR="001A7548" w:rsidRDefault="001A7548" w:rsidP="001A7548">
      <w:pPr>
        <w:rPr>
          <w:sz w:val="28"/>
          <w:szCs w:val="28"/>
        </w:rPr>
      </w:pPr>
      <w:r>
        <w:rPr>
          <w:sz w:val="28"/>
          <w:szCs w:val="28"/>
        </w:rPr>
        <w:t>The test cases should be based on the detailed Acceptance Criteria created by an experienced Bussiness Analyst/Product Owner (depending on the company structure).</w:t>
      </w:r>
    </w:p>
    <w:p w:rsidR="001A7548" w:rsidRDefault="001A7548" w:rsidP="001A7548">
      <w:pPr>
        <w:rPr>
          <w:sz w:val="28"/>
          <w:szCs w:val="28"/>
        </w:rPr>
      </w:pPr>
      <w:r>
        <w:rPr>
          <w:sz w:val="28"/>
          <w:szCs w:val="28"/>
        </w:rPr>
        <w:t>Acceptance criteria of each and every task should be strictly followed by both developers and testers.</w:t>
      </w:r>
    </w:p>
    <w:p w:rsidR="001A7548" w:rsidRDefault="001A7548" w:rsidP="001A7548">
      <w:pPr>
        <w:rPr>
          <w:sz w:val="28"/>
          <w:szCs w:val="28"/>
        </w:rPr>
      </w:pPr>
      <w:r>
        <w:rPr>
          <w:sz w:val="28"/>
          <w:szCs w:val="28"/>
        </w:rPr>
        <w:t xml:space="preserve">Manual test plan can be created even before the feature is ready, working </w:t>
      </w:r>
      <w:r w:rsidR="00C7744C">
        <w:rPr>
          <w:sz w:val="28"/>
          <w:szCs w:val="28"/>
        </w:rPr>
        <w:t>on it in parallel with the developers</w:t>
      </w:r>
      <w:r w:rsidR="00D502F4">
        <w:rPr>
          <w:sz w:val="28"/>
          <w:szCs w:val="28"/>
        </w:rPr>
        <w:t xml:space="preserve">, </w:t>
      </w:r>
      <w:r>
        <w:rPr>
          <w:sz w:val="28"/>
          <w:szCs w:val="28"/>
        </w:rPr>
        <w:t>in order to optimize the process time.</w:t>
      </w:r>
    </w:p>
    <w:p w:rsidR="001A7548" w:rsidRDefault="001A7548" w:rsidP="001A7548">
      <w:pPr>
        <w:rPr>
          <w:sz w:val="28"/>
          <w:szCs w:val="28"/>
        </w:rPr>
      </w:pPr>
      <w:r>
        <w:rPr>
          <w:sz w:val="28"/>
          <w:szCs w:val="28"/>
        </w:rPr>
        <w:t>Manual testing should be performed after that</w:t>
      </w:r>
      <w:r w:rsidR="00D502F4">
        <w:rPr>
          <w:sz w:val="28"/>
          <w:szCs w:val="28"/>
        </w:rPr>
        <w:t>,</w:t>
      </w:r>
      <w:r>
        <w:rPr>
          <w:sz w:val="28"/>
          <w:szCs w:val="28"/>
        </w:rPr>
        <w:t xml:space="preserve"> in which process we can enrich/alter/add o</w:t>
      </w:r>
      <w:r w:rsidR="00793E95">
        <w:rPr>
          <w:sz w:val="28"/>
          <w:szCs w:val="28"/>
        </w:rPr>
        <w:t>ur initial</w:t>
      </w:r>
      <w:r>
        <w:rPr>
          <w:sz w:val="28"/>
          <w:szCs w:val="28"/>
        </w:rPr>
        <w:t xml:space="preserve"> vision of the test plan</w:t>
      </w:r>
      <w:r w:rsidR="00D502F4">
        <w:rPr>
          <w:sz w:val="28"/>
          <w:szCs w:val="28"/>
        </w:rPr>
        <w:t>,</w:t>
      </w:r>
      <w:r>
        <w:rPr>
          <w:sz w:val="28"/>
          <w:szCs w:val="28"/>
        </w:rPr>
        <w:t xml:space="preserve"> related to a particular feature.</w:t>
      </w:r>
      <w:r w:rsidR="00793E95">
        <w:rPr>
          <w:sz w:val="28"/>
          <w:szCs w:val="28"/>
        </w:rPr>
        <w:t xml:space="preserve"> We can also create the test cases</w:t>
      </w:r>
      <w:r w:rsidR="00C7744C">
        <w:rPr>
          <w:sz w:val="28"/>
          <w:szCs w:val="28"/>
        </w:rPr>
        <w:t xml:space="preserve"> entirely</w:t>
      </w:r>
      <w:r w:rsidR="00793E95">
        <w:rPr>
          <w:sz w:val="28"/>
          <w:szCs w:val="28"/>
        </w:rPr>
        <w:t xml:space="preserve"> in parallel with the manual testing if we have such opportunity.</w:t>
      </w:r>
    </w:p>
    <w:p w:rsidR="00D502F4" w:rsidRDefault="00793E95" w:rsidP="001A7548">
      <w:pPr>
        <w:rPr>
          <w:sz w:val="28"/>
          <w:szCs w:val="28"/>
        </w:rPr>
      </w:pPr>
      <w:r>
        <w:rPr>
          <w:sz w:val="28"/>
          <w:szCs w:val="28"/>
        </w:rPr>
        <w:t xml:space="preserve">Automated tests can be created </w:t>
      </w:r>
      <w:r w:rsidR="00D502F4">
        <w:rPr>
          <w:sz w:val="28"/>
          <w:szCs w:val="28"/>
        </w:rPr>
        <w:t>as a final step to this process. We could have several test suites, such as a regression and smoke pack. Regression pack includes all of the automated tests covering the main functionalities on a varieties of ways, while the smoke tests can be following just the positive/straight/happy path.</w:t>
      </w:r>
    </w:p>
    <w:p w:rsidR="00D502F4" w:rsidRDefault="00D502F4" w:rsidP="001A7548">
      <w:pPr>
        <w:rPr>
          <w:sz w:val="28"/>
          <w:szCs w:val="28"/>
        </w:rPr>
      </w:pPr>
      <w:r>
        <w:rPr>
          <w:sz w:val="28"/>
          <w:szCs w:val="28"/>
        </w:rPr>
        <w:t>QAs could go one sprint after the developers in order to be sure that no functionality will be changed and their test plans and automated tests will not be reworked</w:t>
      </w:r>
      <w:r w:rsidR="00C7744C">
        <w:rPr>
          <w:sz w:val="28"/>
          <w:szCs w:val="28"/>
        </w:rPr>
        <w:t>,</w:t>
      </w:r>
      <w:r w:rsidR="00C131CB">
        <w:rPr>
          <w:sz w:val="28"/>
          <w:szCs w:val="28"/>
        </w:rPr>
        <w:t xml:space="preserve"> which will lo</w:t>
      </w:r>
      <w:r>
        <w:rPr>
          <w:sz w:val="28"/>
          <w:szCs w:val="28"/>
        </w:rPr>
        <w:t xml:space="preserve">se time. The drawback of this is that in this manner the QAs will miss the opportunity to give </w:t>
      </w:r>
      <w:r w:rsidR="00C7744C">
        <w:rPr>
          <w:sz w:val="28"/>
          <w:szCs w:val="28"/>
        </w:rPr>
        <w:t xml:space="preserve">proactive </w:t>
      </w:r>
      <w:r>
        <w:rPr>
          <w:sz w:val="28"/>
          <w:szCs w:val="28"/>
        </w:rPr>
        <w:t xml:space="preserve">ideas (on the planning of the new </w:t>
      </w:r>
      <w:r>
        <w:rPr>
          <w:sz w:val="28"/>
          <w:szCs w:val="28"/>
        </w:rPr>
        <w:lastRenderedPageBreak/>
        <w:t>features) to the whole team how a particular functionality is best to be created from a user perspective (mainly focusing on if the functionality is rich enough for the particular feature, usability, performance)</w:t>
      </w:r>
    </w:p>
    <w:p w:rsidR="00D502F4" w:rsidRPr="00D502F4" w:rsidRDefault="00D502F4" w:rsidP="00D502F4">
      <w:pPr>
        <w:jc w:val="center"/>
        <w:rPr>
          <w:b/>
          <w:sz w:val="48"/>
          <w:szCs w:val="48"/>
        </w:rPr>
      </w:pPr>
      <w:r w:rsidRPr="00D502F4">
        <w:rPr>
          <w:b/>
          <w:sz w:val="48"/>
          <w:szCs w:val="48"/>
        </w:rPr>
        <w:t>Grid Re</w:t>
      </w:r>
      <w:r w:rsidR="00C7744C">
        <w:rPr>
          <w:b/>
          <w:sz w:val="48"/>
          <w:szCs w:val="48"/>
        </w:rPr>
        <w:t>ordering</w:t>
      </w:r>
      <w:r w:rsidRPr="00D502F4">
        <w:rPr>
          <w:b/>
          <w:sz w:val="48"/>
          <w:szCs w:val="48"/>
        </w:rPr>
        <w:t xml:space="preserve"> Test Plan</w:t>
      </w:r>
    </w:p>
    <w:p w:rsidR="00C7744C" w:rsidRDefault="00D502F4" w:rsidP="001A7548">
      <w:pPr>
        <w:rPr>
          <w:sz w:val="28"/>
          <w:szCs w:val="28"/>
        </w:rPr>
      </w:pPr>
      <w:r>
        <w:rPr>
          <w:sz w:val="28"/>
          <w:szCs w:val="28"/>
        </w:rPr>
        <w:t>Following the angular im</w:t>
      </w:r>
      <w:r w:rsidR="00C7744C">
        <w:rPr>
          <w:sz w:val="28"/>
          <w:szCs w:val="28"/>
        </w:rPr>
        <w:t xml:space="preserve">plementation of the Grid, here is the test plan of the reordering feature: </w:t>
      </w:r>
    </w:p>
    <w:p w:rsidR="00D502F4" w:rsidRDefault="004766DE" w:rsidP="001A7548">
      <w:pPr>
        <w:rPr>
          <w:sz w:val="26"/>
          <w:szCs w:val="26"/>
        </w:rPr>
      </w:pPr>
      <w:hyperlink r:id="rId7" w:history="1">
        <w:r w:rsidR="00C7744C" w:rsidRPr="00C7744C">
          <w:rPr>
            <w:rStyle w:val="Hyperlink"/>
            <w:sz w:val="26"/>
            <w:szCs w:val="26"/>
          </w:rPr>
          <w:t>https://www.telerik.com/kendo-angular-ui/components/grid/columns/reordering/</w:t>
        </w:r>
      </w:hyperlink>
    </w:p>
    <w:p w:rsidR="00C7744C" w:rsidRDefault="002A1226" w:rsidP="001A7548">
      <w:pPr>
        <w:rPr>
          <w:sz w:val="26"/>
          <w:szCs w:val="26"/>
        </w:rPr>
      </w:pPr>
      <w:r>
        <w:rPr>
          <w:sz w:val="26"/>
          <w:szCs w:val="26"/>
        </w:rPr>
        <w:t>Using the latest version of Chrome, we got the following issue below. Using Mozilla we have no issues on first glance over the reordering. Seems like the reordering is tested more over the Mozilla browser.</w:t>
      </w:r>
    </w:p>
    <w:tbl>
      <w:tblPr>
        <w:tblStyle w:val="TableGrid"/>
        <w:tblW w:w="10165" w:type="dxa"/>
        <w:tblLook w:val="04A0" w:firstRow="1" w:lastRow="0" w:firstColumn="1" w:lastColumn="0" w:noHBand="0" w:noVBand="1"/>
      </w:tblPr>
      <w:tblGrid>
        <w:gridCol w:w="1085"/>
        <w:gridCol w:w="2020"/>
        <w:gridCol w:w="4148"/>
        <w:gridCol w:w="2912"/>
      </w:tblGrid>
      <w:tr w:rsidR="00072DFB" w:rsidTr="005A516C">
        <w:tc>
          <w:tcPr>
            <w:tcW w:w="1085" w:type="dxa"/>
          </w:tcPr>
          <w:p w:rsidR="005A516C" w:rsidRDefault="005A516C" w:rsidP="005A516C">
            <w:pPr>
              <w:jc w:val="center"/>
              <w:rPr>
                <w:sz w:val="26"/>
                <w:szCs w:val="26"/>
              </w:rPr>
            </w:pPr>
            <w:r>
              <w:rPr>
                <w:sz w:val="26"/>
                <w:szCs w:val="26"/>
              </w:rPr>
              <w:t>Test Case Number</w:t>
            </w:r>
          </w:p>
        </w:tc>
        <w:tc>
          <w:tcPr>
            <w:tcW w:w="2581" w:type="dxa"/>
          </w:tcPr>
          <w:p w:rsidR="005A516C" w:rsidRDefault="005A516C" w:rsidP="005A516C">
            <w:pPr>
              <w:jc w:val="center"/>
              <w:rPr>
                <w:sz w:val="26"/>
                <w:szCs w:val="26"/>
              </w:rPr>
            </w:pPr>
            <w:r>
              <w:rPr>
                <w:sz w:val="26"/>
                <w:szCs w:val="26"/>
              </w:rPr>
              <w:t>Action</w:t>
            </w:r>
          </w:p>
        </w:tc>
        <w:tc>
          <w:tcPr>
            <w:tcW w:w="5329" w:type="dxa"/>
          </w:tcPr>
          <w:p w:rsidR="005A516C" w:rsidRDefault="005A516C" w:rsidP="005A516C">
            <w:pPr>
              <w:jc w:val="center"/>
              <w:rPr>
                <w:sz w:val="26"/>
                <w:szCs w:val="26"/>
              </w:rPr>
            </w:pPr>
            <w:r>
              <w:rPr>
                <w:sz w:val="26"/>
                <w:szCs w:val="26"/>
              </w:rPr>
              <w:t>Expected Result</w:t>
            </w:r>
          </w:p>
        </w:tc>
        <w:tc>
          <w:tcPr>
            <w:tcW w:w="1170" w:type="dxa"/>
          </w:tcPr>
          <w:p w:rsidR="005A516C" w:rsidRDefault="005A516C" w:rsidP="005A516C">
            <w:pPr>
              <w:jc w:val="center"/>
              <w:rPr>
                <w:sz w:val="26"/>
                <w:szCs w:val="26"/>
              </w:rPr>
            </w:pPr>
            <w:r>
              <w:rPr>
                <w:sz w:val="26"/>
                <w:szCs w:val="26"/>
              </w:rPr>
              <w:t>Actual Result</w:t>
            </w:r>
          </w:p>
        </w:tc>
      </w:tr>
      <w:tr w:rsidR="00072DFB" w:rsidTr="005A516C">
        <w:tc>
          <w:tcPr>
            <w:tcW w:w="1085" w:type="dxa"/>
          </w:tcPr>
          <w:p w:rsidR="005A516C" w:rsidRDefault="005A516C" w:rsidP="00C7744C">
            <w:pPr>
              <w:rPr>
                <w:sz w:val="26"/>
                <w:szCs w:val="26"/>
              </w:rPr>
            </w:pPr>
            <w:r>
              <w:rPr>
                <w:sz w:val="26"/>
                <w:szCs w:val="26"/>
              </w:rPr>
              <w:t>1</w:t>
            </w:r>
          </w:p>
        </w:tc>
        <w:tc>
          <w:tcPr>
            <w:tcW w:w="2581" w:type="dxa"/>
          </w:tcPr>
          <w:p w:rsidR="005A516C" w:rsidRDefault="005A516C" w:rsidP="00C7744C">
            <w:pPr>
              <w:rPr>
                <w:sz w:val="26"/>
                <w:szCs w:val="26"/>
              </w:rPr>
            </w:pPr>
            <w:r>
              <w:rPr>
                <w:sz w:val="26"/>
                <w:szCs w:val="26"/>
              </w:rPr>
              <w:t>Switch the places of the Product Info column with the Category one</w:t>
            </w:r>
          </w:p>
        </w:tc>
        <w:tc>
          <w:tcPr>
            <w:tcW w:w="5329" w:type="dxa"/>
          </w:tcPr>
          <w:p w:rsidR="005A516C" w:rsidRDefault="005A516C" w:rsidP="00C7744C">
            <w:pPr>
              <w:rPr>
                <w:sz w:val="26"/>
                <w:szCs w:val="26"/>
              </w:rPr>
            </w:pPr>
            <w:r>
              <w:rPr>
                <w:sz w:val="26"/>
                <w:szCs w:val="26"/>
              </w:rPr>
              <w:t>All of the sub-columns of the Product Info one, such as ID and Product Name to be moved together with the Product Info column staying at the same structure and order.</w:t>
            </w:r>
            <w:r w:rsidR="00652013">
              <w:rPr>
                <w:sz w:val="26"/>
                <w:szCs w:val="26"/>
              </w:rPr>
              <w:t xml:space="preserve"> Product Info column order should be switched from 0 to 1 and the Category column order should be switched from 1 to 0.</w:t>
            </w:r>
          </w:p>
        </w:tc>
        <w:tc>
          <w:tcPr>
            <w:tcW w:w="1170" w:type="dxa"/>
          </w:tcPr>
          <w:p w:rsidR="005A516C" w:rsidRDefault="005A516C" w:rsidP="00C7744C">
            <w:pPr>
              <w:rPr>
                <w:sz w:val="26"/>
                <w:szCs w:val="26"/>
              </w:rPr>
            </w:pPr>
            <w:r>
              <w:rPr>
                <w:sz w:val="26"/>
                <w:szCs w:val="26"/>
              </w:rPr>
              <w:t>Matches</w:t>
            </w:r>
          </w:p>
        </w:tc>
      </w:tr>
      <w:tr w:rsidR="00072DFB" w:rsidTr="005A516C">
        <w:tc>
          <w:tcPr>
            <w:tcW w:w="1085" w:type="dxa"/>
          </w:tcPr>
          <w:p w:rsidR="005A516C" w:rsidRDefault="005A516C" w:rsidP="00C7744C">
            <w:pPr>
              <w:rPr>
                <w:sz w:val="26"/>
                <w:szCs w:val="26"/>
              </w:rPr>
            </w:pPr>
            <w:r>
              <w:rPr>
                <w:sz w:val="26"/>
                <w:szCs w:val="26"/>
              </w:rPr>
              <w:t>2</w:t>
            </w:r>
          </w:p>
        </w:tc>
        <w:tc>
          <w:tcPr>
            <w:tcW w:w="2581" w:type="dxa"/>
          </w:tcPr>
          <w:p w:rsidR="005A516C" w:rsidRDefault="00652013" w:rsidP="00652013">
            <w:pPr>
              <w:rPr>
                <w:sz w:val="26"/>
                <w:szCs w:val="26"/>
              </w:rPr>
            </w:pPr>
            <w:r>
              <w:rPr>
                <w:sz w:val="26"/>
                <w:szCs w:val="26"/>
              </w:rPr>
              <w:t>Switch the places of the Product Info column with the Unit Price one</w:t>
            </w:r>
          </w:p>
        </w:tc>
        <w:tc>
          <w:tcPr>
            <w:tcW w:w="5329" w:type="dxa"/>
          </w:tcPr>
          <w:p w:rsidR="005A516C" w:rsidRDefault="00652013" w:rsidP="00C7744C">
            <w:pPr>
              <w:rPr>
                <w:sz w:val="26"/>
                <w:szCs w:val="26"/>
              </w:rPr>
            </w:pPr>
            <w:r>
              <w:rPr>
                <w:sz w:val="26"/>
                <w:szCs w:val="26"/>
              </w:rPr>
              <w:t>Same as in Step 1, but for the Unit Price column, just to check the reording with it also works as expected.</w:t>
            </w:r>
          </w:p>
        </w:tc>
        <w:tc>
          <w:tcPr>
            <w:tcW w:w="1170" w:type="dxa"/>
          </w:tcPr>
          <w:p w:rsidR="005A516C" w:rsidRDefault="00652013" w:rsidP="00C7744C">
            <w:pPr>
              <w:rPr>
                <w:sz w:val="26"/>
                <w:szCs w:val="26"/>
              </w:rPr>
            </w:pPr>
            <w:r>
              <w:rPr>
                <w:sz w:val="26"/>
                <w:szCs w:val="26"/>
              </w:rPr>
              <w:t>Matches</w:t>
            </w:r>
          </w:p>
        </w:tc>
      </w:tr>
      <w:tr w:rsidR="00072DFB" w:rsidTr="005A516C">
        <w:tc>
          <w:tcPr>
            <w:tcW w:w="1085" w:type="dxa"/>
          </w:tcPr>
          <w:p w:rsidR="005A516C" w:rsidRDefault="00652013" w:rsidP="00C7744C">
            <w:pPr>
              <w:rPr>
                <w:sz w:val="26"/>
                <w:szCs w:val="26"/>
              </w:rPr>
            </w:pPr>
            <w:r>
              <w:rPr>
                <w:sz w:val="26"/>
                <w:szCs w:val="26"/>
              </w:rPr>
              <w:t xml:space="preserve">3. </w:t>
            </w:r>
          </w:p>
        </w:tc>
        <w:tc>
          <w:tcPr>
            <w:tcW w:w="2581" w:type="dxa"/>
          </w:tcPr>
          <w:p w:rsidR="005A516C" w:rsidRDefault="00652013" w:rsidP="00652013">
            <w:pPr>
              <w:rPr>
                <w:sz w:val="26"/>
                <w:szCs w:val="26"/>
              </w:rPr>
            </w:pPr>
            <w:r>
              <w:rPr>
                <w:sz w:val="26"/>
                <w:szCs w:val="26"/>
              </w:rPr>
              <w:t>Switch the places of the Category column with the Unit Price one</w:t>
            </w:r>
          </w:p>
        </w:tc>
        <w:tc>
          <w:tcPr>
            <w:tcW w:w="5329" w:type="dxa"/>
          </w:tcPr>
          <w:p w:rsidR="005A516C" w:rsidRDefault="00652013" w:rsidP="00C7744C">
            <w:pPr>
              <w:rPr>
                <w:sz w:val="26"/>
                <w:szCs w:val="26"/>
              </w:rPr>
            </w:pPr>
            <w:r>
              <w:rPr>
                <w:sz w:val="26"/>
                <w:szCs w:val="26"/>
              </w:rPr>
              <w:t>Verify the both columns order have changed in the grid properly.</w:t>
            </w:r>
          </w:p>
        </w:tc>
        <w:tc>
          <w:tcPr>
            <w:tcW w:w="1170" w:type="dxa"/>
          </w:tcPr>
          <w:p w:rsidR="005A516C" w:rsidRDefault="00652013" w:rsidP="00C7744C">
            <w:pPr>
              <w:rPr>
                <w:sz w:val="26"/>
                <w:szCs w:val="26"/>
              </w:rPr>
            </w:pPr>
            <w:r>
              <w:rPr>
                <w:sz w:val="26"/>
                <w:szCs w:val="26"/>
              </w:rPr>
              <w:t>Matches</w:t>
            </w:r>
          </w:p>
        </w:tc>
      </w:tr>
      <w:tr w:rsidR="00072DFB" w:rsidTr="005A516C">
        <w:tc>
          <w:tcPr>
            <w:tcW w:w="1085" w:type="dxa"/>
          </w:tcPr>
          <w:p w:rsidR="005A516C" w:rsidRDefault="00A066EA" w:rsidP="00C7744C">
            <w:pPr>
              <w:rPr>
                <w:sz w:val="26"/>
                <w:szCs w:val="26"/>
              </w:rPr>
            </w:pPr>
            <w:r>
              <w:rPr>
                <w:sz w:val="26"/>
                <w:szCs w:val="26"/>
              </w:rPr>
              <w:t>4.</w:t>
            </w:r>
          </w:p>
        </w:tc>
        <w:tc>
          <w:tcPr>
            <w:tcW w:w="2581" w:type="dxa"/>
          </w:tcPr>
          <w:p w:rsidR="005A516C" w:rsidRDefault="002D7C29" w:rsidP="00C7744C">
            <w:pPr>
              <w:rPr>
                <w:sz w:val="26"/>
                <w:szCs w:val="26"/>
              </w:rPr>
            </w:pPr>
            <w:r>
              <w:rPr>
                <w:sz w:val="26"/>
                <w:szCs w:val="26"/>
              </w:rPr>
              <w:t>Switch the p</w:t>
            </w:r>
            <w:r w:rsidR="00A066EA">
              <w:rPr>
                <w:sz w:val="26"/>
                <w:szCs w:val="26"/>
              </w:rPr>
              <w:t>l</w:t>
            </w:r>
            <w:r>
              <w:rPr>
                <w:sz w:val="26"/>
                <w:szCs w:val="26"/>
              </w:rPr>
              <w:t>a</w:t>
            </w:r>
            <w:r w:rsidR="00A066EA">
              <w:rPr>
                <w:sz w:val="26"/>
                <w:szCs w:val="26"/>
              </w:rPr>
              <w:t>ces of the ID and the Product Name columns</w:t>
            </w:r>
          </w:p>
        </w:tc>
        <w:tc>
          <w:tcPr>
            <w:tcW w:w="5329" w:type="dxa"/>
          </w:tcPr>
          <w:p w:rsidR="005A516C" w:rsidRDefault="00A066EA" w:rsidP="00C7744C">
            <w:pPr>
              <w:rPr>
                <w:sz w:val="26"/>
                <w:szCs w:val="26"/>
              </w:rPr>
            </w:pPr>
            <w:r>
              <w:rPr>
                <w:sz w:val="26"/>
                <w:szCs w:val="26"/>
              </w:rPr>
              <w:t>ID and Product Name stay below the Product Info column and get properly reordered switching places.</w:t>
            </w:r>
          </w:p>
        </w:tc>
        <w:tc>
          <w:tcPr>
            <w:tcW w:w="1170" w:type="dxa"/>
          </w:tcPr>
          <w:p w:rsidR="005A516C" w:rsidRDefault="00A066EA" w:rsidP="00C7744C">
            <w:pPr>
              <w:rPr>
                <w:sz w:val="26"/>
                <w:szCs w:val="26"/>
              </w:rPr>
            </w:pPr>
            <w:r>
              <w:rPr>
                <w:sz w:val="26"/>
                <w:szCs w:val="26"/>
              </w:rPr>
              <w:t>Matches</w:t>
            </w:r>
          </w:p>
        </w:tc>
      </w:tr>
      <w:tr w:rsidR="00072DFB" w:rsidTr="005A516C">
        <w:tc>
          <w:tcPr>
            <w:tcW w:w="1085" w:type="dxa"/>
          </w:tcPr>
          <w:p w:rsidR="005A516C" w:rsidRDefault="00A066EA" w:rsidP="00C7744C">
            <w:pPr>
              <w:rPr>
                <w:sz w:val="26"/>
                <w:szCs w:val="26"/>
              </w:rPr>
            </w:pPr>
            <w:r>
              <w:rPr>
                <w:sz w:val="26"/>
                <w:szCs w:val="26"/>
              </w:rPr>
              <w:lastRenderedPageBreak/>
              <w:t>5.</w:t>
            </w:r>
          </w:p>
        </w:tc>
        <w:tc>
          <w:tcPr>
            <w:tcW w:w="2581" w:type="dxa"/>
          </w:tcPr>
          <w:p w:rsidR="005A516C" w:rsidRDefault="00A066EA" w:rsidP="00C7744C">
            <w:pPr>
              <w:rPr>
                <w:sz w:val="26"/>
                <w:szCs w:val="26"/>
              </w:rPr>
            </w:pPr>
            <w:r>
              <w:rPr>
                <w:sz w:val="26"/>
                <w:szCs w:val="26"/>
              </w:rPr>
              <w:t>Try switching the places of the ID and Product Name columns with any other column</w:t>
            </w:r>
          </w:p>
        </w:tc>
        <w:tc>
          <w:tcPr>
            <w:tcW w:w="5329" w:type="dxa"/>
          </w:tcPr>
          <w:p w:rsidR="005A516C" w:rsidRDefault="00A066EA" w:rsidP="00C7744C">
            <w:pPr>
              <w:rPr>
                <w:sz w:val="26"/>
                <w:szCs w:val="26"/>
              </w:rPr>
            </w:pPr>
            <w:r>
              <w:rPr>
                <w:sz w:val="26"/>
                <w:szCs w:val="26"/>
              </w:rPr>
              <w:t>Switching/reordering not possible since both columns are siblings of the Product Info column and therefore are tied to it in a downstream hierarchy.</w:t>
            </w:r>
          </w:p>
        </w:tc>
        <w:tc>
          <w:tcPr>
            <w:tcW w:w="1170" w:type="dxa"/>
          </w:tcPr>
          <w:p w:rsidR="005A516C" w:rsidRDefault="00A066EA" w:rsidP="00C7744C">
            <w:pPr>
              <w:rPr>
                <w:sz w:val="26"/>
                <w:szCs w:val="26"/>
              </w:rPr>
            </w:pPr>
            <w:r>
              <w:rPr>
                <w:sz w:val="26"/>
                <w:szCs w:val="26"/>
              </w:rPr>
              <w:t>Matches</w:t>
            </w:r>
          </w:p>
        </w:tc>
      </w:tr>
      <w:tr w:rsidR="00072DFB" w:rsidTr="005A516C">
        <w:tc>
          <w:tcPr>
            <w:tcW w:w="1085" w:type="dxa"/>
          </w:tcPr>
          <w:p w:rsidR="005A516C" w:rsidRDefault="007855A2" w:rsidP="00C7744C">
            <w:pPr>
              <w:rPr>
                <w:sz w:val="26"/>
                <w:szCs w:val="26"/>
              </w:rPr>
            </w:pPr>
            <w:r>
              <w:rPr>
                <w:sz w:val="26"/>
                <w:szCs w:val="26"/>
              </w:rPr>
              <w:t>6.</w:t>
            </w:r>
          </w:p>
        </w:tc>
        <w:tc>
          <w:tcPr>
            <w:tcW w:w="2581" w:type="dxa"/>
          </w:tcPr>
          <w:p w:rsidR="005A516C" w:rsidRDefault="007855A2" w:rsidP="00C7744C">
            <w:pPr>
              <w:rPr>
                <w:sz w:val="26"/>
                <w:szCs w:val="26"/>
              </w:rPr>
            </w:pPr>
            <w:r>
              <w:rPr>
                <w:sz w:val="26"/>
                <w:szCs w:val="26"/>
              </w:rPr>
              <w:t>Move any of the three main column headers out of the view area</w:t>
            </w:r>
          </w:p>
        </w:tc>
        <w:tc>
          <w:tcPr>
            <w:tcW w:w="5329" w:type="dxa"/>
          </w:tcPr>
          <w:p w:rsidR="005A516C" w:rsidRDefault="007855A2" w:rsidP="00C7744C">
            <w:pPr>
              <w:rPr>
                <w:sz w:val="26"/>
                <w:szCs w:val="26"/>
              </w:rPr>
            </w:pPr>
            <w:r>
              <w:rPr>
                <w:sz w:val="26"/>
                <w:szCs w:val="26"/>
              </w:rPr>
              <w:t>The column headers should go back to their place (with the “forbidden sign” over them) or they shouldn’t be allowed to get out of the view area.</w:t>
            </w:r>
          </w:p>
        </w:tc>
        <w:tc>
          <w:tcPr>
            <w:tcW w:w="1170" w:type="dxa"/>
          </w:tcPr>
          <w:p w:rsidR="00072DFB" w:rsidRDefault="00072DFB" w:rsidP="00C7744C">
            <w:pPr>
              <w:rPr>
                <w:sz w:val="26"/>
                <w:szCs w:val="26"/>
              </w:rPr>
            </w:pPr>
            <w:r>
              <w:rPr>
                <w:sz w:val="26"/>
                <w:szCs w:val="26"/>
              </w:rPr>
              <w:t>Issues raised – {issue_number_jira_link}.</w:t>
            </w:r>
          </w:p>
          <w:p w:rsidR="007855A2" w:rsidRDefault="007855A2" w:rsidP="00C7744C">
            <w:pPr>
              <w:rPr>
                <w:sz w:val="26"/>
                <w:szCs w:val="26"/>
              </w:rPr>
            </w:pPr>
            <w:r>
              <w:rPr>
                <w:sz w:val="26"/>
                <w:szCs w:val="26"/>
              </w:rPr>
              <w:t>Take a look at the screenshot below</w:t>
            </w:r>
            <w:r w:rsidR="00072DFB">
              <w:rPr>
                <w:sz w:val="26"/>
                <w:szCs w:val="26"/>
              </w:rPr>
              <w:t>.</w:t>
            </w:r>
          </w:p>
        </w:tc>
      </w:tr>
    </w:tbl>
    <w:p w:rsidR="00C7744C" w:rsidRPr="00C7744C" w:rsidRDefault="00C7744C" w:rsidP="00C7744C">
      <w:pPr>
        <w:rPr>
          <w:sz w:val="26"/>
          <w:szCs w:val="26"/>
        </w:rPr>
      </w:pPr>
    </w:p>
    <w:p w:rsidR="00C7744C" w:rsidRDefault="007855A2" w:rsidP="001A7548">
      <w:pPr>
        <w:rPr>
          <w:sz w:val="26"/>
          <w:szCs w:val="26"/>
        </w:rPr>
      </w:pPr>
      <w:r>
        <w:rPr>
          <w:noProof/>
          <w:sz w:val="26"/>
          <w:szCs w:val="26"/>
        </w:rPr>
        <w:drawing>
          <wp:inline distT="0" distB="0" distL="0" distR="0">
            <wp:extent cx="59340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7855A2" w:rsidRDefault="007855A2" w:rsidP="001A7548">
      <w:pPr>
        <w:rPr>
          <w:sz w:val="26"/>
          <w:szCs w:val="26"/>
        </w:rPr>
      </w:pPr>
    </w:p>
    <w:p w:rsidR="0035262E" w:rsidRDefault="007855A2" w:rsidP="001A7548">
      <w:pPr>
        <w:rPr>
          <w:sz w:val="26"/>
          <w:szCs w:val="26"/>
        </w:rPr>
      </w:pPr>
      <w:r>
        <w:rPr>
          <w:sz w:val="26"/>
          <w:szCs w:val="26"/>
        </w:rPr>
        <w:t>Actual behavio</w:t>
      </w:r>
      <w:r w:rsidR="00893B61">
        <w:rPr>
          <w:sz w:val="26"/>
          <w:szCs w:val="26"/>
        </w:rPr>
        <w:t>u</w:t>
      </w:r>
      <w:r>
        <w:rPr>
          <w:sz w:val="26"/>
          <w:szCs w:val="26"/>
        </w:rPr>
        <w:t>r: All of the three column headers stay on place when the mouse left button is released, after dragged out of the visible view area.</w:t>
      </w:r>
      <w:r w:rsidR="0035262E">
        <w:rPr>
          <w:sz w:val="26"/>
          <w:szCs w:val="26"/>
        </w:rPr>
        <w:t xml:space="preserve"> A corresponding usability issue needs to be raised accordingly.</w:t>
      </w:r>
    </w:p>
    <w:p w:rsidR="0035262E" w:rsidRDefault="0035262E">
      <w:pPr>
        <w:rPr>
          <w:sz w:val="26"/>
          <w:szCs w:val="26"/>
        </w:rPr>
      </w:pPr>
      <w:r>
        <w:rPr>
          <w:sz w:val="26"/>
          <w:szCs w:val="26"/>
        </w:rPr>
        <w:br w:type="page"/>
      </w:r>
    </w:p>
    <w:p w:rsidR="0035262E" w:rsidRPr="00D502F4" w:rsidRDefault="0035262E" w:rsidP="0035262E">
      <w:pPr>
        <w:jc w:val="center"/>
        <w:rPr>
          <w:b/>
          <w:sz w:val="48"/>
          <w:szCs w:val="48"/>
        </w:rPr>
      </w:pPr>
      <w:r w:rsidRPr="00D502F4">
        <w:rPr>
          <w:b/>
          <w:sz w:val="48"/>
          <w:szCs w:val="48"/>
        </w:rPr>
        <w:lastRenderedPageBreak/>
        <w:t>Grid Re</w:t>
      </w:r>
      <w:r>
        <w:rPr>
          <w:b/>
          <w:sz w:val="48"/>
          <w:szCs w:val="48"/>
        </w:rPr>
        <w:t>sizing</w:t>
      </w:r>
      <w:r w:rsidRPr="00D502F4">
        <w:rPr>
          <w:b/>
          <w:sz w:val="48"/>
          <w:szCs w:val="48"/>
        </w:rPr>
        <w:t xml:space="preserve"> Test Plan</w:t>
      </w:r>
    </w:p>
    <w:p w:rsidR="0035262E" w:rsidRDefault="0035262E" w:rsidP="0035262E">
      <w:pPr>
        <w:rPr>
          <w:sz w:val="28"/>
          <w:szCs w:val="28"/>
        </w:rPr>
      </w:pPr>
      <w:r>
        <w:rPr>
          <w:sz w:val="28"/>
          <w:szCs w:val="28"/>
        </w:rPr>
        <w:t xml:space="preserve">Following the angular implementation of the Grid, here is the test plan of the resizing feature: </w:t>
      </w:r>
    </w:p>
    <w:p w:rsidR="002A1226" w:rsidRDefault="004766DE" w:rsidP="001A7548">
      <w:pPr>
        <w:rPr>
          <w:sz w:val="26"/>
          <w:szCs w:val="26"/>
        </w:rPr>
      </w:pPr>
      <w:hyperlink r:id="rId9" w:history="1">
        <w:r w:rsidR="002D7C29" w:rsidRPr="003D03A6">
          <w:rPr>
            <w:rStyle w:val="Hyperlink"/>
            <w:sz w:val="26"/>
            <w:szCs w:val="26"/>
          </w:rPr>
          <w:t>https://www.telerik.com/kendo-angular-ui/components/grid/columns/resizing/</w:t>
        </w:r>
      </w:hyperlink>
    </w:p>
    <w:p w:rsidR="002A1226" w:rsidRDefault="002A1226" w:rsidP="001A7548">
      <w:pPr>
        <w:rPr>
          <w:sz w:val="26"/>
          <w:szCs w:val="26"/>
        </w:rPr>
      </w:pPr>
      <w:r>
        <w:rPr>
          <w:sz w:val="26"/>
          <w:szCs w:val="26"/>
        </w:rPr>
        <w:t xml:space="preserve">Using the latest version of Chrome, we got </w:t>
      </w:r>
      <w:r w:rsidR="002854F9">
        <w:rPr>
          <w:sz w:val="26"/>
          <w:szCs w:val="26"/>
        </w:rPr>
        <w:t>many</w:t>
      </w:r>
      <w:r>
        <w:rPr>
          <w:sz w:val="26"/>
          <w:szCs w:val="26"/>
        </w:rPr>
        <w:t xml:space="preserve"> issue</w:t>
      </w:r>
      <w:r w:rsidR="002854F9">
        <w:rPr>
          <w:sz w:val="26"/>
          <w:szCs w:val="26"/>
        </w:rPr>
        <w:t>s listed</w:t>
      </w:r>
      <w:r>
        <w:rPr>
          <w:sz w:val="26"/>
          <w:szCs w:val="26"/>
        </w:rPr>
        <w:t xml:space="preserve"> below</w:t>
      </w:r>
      <w:r w:rsidR="002854F9">
        <w:rPr>
          <w:sz w:val="26"/>
          <w:szCs w:val="26"/>
        </w:rPr>
        <w:t>,</w:t>
      </w:r>
      <w:r w:rsidR="00DC5530">
        <w:rPr>
          <w:sz w:val="26"/>
          <w:szCs w:val="26"/>
        </w:rPr>
        <w:t xml:space="preserve"> some of which are leading to in</w:t>
      </w:r>
      <w:r w:rsidR="002854F9">
        <w:rPr>
          <w:sz w:val="26"/>
          <w:szCs w:val="26"/>
        </w:rPr>
        <w:t>adequate behavior of the grid</w:t>
      </w:r>
      <w:r>
        <w:rPr>
          <w:sz w:val="26"/>
          <w:szCs w:val="26"/>
        </w:rPr>
        <w:t xml:space="preserve">. Using Mozilla we have </w:t>
      </w:r>
      <w:r w:rsidR="002854F9">
        <w:rPr>
          <w:sz w:val="26"/>
          <w:szCs w:val="26"/>
        </w:rPr>
        <w:t>just one issue on first glance</w:t>
      </w:r>
      <w:r>
        <w:rPr>
          <w:sz w:val="26"/>
          <w:szCs w:val="26"/>
        </w:rPr>
        <w:t>. Seems lik</w:t>
      </w:r>
      <w:r w:rsidR="002854F9">
        <w:rPr>
          <w:sz w:val="26"/>
          <w:szCs w:val="26"/>
        </w:rPr>
        <w:t xml:space="preserve">e the reordering is tested over the Mozilla browser, but looks like no or little testing </w:t>
      </w:r>
      <w:r w:rsidR="003B00D3">
        <w:rPr>
          <w:sz w:val="26"/>
          <w:szCs w:val="26"/>
        </w:rPr>
        <w:t xml:space="preserve">in regards of the resizing </w:t>
      </w:r>
      <w:r w:rsidR="002854F9">
        <w:rPr>
          <w:sz w:val="26"/>
          <w:szCs w:val="26"/>
        </w:rPr>
        <w:t xml:space="preserve">has been carried over the Chrome </w:t>
      </w:r>
      <w:r w:rsidR="00DC5530">
        <w:rPr>
          <w:sz w:val="26"/>
          <w:szCs w:val="26"/>
        </w:rPr>
        <w:t>one</w:t>
      </w:r>
      <w:r w:rsidR="002854F9">
        <w:rPr>
          <w:sz w:val="26"/>
          <w:szCs w:val="26"/>
        </w:rPr>
        <w:t>.</w:t>
      </w:r>
    </w:p>
    <w:tbl>
      <w:tblPr>
        <w:tblStyle w:val="TableGrid"/>
        <w:tblW w:w="0" w:type="auto"/>
        <w:tblLook w:val="04A0" w:firstRow="1" w:lastRow="0" w:firstColumn="1" w:lastColumn="0" w:noHBand="0" w:noVBand="1"/>
      </w:tblPr>
      <w:tblGrid>
        <w:gridCol w:w="1085"/>
        <w:gridCol w:w="3176"/>
        <w:gridCol w:w="2177"/>
        <w:gridCol w:w="2912"/>
      </w:tblGrid>
      <w:tr w:rsidR="0088537E" w:rsidTr="0088537E">
        <w:tc>
          <w:tcPr>
            <w:tcW w:w="1085" w:type="dxa"/>
          </w:tcPr>
          <w:p w:rsidR="0088537E" w:rsidRDefault="0088537E" w:rsidP="0088537E">
            <w:pPr>
              <w:jc w:val="center"/>
              <w:rPr>
                <w:sz w:val="26"/>
                <w:szCs w:val="26"/>
              </w:rPr>
            </w:pPr>
            <w:r>
              <w:rPr>
                <w:sz w:val="26"/>
                <w:szCs w:val="26"/>
              </w:rPr>
              <w:t>Test Case Number</w:t>
            </w:r>
          </w:p>
        </w:tc>
        <w:tc>
          <w:tcPr>
            <w:tcW w:w="3589" w:type="dxa"/>
          </w:tcPr>
          <w:p w:rsidR="0088537E" w:rsidRDefault="0088537E" w:rsidP="0088537E">
            <w:pPr>
              <w:jc w:val="center"/>
              <w:rPr>
                <w:sz w:val="26"/>
                <w:szCs w:val="26"/>
              </w:rPr>
            </w:pPr>
            <w:r>
              <w:rPr>
                <w:sz w:val="26"/>
                <w:szCs w:val="26"/>
              </w:rPr>
              <w:t>Action</w:t>
            </w:r>
          </w:p>
        </w:tc>
        <w:tc>
          <w:tcPr>
            <w:tcW w:w="2338" w:type="dxa"/>
          </w:tcPr>
          <w:p w:rsidR="0088537E" w:rsidRDefault="0088537E" w:rsidP="0088537E">
            <w:pPr>
              <w:jc w:val="center"/>
              <w:rPr>
                <w:sz w:val="26"/>
                <w:szCs w:val="26"/>
              </w:rPr>
            </w:pPr>
            <w:r>
              <w:rPr>
                <w:sz w:val="26"/>
                <w:szCs w:val="26"/>
              </w:rPr>
              <w:t>Expected Result</w:t>
            </w:r>
          </w:p>
        </w:tc>
        <w:tc>
          <w:tcPr>
            <w:tcW w:w="2338" w:type="dxa"/>
          </w:tcPr>
          <w:p w:rsidR="0088537E" w:rsidRDefault="0088537E" w:rsidP="0088537E">
            <w:pPr>
              <w:jc w:val="center"/>
              <w:rPr>
                <w:sz w:val="26"/>
                <w:szCs w:val="26"/>
              </w:rPr>
            </w:pPr>
            <w:r>
              <w:rPr>
                <w:sz w:val="26"/>
                <w:szCs w:val="26"/>
              </w:rPr>
              <w:t>Actual Result</w:t>
            </w:r>
          </w:p>
        </w:tc>
      </w:tr>
      <w:tr w:rsidR="0088537E" w:rsidTr="0088537E">
        <w:tc>
          <w:tcPr>
            <w:tcW w:w="1085" w:type="dxa"/>
          </w:tcPr>
          <w:p w:rsidR="0088537E" w:rsidRDefault="0088537E" w:rsidP="001A7548">
            <w:pPr>
              <w:rPr>
                <w:sz w:val="26"/>
                <w:szCs w:val="26"/>
              </w:rPr>
            </w:pPr>
            <w:r>
              <w:rPr>
                <w:sz w:val="26"/>
                <w:szCs w:val="26"/>
              </w:rPr>
              <w:t>1</w:t>
            </w:r>
          </w:p>
        </w:tc>
        <w:tc>
          <w:tcPr>
            <w:tcW w:w="3589" w:type="dxa"/>
          </w:tcPr>
          <w:p w:rsidR="00B33E78" w:rsidRDefault="004766DE" w:rsidP="001A7548">
            <w:pPr>
              <w:rPr>
                <w:sz w:val="26"/>
                <w:szCs w:val="26"/>
              </w:rPr>
            </w:pPr>
            <w:r>
              <w:rPr>
                <w:sz w:val="26"/>
                <w:szCs w:val="26"/>
              </w:rPr>
              <w:t xml:space="preserve">Mozilla, </w:t>
            </w:r>
            <w:bookmarkStart w:id="0" w:name="_GoBack"/>
            <w:bookmarkEnd w:id="0"/>
            <w:r w:rsidR="002854F9">
              <w:rPr>
                <w:sz w:val="26"/>
                <w:szCs w:val="26"/>
              </w:rPr>
              <w:t xml:space="preserve">Chrome: </w:t>
            </w:r>
            <w:r w:rsidR="00987BE5">
              <w:rPr>
                <w:sz w:val="26"/>
                <w:szCs w:val="26"/>
              </w:rPr>
              <w:t xml:space="preserve">Try resizing to the left </w:t>
            </w:r>
            <w:r w:rsidR="00B33E78">
              <w:rPr>
                <w:sz w:val="26"/>
                <w:szCs w:val="26"/>
              </w:rPr>
              <w:t xml:space="preserve">and right </w:t>
            </w:r>
            <w:r w:rsidR="00987BE5">
              <w:rPr>
                <w:sz w:val="26"/>
                <w:szCs w:val="26"/>
              </w:rPr>
              <w:t xml:space="preserve">(reduce </w:t>
            </w:r>
            <w:r w:rsidR="00B33E78">
              <w:rPr>
                <w:sz w:val="26"/>
                <w:szCs w:val="26"/>
              </w:rPr>
              <w:t>and enhance column</w:t>
            </w:r>
            <w:r w:rsidR="00987BE5">
              <w:rPr>
                <w:sz w:val="26"/>
                <w:szCs w:val="26"/>
              </w:rPr>
              <w:t xml:space="preserve"> width) of any of the columns inside the visible part of the view area</w:t>
            </w:r>
          </w:p>
        </w:tc>
        <w:tc>
          <w:tcPr>
            <w:tcW w:w="2338" w:type="dxa"/>
          </w:tcPr>
          <w:p w:rsidR="0088537E" w:rsidRDefault="00987BE5" w:rsidP="001A7548">
            <w:pPr>
              <w:rPr>
                <w:sz w:val="26"/>
                <w:szCs w:val="26"/>
              </w:rPr>
            </w:pPr>
            <w:r>
              <w:rPr>
                <w:sz w:val="26"/>
                <w:szCs w:val="26"/>
              </w:rPr>
              <w:t>After releasing the left mouse button, the columns width to stay fixed and no mouse over any of the column boundaries to resize the column, acting like a mouse hover</w:t>
            </w:r>
          </w:p>
        </w:tc>
        <w:tc>
          <w:tcPr>
            <w:tcW w:w="2338" w:type="dxa"/>
          </w:tcPr>
          <w:p w:rsidR="0088537E" w:rsidRDefault="00987BE5" w:rsidP="001A7548">
            <w:pPr>
              <w:rPr>
                <w:sz w:val="26"/>
                <w:szCs w:val="26"/>
              </w:rPr>
            </w:pPr>
            <w:r>
              <w:rPr>
                <w:sz w:val="26"/>
                <w:szCs w:val="26"/>
              </w:rPr>
              <w:t>Matches</w:t>
            </w:r>
          </w:p>
        </w:tc>
      </w:tr>
      <w:tr w:rsidR="0088537E" w:rsidTr="0088537E">
        <w:tc>
          <w:tcPr>
            <w:tcW w:w="1085" w:type="dxa"/>
          </w:tcPr>
          <w:p w:rsidR="0088537E" w:rsidRDefault="0088537E" w:rsidP="001A7548">
            <w:pPr>
              <w:rPr>
                <w:sz w:val="26"/>
                <w:szCs w:val="26"/>
              </w:rPr>
            </w:pPr>
            <w:r>
              <w:rPr>
                <w:sz w:val="26"/>
                <w:szCs w:val="26"/>
              </w:rPr>
              <w:t>2</w:t>
            </w:r>
          </w:p>
        </w:tc>
        <w:tc>
          <w:tcPr>
            <w:tcW w:w="3589" w:type="dxa"/>
          </w:tcPr>
          <w:p w:rsidR="003B00D3" w:rsidRDefault="002854F9" w:rsidP="005106E1">
            <w:pPr>
              <w:rPr>
                <w:sz w:val="26"/>
                <w:szCs w:val="26"/>
              </w:rPr>
            </w:pPr>
            <w:r>
              <w:rPr>
                <w:sz w:val="26"/>
                <w:szCs w:val="26"/>
              </w:rPr>
              <w:t xml:space="preserve">Chrome: </w:t>
            </w:r>
            <w:r w:rsidR="00987BE5">
              <w:rPr>
                <w:sz w:val="26"/>
                <w:szCs w:val="26"/>
              </w:rPr>
              <w:t>Resize the Category column, getting out of the visible view area on the right. Mouse over the</w:t>
            </w:r>
            <w:r w:rsidR="003B00D3">
              <w:rPr>
                <w:sz w:val="26"/>
                <w:szCs w:val="26"/>
              </w:rPr>
              <w:t xml:space="preserve"> right </w:t>
            </w:r>
            <w:r w:rsidR="006218CB">
              <w:rPr>
                <w:sz w:val="26"/>
                <w:szCs w:val="26"/>
              </w:rPr>
              <w:t>boundary of the Category column.</w:t>
            </w:r>
          </w:p>
          <w:p w:rsidR="008976FD" w:rsidRDefault="008976FD" w:rsidP="005106E1">
            <w:pPr>
              <w:rPr>
                <w:sz w:val="26"/>
                <w:szCs w:val="26"/>
              </w:rPr>
            </w:pPr>
          </w:p>
        </w:tc>
        <w:tc>
          <w:tcPr>
            <w:tcW w:w="2338" w:type="dxa"/>
          </w:tcPr>
          <w:p w:rsidR="0088537E" w:rsidRDefault="00987BE5" w:rsidP="001A7548">
            <w:pPr>
              <w:rPr>
                <w:sz w:val="26"/>
                <w:szCs w:val="26"/>
              </w:rPr>
            </w:pPr>
            <w:r>
              <w:rPr>
                <w:sz w:val="26"/>
                <w:szCs w:val="26"/>
              </w:rPr>
              <w:t>To be able again to resize the Category column to the left, by dragging its right boundary (the left one of the Unit Price one).</w:t>
            </w:r>
          </w:p>
        </w:tc>
        <w:tc>
          <w:tcPr>
            <w:tcW w:w="2338" w:type="dxa"/>
          </w:tcPr>
          <w:p w:rsidR="00C131CB" w:rsidRDefault="00C131CB" w:rsidP="001A7548">
            <w:pPr>
              <w:rPr>
                <w:sz w:val="26"/>
                <w:szCs w:val="26"/>
              </w:rPr>
            </w:pPr>
            <w:r>
              <w:rPr>
                <w:sz w:val="26"/>
                <w:szCs w:val="26"/>
              </w:rPr>
              <w:t>Issues raised – {issue_number_jira_link}</w:t>
            </w:r>
            <w:r>
              <w:rPr>
                <w:sz w:val="26"/>
                <w:szCs w:val="26"/>
              </w:rPr>
              <w:t>.</w:t>
            </w:r>
          </w:p>
          <w:p w:rsidR="0088537E" w:rsidRDefault="00987BE5" w:rsidP="001A7548">
            <w:pPr>
              <w:rPr>
                <w:sz w:val="26"/>
                <w:szCs w:val="26"/>
              </w:rPr>
            </w:pPr>
            <w:r>
              <w:rPr>
                <w:sz w:val="26"/>
                <w:szCs w:val="26"/>
              </w:rPr>
              <w:t>Mouse over the left boundary of the Unit Price column header makes the whole grid to fit the visible area, reducing automatically the Category column size accordingly.</w:t>
            </w:r>
          </w:p>
          <w:p w:rsidR="00500B37" w:rsidRDefault="00500B37" w:rsidP="001A7548">
            <w:pPr>
              <w:rPr>
                <w:sz w:val="26"/>
                <w:szCs w:val="26"/>
              </w:rPr>
            </w:pPr>
            <w:r>
              <w:rPr>
                <w:sz w:val="26"/>
                <w:szCs w:val="26"/>
              </w:rPr>
              <w:t>Not possible to click the boundary in question in order to perform a normal drag again.</w:t>
            </w:r>
          </w:p>
          <w:p w:rsidR="005106E1" w:rsidRDefault="005106E1" w:rsidP="001A7548">
            <w:pPr>
              <w:rPr>
                <w:sz w:val="26"/>
                <w:szCs w:val="26"/>
              </w:rPr>
            </w:pPr>
          </w:p>
          <w:p w:rsidR="005106E1" w:rsidRDefault="005106E1" w:rsidP="001A7548">
            <w:pPr>
              <w:rPr>
                <w:sz w:val="26"/>
                <w:szCs w:val="26"/>
              </w:rPr>
            </w:pPr>
            <w:r>
              <w:rPr>
                <w:sz w:val="26"/>
                <w:szCs w:val="26"/>
              </w:rPr>
              <w:t>Same behavior observed with the ID column, Product Info column and when getting the left boundary of the Category column out of the visible view area on the right.</w:t>
            </w:r>
          </w:p>
          <w:p w:rsidR="00B2181D" w:rsidRDefault="00B2181D" w:rsidP="001A7548">
            <w:pPr>
              <w:rPr>
                <w:sz w:val="26"/>
                <w:szCs w:val="26"/>
              </w:rPr>
            </w:pPr>
          </w:p>
          <w:p w:rsidR="00B2181D" w:rsidRDefault="00B2181D" w:rsidP="001A7548">
            <w:pPr>
              <w:rPr>
                <w:sz w:val="26"/>
                <w:szCs w:val="26"/>
              </w:rPr>
            </w:pPr>
            <w:r>
              <w:rPr>
                <w:sz w:val="26"/>
                <w:szCs w:val="26"/>
              </w:rPr>
              <w:t>Unfortunately further mouse moves over the grid lead to illogical columns width change.</w:t>
            </w:r>
          </w:p>
        </w:tc>
      </w:tr>
      <w:tr w:rsidR="0088537E" w:rsidTr="0088537E">
        <w:tc>
          <w:tcPr>
            <w:tcW w:w="1085" w:type="dxa"/>
          </w:tcPr>
          <w:p w:rsidR="0088537E" w:rsidRDefault="0088537E" w:rsidP="001A7548">
            <w:pPr>
              <w:rPr>
                <w:sz w:val="26"/>
                <w:szCs w:val="26"/>
              </w:rPr>
            </w:pPr>
            <w:r>
              <w:rPr>
                <w:sz w:val="26"/>
                <w:szCs w:val="26"/>
              </w:rPr>
              <w:t>3</w:t>
            </w:r>
          </w:p>
        </w:tc>
        <w:tc>
          <w:tcPr>
            <w:tcW w:w="3589" w:type="dxa"/>
          </w:tcPr>
          <w:p w:rsidR="00B33E78" w:rsidRDefault="00B545C3" w:rsidP="002854F9">
            <w:pPr>
              <w:rPr>
                <w:sz w:val="26"/>
                <w:szCs w:val="26"/>
              </w:rPr>
            </w:pPr>
            <w:r>
              <w:rPr>
                <w:sz w:val="26"/>
                <w:szCs w:val="26"/>
              </w:rPr>
              <w:t>Mozilla</w:t>
            </w:r>
            <w:r w:rsidR="002854F9">
              <w:rPr>
                <w:sz w:val="26"/>
                <w:szCs w:val="26"/>
              </w:rPr>
              <w:t>: Resize the Category column, getting out of the visible view area on the right. Scroll to the left boundary of the Unit Price column and start dragging it to the left.</w:t>
            </w:r>
          </w:p>
        </w:tc>
        <w:tc>
          <w:tcPr>
            <w:tcW w:w="2338" w:type="dxa"/>
          </w:tcPr>
          <w:p w:rsidR="0088537E" w:rsidRDefault="002854F9" w:rsidP="001A7548">
            <w:pPr>
              <w:rPr>
                <w:sz w:val="26"/>
                <w:szCs w:val="26"/>
              </w:rPr>
            </w:pPr>
            <w:r>
              <w:rPr>
                <w:sz w:val="26"/>
                <w:szCs w:val="26"/>
              </w:rPr>
              <w:t>The width of the Unit Price column to be made bigger and its left boundary to move left accordingly</w:t>
            </w:r>
          </w:p>
        </w:tc>
        <w:tc>
          <w:tcPr>
            <w:tcW w:w="2338" w:type="dxa"/>
          </w:tcPr>
          <w:p w:rsidR="00C131CB" w:rsidRDefault="00C131CB" w:rsidP="001A7548">
            <w:pPr>
              <w:rPr>
                <w:sz w:val="26"/>
                <w:szCs w:val="26"/>
              </w:rPr>
            </w:pPr>
            <w:r>
              <w:rPr>
                <w:sz w:val="26"/>
                <w:szCs w:val="26"/>
              </w:rPr>
              <w:t>Issues raised – {issue_number_jira_link}</w:t>
            </w:r>
            <w:r>
              <w:rPr>
                <w:sz w:val="26"/>
                <w:szCs w:val="26"/>
              </w:rPr>
              <w:t>.</w:t>
            </w:r>
          </w:p>
          <w:p w:rsidR="0088537E" w:rsidRDefault="002854F9" w:rsidP="001A7548">
            <w:pPr>
              <w:rPr>
                <w:sz w:val="26"/>
                <w:szCs w:val="26"/>
              </w:rPr>
            </w:pPr>
            <w:r>
              <w:rPr>
                <w:sz w:val="26"/>
                <w:szCs w:val="26"/>
              </w:rPr>
              <w:t>The width of the Category column reduces and the mouse becomes not over the left Unit Price column header boundary any more</w:t>
            </w:r>
            <w:r w:rsidR="00DD4677">
              <w:rPr>
                <w:sz w:val="26"/>
                <w:szCs w:val="26"/>
              </w:rPr>
              <w:t xml:space="preserve"> (but over the Category column)</w:t>
            </w:r>
            <w:r>
              <w:rPr>
                <w:sz w:val="26"/>
                <w:szCs w:val="26"/>
              </w:rPr>
              <w:t>.</w:t>
            </w:r>
            <w:r w:rsidR="005106E1">
              <w:rPr>
                <w:sz w:val="26"/>
                <w:szCs w:val="26"/>
              </w:rPr>
              <w:t xml:space="preserve"> Unit Pric</w:t>
            </w:r>
            <w:r w:rsidR="00DD4677">
              <w:rPr>
                <w:sz w:val="26"/>
                <w:szCs w:val="26"/>
              </w:rPr>
              <w:t>e column width remains the same up until a certain position when the Category column stops reducing its size and the Unit Price starts to grow in width.</w:t>
            </w:r>
          </w:p>
        </w:tc>
      </w:tr>
      <w:tr w:rsidR="00A840FD" w:rsidTr="0088537E">
        <w:tc>
          <w:tcPr>
            <w:tcW w:w="1085" w:type="dxa"/>
          </w:tcPr>
          <w:p w:rsidR="00A840FD" w:rsidRDefault="00A840FD" w:rsidP="001A7548">
            <w:pPr>
              <w:rPr>
                <w:sz w:val="26"/>
                <w:szCs w:val="26"/>
              </w:rPr>
            </w:pPr>
            <w:r>
              <w:rPr>
                <w:sz w:val="26"/>
                <w:szCs w:val="26"/>
              </w:rPr>
              <w:t>4</w:t>
            </w:r>
          </w:p>
        </w:tc>
        <w:tc>
          <w:tcPr>
            <w:tcW w:w="3589" w:type="dxa"/>
          </w:tcPr>
          <w:p w:rsidR="00A840FD" w:rsidRDefault="00A840FD" w:rsidP="002854F9">
            <w:pPr>
              <w:rPr>
                <w:sz w:val="26"/>
                <w:szCs w:val="26"/>
              </w:rPr>
            </w:pPr>
            <w:r>
              <w:rPr>
                <w:sz w:val="26"/>
                <w:szCs w:val="26"/>
              </w:rPr>
              <w:t>Double click any column span resizer element</w:t>
            </w:r>
          </w:p>
        </w:tc>
        <w:tc>
          <w:tcPr>
            <w:tcW w:w="2338" w:type="dxa"/>
          </w:tcPr>
          <w:p w:rsidR="00A840FD" w:rsidRDefault="00A840FD" w:rsidP="001A7548">
            <w:pPr>
              <w:rPr>
                <w:sz w:val="26"/>
                <w:szCs w:val="26"/>
              </w:rPr>
            </w:pPr>
            <w:r>
              <w:rPr>
                <w:sz w:val="26"/>
                <w:szCs w:val="26"/>
              </w:rPr>
              <w:t>The column content fits into the width – the widest string is taken into account</w:t>
            </w:r>
          </w:p>
        </w:tc>
        <w:tc>
          <w:tcPr>
            <w:tcW w:w="2338" w:type="dxa"/>
          </w:tcPr>
          <w:p w:rsidR="00A840FD" w:rsidRDefault="00A840FD" w:rsidP="001A7548">
            <w:pPr>
              <w:rPr>
                <w:sz w:val="26"/>
                <w:szCs w:val="26"/>
              </w:rPr>
            </w:pPr>
            <w:r>
              <w:rPr>
                <w:sz w:val="26"/>
                <w:szCs w:val="26"/>
              </w:rPr>
              <w:t>Matches on both Chrome and Mozilla.</w:t>
            </w:r>
          </w:p>
        </w:tc>
      </w:tr>
    </w:tbl>
    <w:p w:rsidR="002D7C29" w:rsidRDefault="002D7C29" w:rsidP="001A7548">
      <w:pPr>
        <w:rPr>
          <w:sz w:val="26"/>
          <w:szCs w:val="26"/>
        </w:rPr>
      </w:pPr>
    </w:p>
    <w:p w:rsidR="00C131CB" w:rsidRPr="002D7C29" w:rsidRDefault="00C131CB" w:rsidP="001A7548">
      <w:pPr>
        <w:rPr>
          <w:sz w:val="26"/>
          <w:szCs w:val="26"/>
        </w:rPr>
      </w:pPr>
      <w:r>
        <w:rPr>
          <w:sz w:val="26"/>
          <w:szCs w:val="26"/>
        </w:rPr>
        <w:t xml:space="preserve">Note that if we have the issues raised in JIRA, no need of the bug description to appear at the right most column of the table. Description now appears just to illustrate the </w:t>
      </w:r>
      <w:r>
        <w:rPr>
          <w:sz w:val="26"/>
          <w:szCs w:val="26"/>
        </w:rPr>
        <w:lastRenderedPageBreak/>
        <w:t xml:space="preserve">further challenges the software developer guys might have, in order to maintain the software quality at a high level. </w:t>
      </w:r>
    </w:p>
    <w:sectPr w:rsidR="00C131CB" w:rsidRPr="002D7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6633"/>
    <w:multiLevelType w:val="hybridMultilevel"/>
    <w:tmpl w:val="5F7A6372"/>
    <w:lvl w:ilvl="0" w:tplc="C08C5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503C5"/>
    <w:multiLevelType w:val="hybridMultilevel"/>
    <w:tmpl w:val="560C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8"/>
    <w:rsid w:val="00072DFB"/>
    <w:rsid w:val="001A7548"/>
    <w:rsid w:val="002854F9"/>
    <w:rsid w:val="002A1226"/>
    <w:rsid w:val="002D7C29"/>
    <w:rsid w:val="0035262E"/>
    <w:rsid w:val="003A79DB"/>
    <w:rsid w:val="003B00D3"/>
    <w:rsid w:val="004766DE"/>
    <w:rsid w:val="00493D3D"/>
    <w:rsid w:val="00500B37"/>
    <w:rsid w:val="005106E1"/>
    <w:rsid w:val="005A516C"/>
    <w:rsid w:val="005C28FF"/>
    <w:rsid w:val="006218CB"/>
    <w:rsid w:val="00652013"/>
    <w:rsid w:val="006568E4"/>
    <w:rsid w:val="007855A2"/>
    <w:rsid w:val="00793E95"/>
    <w:rsid w:val="00796258"/>
    <w:rsid w:val="007C4A75"/>
    <w:rsid w:val="0088537E"/>
    <w:rsid w:val="00893B61"/>
    <w:rsid w:val="008976FD"/>
    <w:rsid w:val="00982BF9"/>
    <w:rsid w:val="00987BE5"/>
    <w:rsid w:val="00A066EA"/>
    <w:rsid w:val="00A76C37"/>
    <w:rsid w:val="00A840FD"/>
    <w:rsid w:val="00B2181D"/>
    <w:rsid w:val="00B33E78"/>
    <w:rsid w:val="00B51471"/>
    <w:rsid w:val="00B545C3"/>
    <w:rsid w:val="00C131CB"/>
    <w:rsid w:val="00C666BF"/>
    <w:rsid w:val="00C7744C"/>
    <w:rsid w:val="00D502F4"/>
    <w:rsid w:val="00DC5530"/>
    <w:rsid w:val="00DD4677"/>
    <w:rsid w:val="00E1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648F8-5E82-4564-B7C0-1ECC85FA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95"/>
    <w:pPr>
      <w:ind w:left="720"/>
      <w:contextualSpacing/>
    </w:pPr>
  </w:style>
  <w:style w:type="character" w:styleId="Hyperlink">
    <w:name w:val="Hyperlink"/>
    <w:basedOn w:val="DefaultParagraphFont"/>
    <w:uiPriority w:val="99"/>
    <w:unhideWhenUsed/>
    <w:rsid w:val="00C7744C"/>
    <w:rPr>
      <w:color w:val="0563C1" w:themeColor="hyperlink"/>
      <w:u w:val="single"/>
    </w:rPr>
  </w:style>
  <w:style w:type="table" w:styleId="TableGrid">
    <w:name w:val="Table Grid"/>
    <w:basedOn w:val="TableNormal"/>
    <w:uiPriority w:val="39"/>
    <w:rsid w:val="00C7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lerik.com/kendo-angular-ui/components/grid/columns/reord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testlink&amp;source=lnms&amp;tbm=isch&amp;sa=X&amp;ved=0ahUKEwj7kYnQkcvcAhVFa1AKHWZ6DbgQ_AUICigB&amp;biw=1366&amp;bih=654" TargetMode="External"/><Relationship Id="rId11" Type="http://schemas.openxmlformats.org/officeDocument/2006/relationships/theme" Target="theme/theme1.xml"/><Relationship Id="rId5" Type="http://schemas.openxmlformats.org/officeDocument/2006/relationships/hyperlink" Target="http://testlin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lerik.com/kendo-angular-ui/components/grid/columns/resi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Dinev</dc:creator>
  <cp:keywords/>
  <dc:description/>
  <cp:lastModifiedBy>Stanislav Dinev</cp:lastModifiedBy>
  <cp:revision>36</cp:revision>
  <dcterms:created xsi:type="dcterms:W3CDTF">2018-07-30T16:39:00Z</dcterms:created>
  <dcterms:modified xsi:type="dcterms:W3CDTF">2018-08-02T03:32:00Z</dcterms:modified>
</cp:coreProperties>
</file>