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ACAFA" w14:textId="4CD9991C" w:rsidR="00D753D6" w:rsidRPr="00D753D6" w:rsidRDefault="00D753D6" w:rsidP="00D753D6">
      <w:pPr>
        <w:pStyle w:val="a5"/>
        <w:rPr>
          <w:rFonts w:hint="eastAsia"/>
        </w:rPr>
      </w:pPr>
      <w:r>
        <w:rPr>
          <w:rFonts w:hint="eastAsia"/>
        </w:rPr>
        <w:t>中俄边境历史问题</w:t>
      </w:r>
    </w:p>
    <w:p w14:paraId="76BDC922" w14:textId="29BC8586" w:rsidR="00D753D6" w:rsidRDefault="00D753D6" w:rsidP="00D753D6">
      <w:pPr>
        <w:pStyle w:val="a3"/>
        <w:numPr>
          <w:ilvl w:val="0"/>
          <w:numId w:val="2"/>
        </w:numPr>
        <w:ind w:firstLineChars="0"/>
      </w:pPr>
      <w:r>
        <w:rPr>
          <w:rFonts w:hint="eastAsia"/>
        </w:rPr>
        <w:t>清朝时期</w:t>
      </w:r>
    </w:p>
    <w:p w14:paraId="405B1CE7" w14:textId="47F788D8" w:rsidR="00D753D6" w:rsidRDefault="00D753D6" w:rsidP="00D753D6">
      <w:pPr>
        <w:pStyle w:val="a3"/>
        <w:numPr>
          <w:ilvl w:val="1"/>
          <w:numId w:val="2"/>
        </w:numPr>
        <w:ind w:firstLineChars="0"/>
      </w:pPr>
      <w:r>
        <w:rPr>
          <w:rFonts w:hint="eastAsia"/>
        </w:rPr>
        <w:t>鸦片战争前</w:t>
      </w:r>
    </w:p>
    <w:p w14:paraId="112AE2BA" w14:textId="64387E8F" w:rsidR="00D753D6" w:rsidRDefault="00D753D6" w:rsidP="00D753D6">
      <w:pPr>
        <w:pStyle w:val="a3"/>
        <w:numPr>
          <w:ilvl w:val="2"/>
          <w:numId w:val="2"/>
        </w:numPr>
        <w:ind w:firstLineChars="0"/>
      </w:pPr>
      <w:r>
        <w:rPr>
          <w:rFonts w:hint="eastAsia"/>
        </w:rPr>
        <w:t>《中俄尼布楚条约》</w:t>
      </w:r>
    </w:p>
    <w:p w14:paraId="51FB4556" w14:textId="77777777" w:rsidR="001B2B61" w:rsidRDefault="001B2B61" w:rsidP="00300F7B">
      <w:pPr>
        <w:pStyle w:val="a3"/>
        <w:ind w:leftChars="800" w:left="1680"/>
      </w:pPr>
      <w:r>
        <w:rPr>
          <w:rFonts w:hint="eastAsia"/>
        </w:rPr>
        <w:t>《尼布楚条约》，俄方称《涅尔琴斯克条约》（俄语：Нерчинский</w:t>
      </w:r>
      <w:r>
        <w:t xml:space="preserve"> </w:t>
      </w:r>
      <w:proofErr w:type="spellStart"/>
      <w:r>
        <w:t>договор</w:t>
      </w:r>
      <w:proofErr w:type="spellEnd"/>
      <w:r>
        <w:t>），是清朝和俄国签订的第一份边界条约，于1689年订立，也是中国历史上首次与西方国家签订的具有现代国际法水准的正式条约[不中立]。</w:t>
      </w:r>
      <w:r w:rsidRPr="001B2B61">
        <w:rPr>
          <w:highlight w:val="yellow"/>
        </w:rPr>
        <w:t>签订该条约的结果使大清与俄罗斯分据了广大土地，并一度阻止了俄罗斯的东扩</w:t>
      </w:r>
      <w:r>
        <w:t>。</w:t>
      </w:r>
    </w:p>
    <w:p w14:paraId="2F9FD606" w14:textId="77777777" w:rsidR="001B2B61" w:rsidRDefault="001B2B61" w:rsidP="00300F7B">
      <w:pPr>
        <w:pStyle w:val="a3"/>
        <w:ind w:leftChars="800" w:left="1680"/>
      </w:pPr>
    </w:p>
    <w:p w14:paraId="21E27F98" w14:textId="77777777" w:rsidR="001B2B61" w:rsidRDefault="001B2B61" w:rsidP="00300F7B">
      <w:pPr>
        <w:pStyle w:val="a3"/>
        <w:ind w:leftChars="800" w:left="1680"/>
      </w:pPr>
      <w:r w:rsidRPr="001B2B61">
        <w:rPr>
          <w:rFonts w:hint="eastAsia"/>
          <w:highlight w:val="yellow"/>
        </w:rPr>
        <w:t>《尼布楚条约》是中国第一次与欧洲国家按照国际法原则谈判达成的条约，也是最早明确使用“中国”一词来指代大清的国际法文件，国体意义上的“中国”首次正式出现于具有西方外交条约文件上</w:t>
      </w:r>
      <w:r>
        <w:rPr>
          <w:rFonts w:hint="eastAsia"/>
        </w:rPr>
        <w:t>。</w:t>
      </w:r>
    </w:p>
    <w:p w14:paraId="0945B4C7" w14:textId="77777777" w:rsidR="001B2B61" w:rsidRDefault="001B2B61" w:rsidP="00300F7B">
      <w:pPr>
        <w:pStyle w:val="a3"/>
        <w:ind w:leftChars="800" w:left="1680"/>
      </w:pPr>
    </w:p>
    <w:p w14:paraId="70A80927" w14:textId="649E3297" w:rsidR="001B2B61" w:rsidRDefault="001B2B61" w:rsidP="00300F7B">
      <w:pPr>
        <w:pStyle w:val="a3"/>
        <w:ind w:leftChars="800" w:left="1680" w:firstLineChars="0" w:firstLine="0"/>
      </w:pPr>
      <w:r>
        <w:rPr>
          <w:rFonts w:hint="eastAsia"/>
        </w:rPr>
        <w:t>条约的权威版本为拉丁文版本，另有俄文和满文译本，但这些版本相差甚远。两个世纪以来未有正式的汉文文本</w:t>
      </w:r>
      <w:r>
        <w:t>[1]，但界碑上同时以汉文、满文、俄文和拉丁文标识。</w:t>
      </w:r>
    </w:p>
    <w:p w14:paraId="7417D875" w14:textId="77777777" w:rsidR="001B2B61" w:rsidRPr="001B2B61" w:rsidRDefault="001B2B61" w:rsidP="00300F7B">
      <w:pPr>
        <w:pStyle w:val="a3"/>
        <w:ind w:leftChars="800" w:left="1680" w:firstLineChars="0" w:firstLine="0"/>
        <w:rPr>
          <w:rFonts w:hint="eastAsia"/>
        </w:rPr>
      </w:pPr>
    </w:p>
    <w:p w14:paraId="48D90A1F" w14:textId="2CBFF729" w:rsidR="00D753D6" w:rsidRDefault="00D753D6" w:rsidP="00300F7B">
      <w:pPr>
        <w:pStyle w:val="a3"/>
        <w:ind w:leftChars="830" w:left="1743"/>
        <w:rPr>
          <w:rFonts w:hint="eastAsia"/>
        </w:rPr>
      </w:pPr>
      <w:r>
        <w:t>1636年俄国人到达鄂霍次克海，征服了西伯利亚全境。这个地区成为了俄国人的殖民地。</w:t>
      </w:r>
    </w:p>
    <w:p w14:paraId="35FC519E" w14:textId="5A232BE6" w:rsidR="00D753D6" w:rsidRDefault="00D753D6" w:rsidP="00300F7B">
      <w:pPr>
        <w:pStyle w:val="a3"/>
        <w:ind w:leftChars="830" w:left="1743"/>
      </w:pPr>
      <w:r>
        <w:rPr>
          <w:rFonts w:hint="eastAsia"/>
        </w:rPr>
        <w:t>当俄国的势力接近中国时便发生了军事冲突。</w:t>
      </w:r>
      <w:r>
        <w:t>1652年（顺治九年）俄国人东入黑龙江，“驻防宁古塔（今黑龙江省海林县）章京海色率所部击之，战于乌扎拉村”。这是中俄之间第一场战斗。1657年沙俄派正规军在尼布楚河与石勒喀河合流处建立了雅克萨城与尼布楚城。之后中俄之间发生多次外交和军事上的冲突。1685年康熙帝于平定三藩之乱后派将军彭春于5月22日从瑷珲起兵5,000人，5月25日攻入雅克萨，雅克萨督军托尔布津在受降仪式上发誓不再返回雅克萨，在清军撤军后背弃誓言卷土重来，1686年清军再攻雅克萨并围城10个月。1689年9月7日（康熙二十八年七月二十四日）《尼布楚条约》正式签字，中俄双方达成和议，俄军撤出雅克萨，拆毁雅克萨城。</w:t>
      </w:r>
    </w:p>
    <w:p w14:paraId="1257F4D1" w14:textId="60AD33A0" w:rsidR="00D753D6" w:rsidRDefault="00D753D6" w:rsidP="00300F7B">
      <w:pPr>
        <w:pStyle w:val="a3"/>
        <w:ind w:leftChars="830" w:left="1743"/>
      </w:pPr>
      <w:r w:rsidRPr="00D753D6">
        <w:rPr>
          <w:rFonts w:hint="eastAsia"/>
        </w:rPr>
        <w:t>两国在雅克萨地区发生军事冲突后于</w:t>
      </w:r>
      <w:r w:rsidRPr="00D753D6">
        <w:t>1689年9月7日（康熙二十八年七月二十四日），俄罗斯全权代表陆军大将费奥多尔·戈洛温伯爵和清政府全权代表领侍卫内大臣索额图、国舅佟国纲在尼布楚（现俄罗斯</w:t>
      </w:r>
      <w:proofErr w:type="gramStart"/>
      <w:r w:rsidRPr="00D753D6">
        <w:t>涅尔琴斯克</w:t>
      </w:r>
      <w:proofErr w:type="gramEnd"/>
      <w:r w:rsidRPr="00D753D6">
        <w:t>）</w:t>
      </w:r>
      <w:proofErr w:type="gramStart"/>
      <w:r w:rsidRPr="00D753D6">
        <w:t>签定</w:t>
      </w:r>
      <w:proofErr w:type="gramEnd"/>
      <w:r w:rsidRPr="00D753D6">
        <w:t>边界条约。</w:t>
      </w:r>
    </w:p>
    <w:p w14:paraId="6FA270EA" w14:textId="45D2C183" w:rsidR="00D753D6" w:rsidRDefault="00D753D6" w:rsidP="00D753D6">
      <w:pPr>
        <w:pStyle w:val="a3"/>
        <w:ind w:left="1418"/>
      </w:pPr>
    </w:p>
    <w:p w14:paraId="415685D9" w14:textId="77777777" w:rsidR="00D753D6" w:rsidRPr="00D753D6" w:rsidRDefault="00D753D6" w:rsidP="00D753D6">
      <w:pPr>
        <w:pStyle w:val="a3"/>
        <w:ind w:left="1418"/>
        <w:rPr>
          <w:rFonts w:hint="eastAsia"/>
        </w:rPr>
      </w:pPr>
    </w:p>
    <w:p w14:paraId="357D2A26" w14:textId="51D80188" w:rsidR="00D753D6" w:rsidRDefault="00D753D6" w:rsidP="00D753D6">
      <w:pPr>
        <w:pStyle w:val="a3"/>
        <w:numPr>
          <w:ilvl w:val="2"/>
          <w:numId w:val="2"/>
        </w:numPr>
        <w:ind w:firstLineChars="0"/>
      </w:pPr>
      <w:r>
        <w:rPr>
          <w:rFonts w:hint="eastAsia"/>
        </w:rPr>
        <w:t>《恰克图界约》</w:t>
      </w:r>
    </w:p>
    <w:p w14:paraId="684A6EE1" w14:textId="706B8F7C" w:rsidR="001B2B61" w:rsidRDefault="001B2B61" w:rsidP="00300F7B">
      <w:pPr>
        <w:pStyle w:val="a3"/>
        <w:ind w:leftChars="800" w:left="1680"/>
        <w:rPr>
          <w:rFonts w:hint="eastAsia"/>
        </w:rPr>
      </w:pPr>
      <w:r w:rsidRPr="001B2B61">
        <w:rPr>
          <w:rFonts w:hint="eastAsia"/>
        </w:rPr>
        <w:t>恰克图界约（俄语：Кяхтинский</w:t>
      </w:r>
      <w:r w:rsidRPr="001B2B61">
        <w:t xml:space="preserve"> </w:t>
      </w:r>
      <w:proofErr w:type="spellStart"/>
      <w:r w:rsidRPr="001B2B61">
        <w:t>договор</w:t>
      </w:r>
      <w:proofErr w:type="spellEnd"/>
      <w:r w:rsidRPr="001B2B61">
        <w:t>），是清朝和俄国于清雍正五年（1727年）订立的条约。该条约重申了《布连斯奇界约》，划分了两国在今蒙古国地区北部边界。此外还规定了两国的通商关系。</w:t>
      </w:r>
    </w:p>
    <w:p w14:paraId="3C8314FA" w14:textId="77777777" w:rsidR="001B2B61" w:rsidRDefault="001B2B61" w:rsidP="00300F7B">
      <w:pPr>
        <w:pStyle w:val="a3"/>
        <w:ind w:leftChars="800" w:left="1680"/>
      </w:pPr>
      <w:r>
        <w:t>1689年中俄尼布楚条约签订后，中俄东段边界得到确认，但是自额尔古纳河以西的边界尚无明文规定。清政府希望能够尽早划定该地边界，</w:t>
      </w:r>
      <w:r>
        <w:lastRenderedPageBreak/>
        <w:t>但是俄方认为拖延划界更为有利。对此，清政府将双方贸易与边界问题挂钩，限制俄国商人在中国的贸易行为。</w:t>
      </w:r>
    </w:p>
    <w:p w14:paraId="0BC87E7C" w14:textId="77777777" w:rsidR="001B2B61" w:rsidRDefault="001B2B61" w:rsidP="00300F7B">
      <w:pPr>
        <w:pStyle w:val="a3"/>
        <w:ind w:leftChars="800" w:left="1680"/>
      </w:pPr>
    </w:p>
    <w:p w14:paraId="19AEF03A" w14:textId="0AA2FB23" w:rsidR="001B2B61" w:rsidRDefault="001B2B61" w:rsidP="00300F7B">
      <w:pPr>
        <w:pStyle w:val="a3"/>
        <w:ind w:leftChars="800" w:left="1680"/>
      </w:pPr>
      <w:r>
        <w:t>1725年俄国沙皇叶卡捷琳娜一世认为清政府在对准噶尔的战争中有求于俄国，此时划分边界可以谋得更大利益，因此她于8月11日派遣萨瓦·弗拉季斯拉维奇-卢古辛斯基为“特遣驻中国全权大臣”，来华谈判商务和边界问题。</w:t>
      </w:r>
    </w:p>
    <w:p w14:paraId="29893413" w14:textId="4344D73C" w:rsidR="00300F7B" w:rsidRPr="001B2B61" w:rsidRDefault="00300F7B" w:rsidP="00300F7B">
      <w:pPr>
        <w:pStyle w:val="a3"/>
        <w:ind w:leftChars="800" w:left="1680"/>
        <w:rPr>
          <w:rFonts w:hint="eastAsia"/>
        </w:rPr>
      </w:pPr>
      <w:r w:rsidRPr="00300F7B">
        <w:rPr>
          <w:rFonts w:hint="eastAsia"/>
        </w:rPr>
        <w:t>经过一年的长途旅行，俄国使团于</w:t>
      </w:r>
      <w:r w:rsidRPr="00300F7B">
        <w:t>1726年底到达北京，之后中俄双方在北京进行了六个月的谈判，达成了共识。双方决定在边界上继续谈判并举行签约仪式。雍正五年七月十五（1727年9月1日），双方签订《布连斯奇界约》，俄方代表为萨瓦，中方代表为成吉思汗二十世孙博尔济金策棱。九月初七（10月21日），又签订了《恰克图界约》，</w:t>
      </w:r>
    </w:p>
    <w:p w14:paraId="7BE94C45" w14:textId="77777777" w:rsidR="00300F7B" w:rsidRDefault="00300F7B" w:rsidP="00300F7B">
      <w:pPr>
        <w:pStyle w:val="a3"/>
        <w:ind w:left="1984" w:firstLineChars="0" w:firstLine="0"/>
      </w:pPr>
    </w:p>
    <w:p w14:paraId="3BCFBAE0" w14:textId="77777777" w:rsidR="00300F7B" w:rsidRDefault="00300F7B" w:rsidP="00300F7B">
      <w:pPr>
        <w:pStyle w:val="a3"/>
        <w:ind w:left="1984" w:firstLineChars="0" w:firstLine="0"/>
        <w:rPr>
          <w:rFonts w:hint="eastAsia"/>
        </w:rPr>
      </w:pPr>
    </w:p>
    <w:p w14:paraId="5BB1613A" w14:textId="6494E79E" w:rsidR="00D753D6" w:rsidRDefault="00D753D6" w:rsidP="00D753D6">
      <w:pPr>
        <w:pStyle w:val="a3"/>
        <w:numPr>
          <w:ilvl w:val="1"/>
          <w:numId w:val="2"/>
        </w:numPr>
        <w:ind w:firstLineChars="0"/>
      </w:pPr>
      <w:r>
        <w:rPr>
          <w:rFonts w:hint="eastAsia"/>
        </w:rPr>
        <w:t>鸦片战争后</w:t>
      </w:r>
    </w:p>
    <w:p w14:paraId="335B8D57" w14:textId="0DA97614" w:rsidR="00D753D6" w:rsidRDefault="00D753D6" w:rsidP="00300F7B">
      <w:pPr>
        <w:pStyle w:val="a3"/>
        <w:numPr>
          <w:ilvl w:val="2"/>
          <w:numId w:val="2"/>
        </w:numPr>
        <w:ind w:firstLineChars="0"/>
      </w:pPr>
      <w:r w:rsidRPr="00D753D6">
        <w:rPr>
          <w:rFonts w:hint="eastAsia"/>
        </w:rPr>
        <w:t>《瑷珲条约》</w:t>
      </w:r>
    </w:p>
    <w:p w14:paraId="6165CA23" w14:textId="77777777" w:rsidR="00300F7B" w:rsidRDefault="00300F7B" w:rsidP="00300F7B">
      <w:pPr>
        <w:pStyle w:val="a3"/>
        <w:ind w:leftChars="675" w:left="1418"/>
      </w:pPr>
      <w:r>
        <w:rPr>
          <w:rFonts w:hint="eastAsia"/>
        </w:rPr>
        <w:t>正当太平天国席卷中国南方，严重威胁清朝政府统治之时，英法联军发动第二次鸦片战争（后占领北京火烧圆明园），而俄国则虎视眈眈，坐收渔利，出兵“调停”声称要“助华防英”，以此威胁中国放弃大片领土，从而成为最大赢家。</w:t>
      </w:r>
    </w:p>
    <w:p w14:paraId="190880A0" w14:textId="77777777" w:rsidR="00300F7B" w:rsidRDefault="00300F7B" w:rsidP="00300F7B">
      <w:pPr>
        <w:pStyle w:val="a3"/>
        <w:ind w:leftChars="675" w:left="1418"/>
      </w:pPr>
    </w:p>
    <w:p w14:paraId="44D8F815" w14:textId="763B40C8" w:rsidR="00300F7B" w:rsidRPr="00300F7B" w:rsidRDefault="00300F7B" w:rsidP="00300F7B">
      <w:pPr>
        <w:pStyle w:val="a3"/>
        <w:ind w:leftChars="675" w:left="1418"/>
        <w:rPr>
          <w:rFonts w:hint="eastAsia"/>
        </w:rPr>
      </w:pPr>
      <w:r>
        <w:rPr>
          <w:rFonts w:hint="eastAsia"/>
        </w:rPr>
        <w:t>此外，自</w:t>
      </w:r>
      <w:r>
        <w:t>1847年开始，在西伯利亚总督、探险家穆拉维约夫的率领下，沙俄就重新燃起了对黑龙江中下游地区的扩张兴致，在庙街等地建立多处军事据点并移民，而</w:t>
      </w:r>
      <w:proofErr w:type="gramStart"/>
      <w:r>
        <w:t>清朝方面</w:t>
      </w:r>
      <w:proofErr w:type="gramEnd"/>
      <w:r>
        <w:t>则因为边防僵化，与旷日持久的封禁政策令东北地区人口空虚，地处更加苦寒的外东北地区更甚，这也给了俄罗斯人可乘之机。由此令《瑷珲条约》签订之前，</w:t>
      </w:r>
      <w:proofErr w:type="gramStart"/>
      <w:r>
        <w:t>清朝方面</w:t>
      </w:r>
      <w:proofErr w:type="gramEnd"/>
      <w:r>
        <w:t>事实上已经对黑龙江中下游，特别是黑龙江以北的广大地区丧失了绝对控制权。</w:t>
      </w:r>
    </w:p>
    <w:p w14:paraId="753D544D" w14:textId="6928E9B1" w:rsidR="00300F7B" w:rsidRDefault="00300F7B" w:rsidP="00300F7B">
      <w:pPr>
        <w:pStyle w:val="a3"/>
        <w:ind w:leftChars="675" w:left="1418"/>
      </w:pPr>
      <w:r w:rsidRPr="00300F7B">
        <w:rPr>
          <w:rFonts w:hint="eastAsia"/>
        </w:rPr>
        <w:t>《瑷珲条约》又称《爱珲城和约》，大清朝廷</w:t>
      </w:r>
      <w:proofErr w:type="gramStart"/>
      <w:r w:rsidRPr="00300F7B">
        <w:rPr>
          <w:rFonts w:hint="eastAsia"/>
        </w:rPr>
        <w:t>遣</w:t>
      </w:r>
      <w:proofErr w:type="gramEnd"/>
      <w:r w:rsidRPr="00300F7B">
        <w:rPr>
          <w:rFonts w:hint="eastAsia"/>
        </w:rPr>
        <w:t>黑龙江将军奕山于</w:t>
      </w:r>
      <w:r w:rsidRPr="00300F7B">
        <w:t>1858年5月28日（咸丰八年四月十六日，当时俄国使用的儒略历1858年5月16日）和俄罗斯帝国在瑷珲（今黑龙江省黑河）</w:t>
      </w:r>
      <w:proofErr w:type="gramStart"/>
      <w:r w:rsidRPr="00300F7B">
        <w:t>签定</w:t>
      </w:r>
      <w:proofErr w:type="gramEnd"/>
      <w:r w:rsidRPr="00300F7B">
        <w:t>的条约，该条约令中国完全失去了对黑龙江以北约60万平方公里的领土，乌苏里江以东40万平方公里土地中俄共管，是中国近代史上一次放弃领土所有权最多的条约。此条约当时未经清政府批准，后来在《中俄北京条约》确认。条约原存于中华民国外交部，现典藏于台湾台北外双溪国立故宫博物院。</w:t>
      </w:r>
    </w:p>
    <w:p w14:paraId="619A0EA8" w14:textId="392D718E" w:rsidR="00300F7B" w:rsidRDefault="00300F7B" w:rsidP="00300F7B">
      <w:pPr>
        <w:pStyle w:val="a3"/>
        <w:ind w:leftChars="675" w:left="1418"/>
      </w:pPr>
      <w:r w:rsidRPr="00300F7B">
        <w:rPr>
          <w:rFonts w:hint="eastAsia"/>
        </w:rPr>
        <w:t>《瑷珲条约》主要内容为：黑龙江以北、外兴安岭以南即外东北</w:t>
      </w:r>
      <w:r w:rsidRPr="00300F7B">
        <w:t>60多万平方公里领土划归俄国，瑷珲对岸精奇里江（今俄国结雅河）上游东南一小块地区（后称江东六十四屯）保留中国方面的永久居住权和管辖权；乌苏里江以东领土划为中俄共管；黑龙江和乌苏里江只允许中、俄两国船只航行。条约生效之日，于1689年签订的《尼布楚条约》确定的国界大幅更改。这个条约和1860年签订的中俄《北京条约》确定了俄国远东现代疆界。</w:t>
      </w:r>
    </w:p>
    <w:p w14:paraId="148E2BC0" w14:textId="77777777" w:rsidR="00300F7B" w:rsidRDefault="00300F7B" w:rsidP="00300F7B">
      <w:pPr>
        <w:pStyle w:val="a3"/>
        <w:ind w:leftChars="675" w:left="1418"/>
      </w:pPr>
      <w:r>
        <w:t>1856年10月（清朝咸丰六年），第二次鸦片战争爆发。1858年5月，英法两国舰队攻占了渤海岸边的大沽，逼近京津。这时，俄国东西伯利亚总督尼古拉·穆拉维约夫率领哥萨克部队，声称要“助华防英”，在两艘炮舰护送下来到瑷珲城内与清朝黑龙江将军奕山谈判，要求废止中俄《尼布楚条约》</w:t>
      </w:r>
      <w:r>
        <w:lastRenderedPageBreak/>
        <w:t>对两国边界的规定。奕山最终屈服，于28日与穆拉维约夫签订了《瑷珲条约》。</w:t>
      </w:r>
    </w:p>
    <w:p w14:paraId="2D311FDF" w14:textId="77777777" w:rsidR="00300F7B" w:rsidRDefault="00300F7B" w:rsidP="00300F7B">
      <w:pPr>
        <w:pStyle w:val="a3"/>
        <w:ind w:leftChars="675" w:left="1418"/>
      </w:pPr>
    </w:p>
    <w:p w14:paraId="6E3773BA" w14:textId="35979543" w:rsidR="00D753D6" w:rsidRDefault="00D753D6" w:rsidP="00D753D6">
      <w:pPr>
        <w:pStyle w:val="a3"/>
        <w:numPr>
          <w:ilvl w:val="2"/>
          <w:numId w:val="2"/>
        </w:numPr>
        <w:ind w:firstLineChars="0"/>
      </w:pPr>
      <w:r w:rsidRPr="00D753D6">
        <w:rPr>
          <w:rFonts w:hint="eastAsia"/>
        </w:rPr>
        <w:t>《北京条约》</w:t>
      </w:r>
    </w:p>
    <w:p w14:paraId="2968F789" w14:textId="77777777" w:rsidR="00300F7B" w:rsidRDefault="00300F7B" w:rsidP="00300F7B">
      <w:pPr>
        <w:pStyle w:val="a3"/>
        <w:ind w:left="1418"/>
      </w:pPr>
      <w:r>
        <w:rPr>
          <w:rFonts w:hint="eastAsia"/>
        </w:rPr>
        <w:t>清朝与俄罗斯帝国于</w:t>
      </w:r>
      <w:r>
        <w:t>1860年11月14日签订条约，俄国代表为伊格那提耶夫伯爵。约文中俄文共43页。</w:t>
      </w:r>
    </w:p>
    <w:p w14:paraId="3AED1797" w14:textId="77777777" w:rsidR="00300F7B" w:rsidRDefault="00300F7B" w:rsidP="00300F7B">
      <w:pPr>
        <w:pStyle w:val="a3"/>
        <w:ind w:left="1418"/>
      </w:pPr>
    </w:p>
    <w:p w14:paraId="1345F96B" w14:textId="301578AF" w:rsidR="00D753D6" w:rsidRDefault="00300F7B" w:rsidP="00B66688">
      <w:pPr>
        <w:pStyle w:val="a3"/>
        <w:ind w:left="1418"/>
      </w:pPr>
      <w:r>
        <w:rPr>
          <w:rFonts w:hint="eastAsia"/>
        </w:rPr>
        <w:t>在英法联军之役快将完结时，俄国声称自己之前对英国、法国调停战争有功，逼</w:t>
      </w:r>
      <w:proofErr w:type="gramStart"/>
      <w:r>
        <w:rPr>
          <w:rFonts w:hint="eastAsia"/>
        </w:rPr>
        <w:t>清廷签署</w:t>
      </w:r>
      <w:proofErr w:type="gramEnd"/>
      <w:r>
        <w:rPr>
          <w:rFonts w:hint="eastAsia"/>
        </w:rPr>
        <w:t>这条约。当时咸丰皇帝出走热河，负责一切善后工作的</w:t>
      </w:r>
      <w:proofErr w:type="gramStart"/>
      <w:r>
        <w:rPr>
          <w:rFonts w:hint="eastAsia"/>
        </w:rPr>
        <w:t>奕</w:t>
      </w:r>
      <w:proofErr w:type="gramEnd"/>
      <w:r>
        <w:rPr>
          <w:rFonts w:hint="eastAsia"/>
        </w:rPr>
        <w:t>䜣求和心切，就签署了中俄北京条约。条约承认</w:t>
      </w:r>
      <w:r>
        <w:t>1858年的《瑷珲条约》的有效性，并将原先规定为中俄“共管”的乌苏里江以东至海之地（包括库页岛以及不冻港海参崴在内）约40万平方公里永久归予俄国所属，从此中国丧失东北地区对日本海的出海口，并开放张家口、库伦、喀什噶尔为商埠。两项条约划定现代中国和俄罗斯的东部疆界。另外，条约中为中俄西段边界走向</w:t>
      </w:r>
      <w:proofErr w:type="gramStart"/>
      <w:r>
        <w:t>作出</w:t>
      </w:r>
      <w:proofErr w:type="gramEnd"/>
      <w:r>
        <w:t>原则规定，成为后来《中俄勘分西北界约记》的分</w:t>
      </w:r>
      <w:r>
        <w:rPr>
          <w:rFonts w:hint="eastAsia"/>
        </w:rPr>
        <w:t>界基础。</w:t>
      </w:r>
    </w:p>
    <w:p w14:paraId="42C3AD10" w14:textId="77777777" w:rsidR="00D753D6" w:rsidRPr="00D753D6" w:rsidRDefault="00D753D6" w:rsidP="00300F7B">
      <w:pPr>
        <w:pStyle w:val="a3"/>
        <w:ind w:left="1418" w:firstLineChars="0" w:firstLine="0"/>
        <w:rPr>
          <w:rFonts w:hint="eastAsia"/>
        </w:rPr>
      </w:pPr>
    </w:p>
    <w:p w14:paraId="605FA606" w14:textId="67D31055" w:rsidR="00D753D6" w:rsidRDefault="00D753D6" w:rsidP="00D753D6">
      <w:pPr>
        <w:pStyle w:val="a3"/>
        <w:numPr>
          <w:ilvl w:val="2"/>
          <w:numId w:val="2"/>
        </w:numPr>
        <w:ind w:firstLineChars="0"/>
      </w:pPr>
      <w:r w:rsidRPr="00D753D6">
        <w:rPr>
          <w:rFonts w:hint="eastAsia"/>
        </w:rPr>
        <w:t>《中俄勘分西北界约记》</w:t>
      </w:r>
    </w:p>
    <w:p w14:paraId="27267EB2" w14:textId="72D34B53" w:rsidR="00D753D6" w:rsidRDefault="00300F7B" w:rsidP="00300F7B">
      <w:pPr>
        <w:pStyle w:val="a3"/>
        <w:ind w:left="1418"/>
      </w:pPr>
      <w:r w:rsidRPr="00300F7B">
        <w:rPr>
          <w:rFonts w:hint="eastAsia"/>
        </w:rPr>
        <w:t>《中俄勘分西北界约记》，亦称《塔城议定书》、《塔城界约》，是俄罗斯帝国与清朝签订的割占中国西北地区领土（今称外西北）的不平等条约。</w:t>
      </w:r>
      <w:proofErr w:type="gramStart"/>
      <w:r w:rsidRPr="00300F7B">
        <w:rPr>
          <w:rFonts w:hint="eastAsia"/>
        </w:rPr>
        <w:t>今由于</w:t>
      </w:r>
      <w:proofErr w:type="gramEnd"/>
      <w:r w:rsidRPr="00300F7B">
        <w:rPr>
          <w:rFonts w:hint="eastAsia"/>
        </w:rPr>
        <w:t>苏联解体，全境归属于中亚国家。</w:t>
      </w:r>
    </w:p>
    <w:p w14:paraId="2EFDB5CD" w14:textId="13C0159F" w:rsidR="00D753D6" w:rsidRDefault="00300F7B" w:rsidP="00300F7B">
      <w:pPr>
        <w:pStyle w:val="a3"/>
        <w:ind w:left="1418"/>
      </w:pPr>
      <w:r w:rsidRPr="00300F7B">
        <w:rPr>
          <w:rFonts w:hint="eastAsia"/>
        </w:rPr>
        <w:t>这地区之土地原为百多年前于</w:t>
      </w:r>
      <w:r w:rsidRPr="00300F7B">
        <w:t>1755年乾隆帝派大军消灭准噶尔汗国之后为清廷控制，随即，准噶尔灭族，外来人口填充此地。1851年，中俄签订《中俄伊犁塔尔巴哈台通商章程》。沙俄获得了在伊犁、塔尔巴哈台两地区进行商业贸易。主要有贸易免税、拥有领事裁判权和实质上的租界等特权，从西北陆上打开了中国的大门。</w:t>
      </w:r>
    </w:p>
    <w:p w14:paraId="2C4A40E8" w14:textId="5BB7B707" w:rsidR="00D753D6" w:rsidRPr="00D753D6" w:rsidRDefault="00300F7B" w:rsidP="00300F7B">
      <w:pPr>
        <w:pStyle w:val="a3"/>
        <w:ind w:left="1418"/>
        <w:rPr>
          <w:rFonts w:hint="eastAsia"/>
        </w:rPr>
      </w:pPr>
      <w:r w:rsidRPr="00300F7B">
        <w:t>1864年（同治三年）10月7日，沙俄代表巴布科夫(俄语：</w:t>
      </w:r>
      <w:proofErr w:type="spellStart"/>
      <w:r w:rsidRPr="00300F7B">
        <w:t>Иван</w:t>
      </w:r>
      <w:proofErr w:type="spellEnd"/>
      <w:r w:rsidRPr="00300F7B">
        <w:t xml:space="preserve"> </w:t>
      </w:r>
      <w:proofErr w:type="spellStart"/>
      <w:r w:rsidRPr="00300F7B">
        <w:t>Фёдорович</w:t>
      </w:r>
      <w:proofErr w:type="spellEnd"/>
      <w:r w:rsidRPr="00300F7B">
        <w:t xml:space="preserve"> </w:t>
      </w:r>
      <w:proofErr w:type="spellStart"/>
      <w:r w:rsidRPr="00300F7B">
        <w:t>Бабков</w:t>
      </w:r>
      <w:proofErr w:type="spellEnd"/>
      <w:r w:rsidRPr="00300F7B">
        <w:t>)和扎哈罗夫等，因伊犁危机爆发，沙俄出兵强占外西北大片领土的情况下，援引中俄《北京条约》中有关中俄西段边界走向的原则规定，将文中卡伦曲解为常设卡伦，迫使清钦差</w:t>
      </w:r>
      <w:proofErr w:type="gramStart"/>
      <w:r w:rsidRPr="00300F7B">
        <w:t>勘</w:t>
      </w:r>
      <w:proofErr w:type="gramEnd"/>
      <w:r w:rsidRPr="00300F7B">
        <w:t>办西北界事宜大臣明谊等，在塔尔巴哈台（今塔城）签订，共10条。具体划定自沙宾达巴哈山口到</w:t>
      </w:r>
      <w:proofErr w:type="gramStart"/>
      <w:r w:rsidRPr="00300F7B">
        <w:t>浩</w:t>
      </w:r>
      <w:proofErr w:type="gramEnd"/>
      <w:r w:rsidRPr="00300F7B">
        <w:t>罕汗国边界为止的边界。就连中俄《北京条约》规定的界湖特穆尔图淖尔（今伊塞克湖）也被划为沙俄的内湖，沙俄由此割占外西北巴尔喀什湖以东、以南和</w:t>
      </w:r>
      <w:proofErr w:type="gramStart"/>
      <w:r w:rsidRPr="00300F7B">
        <w:t>斋桑</w:t>
      </w:r>
      <w:proofErr w:type="gramEnd"/>
      <w:r w:rsidRPr="00300F7B">
        <w:t>淖尔（</w:t>
      </w:r>
      <w:proofErr w:type="gramStart"/>
      <w:r w:rsidRPr="00300F7B">
        <w:t>今斋桑</w:t>
      </w:r>
      <w:proofErr w:type="gramEnd"/>
      <w:r w:rsidRPr="00300F7B">
        <w:t>泊）南北44万平方公里的领土。条约签署后，除了中国和外蒙古的边界外，现代中国北部边疆已经大致成形。大部分中国哈萨克部族克烈部在此时入</w:t>
      </w:r>
      <w:proofErr w:type="gramStart"/>
      <w:r w:rsidRPr="00300F7B">
        <w:t>附</w:t>
      </w:r>
      <w:proofErr w:type="gramEnd"/>
      <w:r w:rsidRPr="00300F7B">
        <w:t>。</w:t>
      </w:r>
    </w:p>
    <w:p w14:paraId="50710CF8" w14:textId="31F566B4" w:rsidR="00D753D6" w:rsidRDefault="00D753D6" w:rsidP="00D753D6">
      <w:pPr>
        <w:pStyle w:val="a3"/>
        <w:numPr>
          <w:ilvl w:val="2"/>
          <w:numId w:val="2"/>
        </w:numPr>
        <w:ind w:firstLineChars="0"/>
      </w:pPr>
      <w:r w:rsidRPr="00D753D6">
        <w:rPr>
          <w:rFonts w:hint="eastAsia"/>
        </w:rPr>
        <w:t>《伊犁条约》</w:t>
      </w:r>
    </w:p>
    <w:p w14:paraId="2E71D518" w14:textId="1AE71F5D" w:rsidR="00D753D6" w:rsidRDefault="00300F7B" w:rsidP="00300F7B">
      <w:pPr>
        <w:pStyle w:val="a3"/>
        <w:ind w:left="1418"/>
      </w:pPr>
      <w:r w:rsidRPr="00300F7B">
        <w:rPr>
          <w:rFonts w:hint="eastAsia"/>
        </w:rPr>
        <w:t>《伊犁条约》（又称《中俄改订条约》或《圣彼得堡条约》）是</w:t>
      </w:r>
      <w:proofErr w:type="gramStart"/>
      <w:r w:rsidRPr="00300F7B">
        <w:rPr>
          <w:rFonts w:hint="eastAsia"/>
        </w:rPr>
        <w:t>满清与</w:t>
      </w:r>
      <w:proofErr w:type="gramEnd"/>
      <w:r w:rsidRPr="00300F7B">
        <w:rPr>
          <w:rFonts w:hint="eastAsia"/>
        </w:rPr>
        <w:t>俄罗斯帝国</w:t>
      </w:r>
      <w:proofErr w:type="gramStart"/>
      <w:r w:rsidRPr="00300F7B">
        <w:rPr>
          <w:rFonts w:hint="eastAsia"/>
        </w:rPr>
        <w:t>签定</w:t>
      </w:r>
      <w:proofErr w:type="gramEnd"/>
      <w:r w:rsidRPr="00300F7B">
        <w:rPr>
          <w:rFonts w:hint="eastAsia"/>
        </w:rPr>
        <w:t>有关归还新疆伊犁地区的条约，于</w:t>
      </w:r>
      <w:r w:rsidRPr="00300F7B">
        <w:t>1881年2月24日在圣彼得堡</w:t>
      </w:r>
      <w:proofErr w:type="gramStart"/>
      <w:r w:rsidRPr="00300F7B">
        <w:t>签定</w:t>
      </w:r>
      <w:proofErr w:type="gramEnd"/>
      <w:r w:rsidRPr="00300F7B">
        <w:t>。中方条约文本原藏于中华民国外交部，现典藏于台北外双溪国立故宫博物院。</w:t>
      </w:r>
    </w:p>
    <w:p w14:paraId="02D7FC08" w14:textId="43B3A1D2" w:rsidR="00300F7B" w:rsidRDefault="00300F7B" w:rsidP="00300F7B">
      <w:pPr>
        <w:pStyle w:val="a3"/>
        <w:ind w:left="1418"/>
        <w:rPr>
          <w:rFonts w:hint="eastAsia"/>
        </w:rPr>
      </w:pPr>
      <w:r>
        <w:rPr>
          <w:rFonts w:hint="eastAsia"/>
        </w:rPr>
        <w:t>根据条约，沙俄归还伊犁，但仍获得伊犁霍尔果斯河以西地区（并要求两国派员“勘改”北疆的</w:t>
      </w:r>
      <w:proofErr w:type="gramStart"/>
      <w:r>
        <w:rPr>
          <w:rFonts w:hint="eastAsia"/>
        </w:rPr>
        <w:t>斋桑卓尔</w:t>
      </w:r>
      <w:proofErr w:type="gramEnd"/>
      <w:r>
        <w:rPr>
          <w:rFonts w:hint="eastAsia"/>
        </w:rPr>
        <w:t>以东地区），中国赔偿俄国兵费九百万卢布（折合白银五百余万两）；中国收回伊犁九城及特克斯等地。之前负责收复新疆的左宗棠对此条约表示满意，说</w:t>
      </w:r>
      <w:r>
        <w:t xml:space="preserve"> : “中俄和议，伊犁全还，界</w:t>
      </w:r>
      <w:proofErr w:type="gramStart"/>
      <w:r>
        <w:t>务</w:t>
      </w:r>
      <w:proofErr w:type="gramEnd"/>
      <w:r>
        <w:t>无损。领</w:t>
      </w:r>
      <w:r>
        <w:lastRenderedPageBreak/>
        <w:t>事只设嘉峪关、吐鲁番两处，此外均作罢论，则商务亦尚相安。吉林俄船撤还，松花江不许俄船来往”，而对曾纪泽也表示赞扬：“</w:t>
      </w:r>
      <w:proofErr w:type="gramStart"/>
      <w:r>
        <w:t>劼</w:t>
      </w:r>
      <w:proofErr w:type="gramEnd"/>
      <w:r>
        <w:t>刚此行，于时局大有裨益，中外倾心，差强人意也”。</w:t>
      </w:r>
    </w:p>
    <w:p w14:paraId="2FAAE118" w14:textId="32EC7621" w:rsidR="00D753D6" w:rsidRPr="00D753D6" w:rsidRDefault="00300F7B" w:rsidP="00300F7B">
      <w:pPr>
        <w:pStyle w:val="a3"/>
        <w:ind w:left="1418"/>
        <w:rPr>
          <w:rFonts w:hint="eastAsia"/>
        </w:rPr>
      </w:pPr>
      <w:r>
        <w:rPr>
          <w:rFonts w:hint="eastAsia"/>
        </w:rPr>
        <w:t>同时，中俄双方给哈萨克人一年的时间选择入籍国家。</w:t>
      </w:r>
    </w:p>
    <w:p w14:paraId="0C624CE7" w14:textId="5D53CFE0" w:rsidR="00D753D6" w:rsidRDefault="00D753D6" w:rsidP="00D753D6">
      <w:pPr>
        <w:pStyle w:val="a3"/>
        <w:numPr>
          <w:ilvl w:val="2"/>
          <w:numId w:val="2"/>
        </w:numPr>
        <w:ind w:firstLineChars="0"/>
      </w:pPr>
      <w:r w:rsidRPr="00D753D6">
        <w:rPr>
          <w:rFonts w:hint="eastAsia"/>
        </w:rPr>
        <w:t>《满洲里约》</w:t>
      </w:r>
    </w:p>
    <w:p w14:paraId="735AB55D" w14:textId="4E38144D" w:rsidR="00300F7B" w:rsidRDefault="00300F7B" w:rsidP="00300F7B">
      <w:pPr>
        <w:pStyle w:val="a3"/>
        <w:ind w:left="1418"/>
      </w:pPr>
      <w:r w:rsidRPr="00300F7B">
        <w:rPr>
          <w:rFonts w:hint="eastAsia"/>
        </w:rPr>
        <w:t>《满洲里界约》又称《齐齐哈尔协议书》，是清朝黑龙江巡抚周树模与俄罗斯帝国代表菩提罗夫于</w:t>
      </w:r>
      <w:r w:rsidRPr="00300F7B">
        <w:t>1911年（宣统三年）12月20日在黑龙江齐齐哈尔签订的不平等条约，也是清朝官员与外国签订的最后一个有损领土主权的边界条约。当时由于清朝在辛亥革命的冲击下已即将灭亡，故条约未经两国政府的正式批准。</w:t>
      </w:r>
    </w:p>
    <w:p w14:paraId="1671FF58" w14:textId="2B206A1F" w:rsidR="00300F7B" w:rsidRDefault="00300F7B" w:rsidP="00821168">
      <w:pPr>
        <w:pStyle w:val="a3"/>
        <w:ind w:left="1418"/>
        <w:rPr>
          <w:rFonts w:hint="eastAsia"/>
        </w:rPr>
      </w:pPr>
      <w:r>
        <w:rPr>
          <w:rFonts w:hint="eastAsia"/>
        </w:rPr>
        <w:t>中国内蒙古呼伦贝尔地区与俄国毗连的水界和陆界，是</w:t>
      </w:r>
      <w:r>
        <w:t>1689年中俄《尼布楚条约》和1727年中俄《恰克图条约》划定的，自从定界后近200年来，由于地方荒僻，人烟稀少，彼此尚能相安。1897年沙俄开始修建中东铁路后，相继有大批俄国人沿额尔古纳河涌入满洲里地区，两国越界事件屡有发生。清政府为解决争端，于1909年由外务部照会沙俄政府，提议双方派员会</w:t>
      </w:r>
      <w:proofErr w:type="gramStart"/>
      <w:r>
        <w:t>勘</w:t>
      </w:r>
      <w:proofErr w:type="gramEnd"/>
      <w:r>
        <w:t>边界。</w:t>
      </w:r>
    </w:p>
    <w:p w14:paraId="586FB872" w14:textId="576E38E4" w:rsidR="00300F7B" w:rsidRDefault="00300F7B" w:rsidP="00300F7B">
      <w:pPr>
        <w:pStyle w:val="a3"/>
        <w:ind w:left="1418"/>
      </w:pPr>
      <w:r>
        <w:rPr>
          <w:rFonts w:hint="eastAsia"/>
        </w:rPr>
        <w:t>从</w:t>
      </w:r>
      <w:r>
        <w:t>1910年5月至1911年12月，经过勘界和几十次谈判，沙俄乘清政府在辛亥革命的冲击下即将垮台的机会，于1911年12月20日（宣统三年）与黑龙江巡抚周树模签订了《中俄满洲里界约》。会议中，俄方要求将满洲里划归俄国，但周树模据理力争，坚决不同意。俄方又提出中国应在水陆两界其他地方</w:t>
      </w:r>
      <w:proofErr w:type="gramStart"/>
      <w:r>
        <w:t>作出</w:t>
      </w:r>
      <w:proofErr w:type="gramEnd"/>
      <w:r>
        <w:t>让步，作为俄国不侵占满洲里的交换条件。12月20日，周树模被迫同俄方签订了《满洲里界约》。此时由于清王朝已即将灭亡，沙俄遂照会清外务部，以该界约“无须由两国政府批准，政府视为完全了结。”《满洲里界约》就如此匆匆地成为了“定案”</w:t>
      </w:r>
      <w:r>
        <w:rPr>
          <w:rFonts w:hint="eastAsia"/>
        </w:rPr>
        <w:t>。</w:t>
      </w:r>
    </w:p>
    <w:p w14:paraId="08AA3243" w14:textId="77777777" w:rsidR="00300F7B" w:rsidRDefault="00300F7B" w:rsidP="00300F7B">
      <w:pPr>
        <w:pStyle w:val="a3"/>
        <w:ind w:left="1418"/>
      </w:pPr>
      <w:r>
        <w:rPr>
          <w:rFonts w:hint="eastAsia"/>
        </w:rPr>
        <w:t>在水界，以额尔古纳河为界，将河中</w:t>
      </w:r>
      <w:r>
        <w:t>280个洲</w:t>
      </w:r>
      <w:proofErr w:type="gramStart"/>
      <w:r>
        <w:t>渚</w:t>
      </w:r>
      <w:proofErr w:type="gramEnd"/>
      <w:r>
        <w:t>，160个划归俄方，120个划归中方。后来额尔古纳河曾改道西移，俄方认为右岸河汊为额尔古纳河旧河道，将河中主流中方一侧的18个大洲</w:t>
      </w:r>
      <w:proofErr w:type="gramStart"/>
      <w:r>
        <w:t>渚</w:t>
      </w:r>
      <w:proofErr w:type="gramEnd"/>
      <w:r>
        <w:t>划属俄国。这18个洲</w:t>
      </w:r>
      <w:proofErr w:type="gramStart"/>
      <w:r>
        <w:t>渚</w:t>
      </w:r>
      <w:proofErr w:type="gramEnd"/>
      <w:r>
        <w:t>占全部洲</w:t>
      </w:r>
      <w:proofErr w:type="gramStart"/>
      <w:r>
        <w:t>渚</w:t>
      </w:r>
      <w:proofErr w:type="gramEnd"/>
      <w:r>
        <w:t>面积的84%，成为俄国的界外领土。</w:t>
      </w:r>
    </w:p>
    <w:p w14:paraId="3A89728C" w14:textId="154FEB5E" w:rsidR="00300F7B" w:rsidRDefault="00300F7B" w:rsidP="00300F7B">
      <w:pPr>
        <w:pStyle w:val="a3"/>
        <w:ind w:left="1418"/>
      </w:pPr>
      <w:r>
        <w:rPr>
          <w:rFonts w:hint="eastAsia"/>
        </w:rPr>
        <w:t>在陆界，五十八号鄂博（塔尔巴干达呼）至六十三号鄂博（阿巴该图）之间</w:t>
      </w:r>
      <w:r>
        <w:t>6个鄂博的名称虽末改变，但每个</w:t>
      </w:r>
      <w:proofErr w:type="gramStart"/>
      <w:r>
        <w:t>鄂博均向南</w:t>
      </w:r>
      <w:proofErr w:type="gramEnd"/>
      <w:r>
        <w:t>移动4—21公里不等。</w:t>
      </w:r>
    </w:p>
    <w:p w14:paraId="3605343D" w14:textId="2FFE8BEB" w:rsidR="00300F7B" w:rsidRDefault="00300F7B" w:rsidP="00300F7B">
      <w:pPr>
        <w:pStyle w:val="a3"/>
        <w:ind w:left="1418"/>
      </w:pPr>
      <w:r w:rsidRPr="00300F7B">
        <w:rPr>
          <w:rFonts w:hint="eastAsia"/>
        </w:rPr>
        <w:t>《满洲里界约》将旧约作了有利于俄国的修改，并就此重新划定了国界，中国人认为是有损于中国领土主权的不平等条约，条约共计使中国丧失领土</w:t>
      </w:r>
      <w:r w:rsidRPr="00300F7B">
        <w:t>1400多平方公里。后来苏联于1929年控制该地区的阿巴该图洲</w:t>
      </w:r>
      <w:proofErr w:type="gramStart"/>
      <w:r w:rsidRPr="00300F7B">
        <w:t>渚</w:t>
      </w:r>
      <w:proofErr w:type="gramEnd"/>
      <w:r w:rsidRPr="00300F7B">
        <w:t>，直至2005年中俄边界才完全解决该问题。</w:t>
      </w:r>
    </w:p>
    <w:p w14:paraId="534A8AF7" w14:textId="77777777" w:rsidR="00300F7B" w:rsidRPr="00300F7B" w:rsidRDefault="00300F7B" w:rsidP="00300F7B">
      <w:pPr>
        <w:pStyle w:val="a3"/>
        <w:ind w:left="1418"/>
        <w:rPr>
          <w:rFonts w:hint="eastAsia"/>
        </w:rPr>
      </w:pPr>
    </w:p>
    <w:p w14:paraId="63EF94F5" w14:textId="77CDA7CF" w:rsidR="00D753D6" w:rsidRDefault="00D753D6" w:rsidP="00D753D6">
      <w:pPr>
        <w:pStyle w:val="a3"/>
        <w:numPr>
          <w:ilvl w:val="0"/>
          <w:numId w:val="2"/>
        </w:numPr>
        <w:ind w:firstLineChars="0"/>
      </w:pPr>
      <w:r>
        <w:rPr>
          <w:rFonts w:hint="eastAsia"/>
        </w:rPr>
        <w:t>中华民国</w:t>
      </w:r>
    </w:p>
    <w:p w14:paraId="27ABB3ED" w14:textId="0601DFDE" w:rsidR="00D753D6" w:rsidRDefault="00D753D6" w:rsidP="00D753D6">
      <w:pPr>
        <w:pStyle w:val="a3"/>
        <w:numPr>
          <w:ilvl w:val="1"/>
          <w:numId w:val="2"/>
        </w:numPr>
        <w:ind w:firstLineChars="0"/>
      </w:pPr>
      <w:r>
        <w:rPr>
          <w:rFonts w:hint="eastAsia"/>
        </w:rPr>
        <w:t>北洋政府</w:t>
      </w:r>
    </w:p>
    <w:p w14:paraId="10F5E88C" w14:textId="6DC20257" w:rsidR="00D753D6" w:rsidRDefault="00D753D6" w:rsidP="00D753D6">
      <w:pPr>
        <w:pStyle w:val="a3"/>
        <w:numPr>
          <w:ilvl w:val="2"/>
          <w:numId w:val="2"/>
        </w:numPr>
        <w:ind w:firstLineChars="0"/>
      </w:pPr>
      <w:r>
        <w:rPr>
          <w:rFonts w:hint="eastAsia"/>
        </w:rPr>
        <w:t>《中俄蒙协约》</w:t>
      </w:r>
    </w:p>
    <w:p w14:paraId="791CCE40" w14:textId="24EA9572" w:rsidR="00300F7B" w:rsidRDefault="00300F7B" w:rsidP="00300F7B">
      <w:pPr>
        <w:pStyle w:val="a3"/>
        <w:ind w:left="1418"/>
        <w:rPr>
          <w:rFonts w:hint="eastAsia"/>
        </w:rPr>
      </w:pPr>
      <w:r>
        <w:rPr>
          <w:rFonts w:hint="eastAsia"/>
        </w:rPr>
        <w:t>《中俄蒙协约》，即《恰克图条约》（俄语：Кяхтинское</w:t>
      </w:r>
      <w:r>
        <w:t xml:space="preserve"> </w:t>
      </w:r>
      <w:proofErr w:type="spellStart"/>
      <w:r>
        <w:t>соглашение</w:t>
      </w:r>
      <w:proofErr w:type="spellEnd"/>
      <w:r>
        <w:t>；蒙古语：</w:t>
      </w:r>
      <w:proofErr w:type="spellStart"/>
      <w:r>
        <w:t>Хиагтын</w:t>
      </w:r>
      <w:proofErr w:type="spellEnd"/>
      <w:r>
        <w:t xml:space="preserve"> </w:t>
      </w:r>
      <w:proofErr w:type="spellStart"/>
      <w:r>
        <w:t>гэрээ</w:t>
      </w:r>
      <w:proofErr w:type="spellEnd"/>
      <w:r>
        <w:t>），是1915年中国北洋政府、沙俄与外蒙古签订的条约。</w:t>
      </w:r>
    </w:p>
    <w:p w14:paraId="21E4CA21" w14:textId="77777777" w:rsidR="00300F7B" w:rsidRDefault="00300F7B" w:rsidP="00300F7B">
      <w:pPr>
        <w:pStyle w:val="a3"/>
        <w:ind w:left="1418"/>
      </w:pPr>
      <w:r>
        <w:t>1911年下半年，清朝灭亡，在沙俄的支持下，外蒙古王公与博克多格根宣布外蒙古独立，其后沙俄同蒙古签订《俄蒙协约》</w:t>
      </w:r>
      <w:proofErr w:type="gramStart"/>
      <w:r>
        <w:t>及其副约《商务专条》</w:t>
      </w:r>
      <w:proofErr w:type="gramEnd"/>
      <w:r>
        <w:t>，引发中国政府反对。袁世凯政府为换取沙俄的援助和承认，于1913年11月</w:t>
      </w:r>
      <w:r>
        <w:lastRenderedPageBreak/>
        <w:t>5日与之签订了《中俄声明文件》5条和《中俄声明另件》4条。沙俄承认外蒙古为中国领土的一部分，而中国政府亦承认《俄蒙协约》的内容和外蒙古的自治，并不得在外蒙古设治、驻军、移民等，实际承认沙俄对外蒙古的控制权。</w:t>
      </w:r>
    </w:p>
    <w:p w14:paraId="612B244F" w14:textId="77777777" w:rsidR="00300F7B" w:rsidRDefault="00300F7B" w:rsidP="00300F7B">
      <w:pPr>
        <w:pStyle w:val="a3"/>
        <w:ind w:left="1418"/>
      </w:pPr>
    </w:p>
    <w:p w14:paraId="4F1CE01C" w14:textId="77777777" w:rsidR="00300F7B" w:rsidRDefault="00300F7B" w:rsidP="00300F7B">
      <w:pPr>
        <w:pStyle w:val="a3"/>
        <w:ind w:left="1418"/>
      </w:pPr>
      <w:r>
        <w:rPr>
          <w:rFonts w:hint="eastAsia"/>
        </w:rPr>
        <w:t>根据上列声明，中国全权专使毕桂芳、沙俄驻蒙外交官兼总领事亚力山大·密勒尔及外蒙古代表希尔宁达木定，经过</w:t>
      </w:r>
      <w:r>
        <w:t>48次正式会议和40次私下会晤，于1915年6月7日在恰克</w:t>
      </w:r>
      <w:proofErr w:type="gramStart"/>
      <w:r>
        <w:t>图签订</w:t>
      </w:r>
      <w:proofErr w:type="gramEnd"/>
      <w:r>
        <w:t>此约。共22条。主要内容是：</w:t>
      </w:r>
    </w:p>
    <w:p w14:paraId="21CE8437" w14:textId="77777777" w:rsidR="00300F7B" w:rsidRDefault="00300F7B" w:rsidP="00300F7B">
      <w:pPr>
        <w:pStyle w:val="a3"/>
        <w:ind w:left="1418"/>
      </w:pPr>
    </w:p>
    <w:p w14:paraId="0AB2F6FE" w14:textId="77777777" w:rsidR="00300F7B" w:rsidRDefault="00300F7B" w:rsidP="00300F7B">
      <w:pPr>
        <w:pStyle w:val="a3"/>
        <w:ind w:left="1418"/>
      </w:pPr>
      <w:r>
        <w:rPr>
          <w:rFonts w:hint="eastAsia"/>
        </w:rPr>
        <w:t>外蒙古承认</w:t>
      </w:r>
      <w:r>
        <w:t>1913年11月5日《中俄声明文件》及《中俄声明另件》；</w:t>
      </w:r>
    </w:p>
    <w:p w14:paraId="0EBA2CEB" w14:textId="77777777" w:rsidR="00300F7B" w:rsidRDefault="00300F7B" w:rsidP="00300F7B">
      <w:pPr>
        <w:pStyle w:val="a3"/>
        <w:ind w:left="1418"/>
      </w:pPr>
      <w:r>
        <w:rPr>
          <w:rFonts w:hint="eastAsia"/>
        </w:rPr>
        <w:t>外蒙古承认中国宗主权，中、俄承认外蒙古自治，为中国领土之一部分；</w:t>
      </w:r>
    </w:p>
    <w:p w14:paraId="1759E128" w14:textId="77777777" w:rsidR="00300F7B" w:rsidRDefault="00300F7B" w:rsidP="00300F7B">
      <w:pPr>
        <w:pStyle w:val="a3"/>
        <w:ind w:left="1418"/>
      </w:pPr>
      <w:r>
        <w:rPr>
          <w:rFonts w:hint="eastAsia"/>
        </w:rPr>
        <w:t>自治外蒙无权与外国订立关于政治及土地关系的国际条约；</w:t>
      </w:r>
    </w:p>
    <w:p w14:paraId="6E1F6E55" w14:textId="77777777" w:rsidR="00300F7B" w:rsidRDefault="00300F7B" w:rsidP="00300F7B">
      <w:pPr>
        <w:pStyle w:val="a3"/>
        <w:ind w:left="1418"/>
      </w:pPr>
      <w:r>
        <w:rPr>
          <w:rFonts w:hint="eastAsia"/>
        </w:rPr>
        <w:t>中俄承认外蒙自治官府有办理一切内政之权；</w:t>
      </w:r>
    </w:p>
    <w:p w14:paraId="46D89290" w14:textId="77777777" w:rsidR="00300F7B" w:rsidRDefault="00300F7B" w:rsidP="00300F7B">
      <w:pPr>
        <w:pStyle w:val="a3"/>
        <w:ind w:left="1418"/>
      </w:pPr>
      <w:r>
        <w:rPr>
          <w:rFonts w:hint="eastAsia"/>
        </w:rPr>
        <w:t>中国商民之货入自治外蒙古，无论何种出产，不纳关税，但须按照自治外蒙古人民所纳自治外蒙古已设及将来添设之</w:t>
      </w:r>
      <w:proofErr w:type="gramStart"/>
      <w:r>
        <w:rPr>
          <w:rFonts w:hint="eastAsia"/>
        </w:rPr>
        <w:t>各项内地货捐</w:t>
      </w:r>
      <w:proofErr w:type="gramEnd"/>
      <w:r>
        <w:rPr>
          <w:rFonts w:hint="eastAsia"/>
        </w:rPr>
        <w:t>一律交纳。</w:t>
      </w:r>
    </w:p>
    <w:p w14:paraId="7D7B7680" w14:textId="77777777" w:rsidR="00300F7B" w:rsidRDefault="00300F7B" w:rsidP="00300F7B">
      <w:pPr>
        <w:pStyle w:val="a3"/>
        <w:ind w:left="1418"/>
      </w:pPr>
      <w:r>
        <w:rPr>
          <w:rFonts w:hint="eastAsia"/>
        </w:rPr>
        <w:t>博克多格根仍然是自治君主</w:t>
      </w:r>
    </w:p>
    <w:p w14:paraId="46E0B0ED" w14:textId="047E04B0" w:rsidR="00300F7B" w:rsidRPr="00300F7B" w:rsidRDefault="00300F7B" w:rsidP="00300F7B">
      <w:pPr>
        <w:pStyle w:val="a3"/>
        <w:ind w:left="1418" w:firstLineChars="0" w:firstLine="0"/>
        <w:rPr>
          <w:rFonts w:hint="eastAsia"/>
        </w:rPr>
      </w:pPr>
      <w:r>
        <w:rPr>
          <w:rFonts w:hint="eastAsia"/>
        </w:rPr>
        <w:t>通过这一协约，中国持有对外蒙古的宗主权，而沙俄则保持了在外蒙古的各种特权。</w:t>
      </w:r>
    </w:p>
    <w:p w14:paraId="57171363" w14:textId="03485454" w:rsidR="00D753D6" w:rsidRDefault="00D753D6" w:rsidP="00D753D6">
      <w:pPr>
        <w:pStyle w:val="a3"/>
        <w:numPr>
          <w:ilvl w:val="2"/>
          <w:numId w:val="2"/>
        </w:numPr>
        <w:ind w:firstLineChars="0"/>
      </w:pPr>
      <w:r>
        <w:rPr>
          <w:rFonts w:hint="eastAsia"/>
        </w:rPr>
        <w:t>《奏俄协定》</w:t>
      </w:r>
    </w:p>
    <w:p w14:paraId="08D7C394" w14:textId="4C362755" w:rsidR="007D55BA" w:rsidRDefault="007D55BA" w:rsidP="007D55BA">
      <w:pPr>
        <w:pStyle w:val="a3"/>
        <w:ind w:left="1418"/>
      </w:pPr>
      <w:r w:rsidRPr="007D55BA">
        <w:rPr>
          <w:rFonts w:hint="eastAsia"/>
        </w:rPr>
        <w:t>中华民国东三省自治政府与苏维亚社会联邦政府</w:t>
      </w:r>
      <w:proofErr w:type="gramStart"/>
      <w:r w:rsidRPr="007D55BA">
        <w:rPr>
          <w:rFonts w:hint="eastAsia"/>
        </w:rPr>
        <w:t>之协定</w:t>
      </w:r>
      <w:proofErr w:type="gramEnd"/>
      <w:r w:rsidRPr="007D55BA">
        <w:rPr>
          <w:rFonts w:hint="eastAsia"/>
        </w:rPr>
        <w:t>六条，简称</w:t>
      </w:r>
      <w:proofErr w:type="gramStart"/>
      <w:r w:rsidRPr="007D55BA">
        <w:rPr>
          <w:rFonts w:hint="eastAsia"/>
        </w:rPr>
        <w:t>奉俄协定</w:t>
      </w:r>
      <w:proofErr w:type="gramEnd"/>
      <w:r w:rsidRPr="007D55BA">
        <w:rPr>
          <w:rFonts w:hint="eastAsia"/>
        </w:rPr>
        <w:t>，订立于</w:t>
      </w:r>
      <w:r w:rsidRPr="007D55BA">
        <w:t>1924年9月20日，是以奉系军阀张作霖为首之东三省政府和苏联政府之间缔结签订以中东铁路（又称为东</w:t>
      </w:r>
      <w:proofErr w:type="gramStart"/>
      <w:r w:rsidRPr="007D55BA">
        <w:t>支铁路</w:t>
      </w:r>
      <w:proofErr w:type="gramEnd"/>
      <w:r w:rsidRPr="007D55BA">
        <w:t>或中国东北铁路）有关之协定。</w:t>
      </w:r>
    </w:p>
    <w:p w14:paraId="548FBD99" w14:textId="3B431C22" w:rsidR="007D55BA" w:rsidRDefault="007D55BA" w:rsidP="007D55BA">
      <w:pPr>
        <w:pStyle w:val="a3"/>
        <w:ind w:left="1418"/>
      </w:pPr>
      <w:r w:rsidRPr="007D55BA">
        <w:t>1924年5月，中华民国北京政府和苏联两国互换恢复外交关系之北京协议（中文版）。中东铁路之权利得到确认。不过，东三省张作霖政权不满相关协议，有别于中华民国北京政府，在9月20日于奉天（今沈阳）签署</w:t>
      </w:r>
      <w:proofErr w:type="gramStart"/>
      <w:r w:rsidRPr="007D55BA">
        <w:t>奉俄协定</w:t>
      </w:r>
      <w:proofErr w:type="gramEnd"/>
      <w:r w:rsidRPr="007D55BA">
        <w:t>。协议内容重新确认苏联于俄罗斯帝国时期持有中东铁路权利之权益，和谈判铁路之管理营运。然而，海外铁路原本是帝国主义资产，与原来共产主义和社会主义苏联一直以来之倡导不一致。此外，虽然从1925年起开始界定中苏边境线之工作，因为翌年中国国民革命军北伐而中止。1925年3月，成功地使中方同意将《奉俄协定》追认为《中</w:t>
      </w:r>
      <w:r w:rsidRPr="007D55BA">
        <w:rPr>
          <w:rFonts w:hint="eastAsia"/>
        </w:rPr>
        <w:t>俄协定》之附件，最终</w:t>
      </w:r>
      <w:proofErr w:type="gramStart"/>
      <w:r w:rsidRPr="007D55BA">
        <w:rPr>
          <w:rFonts w:hint="eastAsia"/>
        </w:rPr>
        <w:t>落实仅</w:t>
      </w:r>
      <w:proofErr w:type="gramEnd"/>
      <w:r w:rsidRPr="007D55BA">
        <w:rPr>
          <w:rFonts w:hint="eastAsia"/>
        </w:rPr>
        <w:t>凭《中俄协定》无法获取之中东铁路权益。</w:t>
      </w:r>
      <w:r w:rsidRPr="007D55BA">
        <w:t>[1]4月9日，苏联发布执行第九十四号指令越权行为，导致中华民国方面反弹。该协议追授是从1929年张作霖死后、成为继承人</w:t>
      </w:r>
      <w:proofErr w:type="gramStart"/>
      <w:r w:rsidRPr="007D55BA">
        <w:t>之儿子</w:t>
      </w:r>
      <w:proofErr w:type="gramEnd"/>
      <w:r w:rsidRPr="007D55BA">
        <w:t>张学良试图以违反协定为理由，试行以实力从苏联回收从铁路权益起，已被破坏。</w:t>
      </w:r>
    </w:p>
    <w:p w14:paraId="189B0AC9" w14:textId="77777777" w:rsidR="007D55BA" w:rsidRDefault="007D55BA" w:rsidP="007D55BA">
      <w:pPr>
        <w:pStyle w:val="a3"/>
        <w:ind w:left="1418"/>
        <w:rPr>
          <w:rFonts w:hint="eastAsia"/>
        </w:rPr>
      </w:pPr>
    </w:p>
    <w:p w14:paraId="562AD90E" w14:textId="262C640F" w:rsidR="00D753D6" w:rsidRDefault="00D753D6" w:rsidP="00D753D6">
      <w:pPr>
        <w:pStyle w:val="a3"/>
        <w:numPr>
          <w:ilvl w:val="1"/>
          <w:numId w:val="2"/>
        </w:numPr>
        <w:ind w:firstLineChars="0"/>
      </w:pPr>
      <w:r>
        <w:rPr>
          <w:rFonts w:hint="eastAsia"/>
        </w:rPr>
        <w:t>国民政府</w:t>
      </w:r>
    </w:p>
    <w:p w14:paraId="0F524F1A" w14:textId="04405B88" w:rsidR="00D753D6" w:rsidRDefault="00D753D6" w:rsidP="00D753D6">
      <w:pPr>
        <w:pStyle w:val="a3"/>
        <w:numPr>
          <w:ilvl w:val="2"/>
          <w:numId w:val="2"/>
        </w:numPr>
        <w:ind w:firstLineChars="0"/>
      </w:pPr>
      <w:r w:rsidRPr="00D753D6">
        <w:rPr>
          <w:rFonts w:hint="eastAsia"/>
        </w:rPr>
        <w:t>《伯力会议议定书》</w:t>
      </w:r>
    </w:p>
    <w:p w14:paraId="173B4CAB" w14:textId="3404235C" w:rsidR="00D753D6" w:rsidRDefault="007D55BA" w:rsidP="007D55BA">
      <w:pPr>
        <w:pStyle w:val="a3"/>
        <w:ind w:left="1418"/>
      </w:pPr>
      <w:r w:rsidRPr="007D55BA">
        <w:rPr>
          <w:rFonts w:hint="eastAsia"/>
        </w:rPr>
        <w:t>伯</w:t>
      </w:r>
      <w:proofErr w:type="gramStart"/>
      <w:r w:rsidRPr="007D55BA">
        <w:rPr>
          <w:rFonts w:hint="eastAsia"/>
        </w:rPr>
        <w:t>力会议</w:t>
      </w:r>
      <w:proofErr w:type="gramEnd"/>
      <w:r w:rsidRPr="007D55BA">
        <w:rPr>
          <w:rFonts w:hint="eastAsia"/>
        </w:rPr>
        <w:t>议定书，是中国军阀张学良和苏联政府于</w:t>
      </w:r>
      <w:r w:rsidRPr="007D55BA">
        <w:t>1929年12月22日签订于苏联伯力的一款议定书。该议定书的签订标志着中东路事件告一段落，但议定书本身从未能得到中国国民政府的正式承认。</w:t>
      </w:r>
    </w:p>
    <w:p w14:paraId="4B3B7440" w14:textId="77777777" w:rsidR="007D55BA" w:rsidRDefault="007D55BA" w:rsidP="007D55BA">
      <w:pPr>
        <w:pStyle w:val="a3"/>
        <w:ind w:left="1418"/>
      </w:pPr>
      <w:r>
        <w:t>1929年7月10日，张学良在国民政府的支持下强行以武力接管中东铁路，并逮捕和驱逐大批苏联侨民，挑起中东路事件。双方于7月20日开始爆发冲突。苏联方面随即组建特别远东军，任命瓦西里·布留赫尔为司令，入</w:t>
      </w:r>
      <w:r>
        <w:lastRenderedPageBreak/>
        <w:t>侵中国东北，先后占领满洲里、扎兰诺尔、海拉尔、同江等地，进逼齐齐哈尔、哈尔滨。</w:t>
      </w:r>
    </w:p>
    <w:p w14:paraId="42E7929E" w14:textId="77777777" w:rsidR="007D55BA" w:rsidRDefault="007D55BA" w:rsidP="007D55BA">
      <w:pPr>
        <w:pStyle w:val="a3"/>
        <w:ind w:left="1418"/>
      </w:pPr>
    </w:p>
    <w:p w14:paraId="1DCD47AE" w14:textId="4ECFF08A" w:rsidR="00D753D6" w:rsidRDefault="007D55BA" w:rsidP="007D55BA">
      <w:pPr>
        <w:pStyle w:val="a3"/>
        <w:ind w:left="1418"/>
      </w:pPr>
      <w:r>
        <w:rPr>
          <w:rFonts w:hint="eastAsia"/>
        </w:rPr>
        <w:t>在此情况之下，张学良被迫接受苏联方面提出的要求，在双城子进行谈判，</w:t>
      </w:r>
      <w:r>
        <w:t>12月3日，双方签订停战书，苏联收复中东铁路的相应权利，中东铁路理事长吕荣</w:t>
      </w:r>
      <w:proofErr w:type="gramStart"/>
      <w:r>
        <w:t>寰</w:t>
      </w:r>
      <w:proofErr w:type="gramEnd"/>
      <w:r>
        <w:t>撤职。12月6日，东北政委会承认《停战议定书》，并派蔡运升为正式会议代表，前往哈伯力与苏方正式谈判。12月16日，蔡运升与苏方代表斯曼诺夫斯基（</w:t>
      </w:r>
      <w:proofErr w:type="spellStart"/>
      <w:r>
        <w:t>Симановский</w:t>
      </w:r>
      <w:proofErr w:type="spellEnd"/>
      <w:r>
        <w:t>）、鲍里斯·尼古拉耶维奇·梅立尼科夫在伯力外交公署开始中苏预备会议谈判。</w:t>
      </w:r>
    </w:p>
    <w:p w14:paraId="3174F2C4" w14:textId="77777777" w:rsidR="007D55BA" w:rsidRDefault="007D55BA" w:rsidP="007D55BA">
      <w:pPr>
        <w:pStyle w:val="a3"/>
        <w:ind w:left="1418"/>
      </w:pPr>
      <w:r>
        <w:t>12月16日，双方谈判开始，12月22日达成一致，蔡运升和苏联代表西曼诺夫斯基签字认可，内容为：</w:t>
      </w:r>
    </w:p>
    <w:p w14:paraId="6E920E0F" w14:textId="77777777" w:rsidR="007D55BA" w:rsidRDefault="007D55BA" w:rsidP="007D55BA">
      <w:pPr>
        <w:pStyle w:val="a3"/>
        <w:ind w:left="1418"/>
      </w:pPr>
    </w:p>
    <w:p w14:paraId="743252E0" w14:textId="77777777" w:rsidR="007D55BA" w:rsidRDefault="007D55BA" w:rsidP="007D55BA">
      <w:pPr>
        <w:pStyle w:val="a3"/>
        <w:ind w:left="1418"/>
      </w:pPr>
      <w:r>
        <w:rPr>
          <w:rFonts w:hint="eastAsia"/>
        </w:rPr>
        <w:t>中东铁路恢复冲突前之原状，</w:t>
      </w:r>
      <w:r>
        <w:t>7月10日以后理事会及路局的任免命令概为无效。</w:t>
      </w:r>
    </w:p>
    <w:p w14:paraId="49A25E46" w14:textId="77777777" w:rsidR="007D55BA" w:rsidRDefault="007D55BA" w:rsidP="007D55BA">
      <w:pPr>
        <w:pStyle w:val="a3"/>
        <w:ind w:left="1418"/>
      </w:pPr>
      <w:r>
        <w:rPr>
          <w:rFonts w:hint="eastAsia"/>
        </w:rPr>
        <w:t>所有被捕的苏联侨民和</w:t>
      </w:r>
      <w:proofErr w:type="gramStart"/>
      <w:r>
        <w:rPr>
          <w:rFonts w:hint="eastAsia"/>
        </w:rPr>
        <w:t>中方官兵</w:t>
      </w:r>
      <w:proofErr w:type="gramEnd"/>
      <w:r>
        <w:rPr>
          <w:rFonts w:hint="eastAsia"/>
        </w:rPr>
        <w:t>一律立即释放；</w:t>
      </w:r>
    </w:p>
    <w:p w14:paraId="750789DB" w14:textId="77777777" w:rsidR="007D55BA" w:rsidRDefault="007D55BA" w:rsidP="007D55BA">
      <w:pPr>
        <w:pStyle w:val="a3"/>
        <w:ind w:left="1418"/>
      </w:pPr>
      <w:r>
        <w:t>7月10日以后中东铁路理事会及路局所发命令如不得追认，一概无效，被解雇的苏方职员立即复职；</w:t>
      </w:r>
    </w:p>
    <w:p w14:paraId="3D407C03" w14:textId="77777777" w:rsidR="007D55BA" w:rsidRDefault="007D55BA" w:rsidP="007D55BA">
      <w:pPr>
        <w:pStyle w:val="a3"/>
        <w:ind w:left="1418"/>
      </w:pPr>
      <w:r>
        <w:rPr>
          <w:rFonts w:hint="eastAsia"/>
        </w:rPr>
        <w:t>中方解除在东北避难的白俄军事人员武装，并驱逐其首领；</w:t>
      </w:r>
    </w:p>
    <w:p w14:paraId="6DE256D4" w14:textId="77777777" w:rsidR="007D55BA" w:rsidRDefault="007D55BA" w:rsidP="007D55BA">
      <w:pPr>
        <w:pStyle w:val="a3"/>
        <w:ind w:left="1418"/>
      </w:pPr>
      <w:r>
        <w:rPr>
          <w:rFonts w:hint="eastAsia"/>
        </w:rPr>
        <w:t>恢复双方的领馆和商务机构。</w:t>
      </w:r>
    </w:p>
    <w:p w14:paraId="1A4BC65C" w14:textId="281280F4" w:rsidR="00D753D6" w:rsidRDefault="007D55BA" w:rsidP="007D55BA">
      <w:pPr>
        <w:pStyle w:val="a3"/>
        <w:ind w:left="1418"/>
      </w:pPr>
      <w:r>
        <w:rPr>
          <w:rFonts w:hint="eastAsia"/>
        </w:rPr>
        <w:t>双方并议定，就如何履行协定的问题，</w:t>
      </w:r>
      <w:r>
        <w:t>1930年1月25日在莫斯科举行中苏双方会议，双方立即停止军事行动。此后苏联开始撤兵，但是保留了对黑瞎子岛等边界岛屿的占领。</w:t>
      </w:r>
    </w:p>
    <w:p w14:paraId="3A13C676" w14:textId="77777777" w:rsidR="007D55BA" w:rsidRDefault="007D55BA" w:rsidP="007D55BA">
      <w:pPr>
        <w:pStyle w:val="a3"/>
        <w:ind w:left="1418"/>
      </w:pPr>
      <w:r>
        <w:rPr>
          <w:rFonts w:hint="eastAsia"/>
        </w:rPr>
        <w:t>议定书签订之后，未能得到国民政府的认可。国民政府仅称其为伯力会议记录，并发表宣言表示：“（该约）显系超越国民政府训令之范围而为中国代表无权讨论者”。后在张学良的一再请求之下，方于</w:t>
      </w:r>
      <w:r>
        <w:t>1930年5月9日派莫德惠前往莫斯科谈判正式条约。</w:t>
      </w:r>
    </w:p>
    <w:p w14:paraId="23B16600" w14:textId="77777777" w:rsidR="007D55BA" w:rsidRDefault="007D55BA" w:rsidP="007D55BA">
      <w:pPr>
        <w:pStyle w:val="a3"/>
        <w:ind w:left="1418"/>
      </w:pPr>
    </w:p>
    <w:p w14:paraId="68E9E24F" w14:textId="67A2CC43" w:rsidR="00D753D6" w:rsidRPr="00D753D6" w:rsidRDefault="007D55BA" w:rsidP="007D55BA">
      <w:pPr>
        <w:pStyle w:val="a3"/>
        <w:ind w:left="1418"/>
        <w:rPr>
          <w:rFonts w:hint="eastAsia"/>
        </w:rPr>
      </w:pPr>
      <w:r>
        <w:rPr>
          <w:rFonts w:hint="eastAsia"/>
        </w:rPr>
        <w:t>双方谈判迁延日久，无法达成一致。</w:t>
      </w:r>
      <w:r>
        <w:t>1931年九一八事变爆发，此后双方会谈重点移往恢复邦交方面，中东铁路问题不了了之。</w:t>
      </w:r>
    </w:p>
    <w:p w14:paraId="10074F9F" w14:textId="6B83245E" w:rsidR="00D753D6" w:rsidRDefault="00D753D6" w:rsidP="00D753D6">
      <w:pPr>
        <w:pStyle w:val="a3"/>
        <w:numPr>
          <w:ilvl w:val="2"/>
          <w:numId w:val="2"/>
        </w:numPr>
        <w:ind w:firstLineChars="0"/>
      </w:pPr>
      <w:r w:rsidRPr="00D753D6">
        <w:rPr>
          <w:rFonts w:hint="eastAsia"/>
        </w:rPr>
        <w:t>《中苏友好同盟条约》</w:t>
      </w:r>
    </w:p>
    <w:p w14:paraId="37CD83A1" w14:textId="77777777" w:rsidR="007D55BA" w:rsidRDefault="007D55BA" w:rsidP="007D55BA">
      <w:pPr>
        <w:pStyle w:val="a3"/>
        <w:ind w:left="1418"/>
      </w:pPr>
      <w:r>
        <w:rPr>
          <w:rFonts w:hint="eastAsia"/>
        </w:rPr>
        <w:t>《中苏友好同盟条约》是</w:t>
      </w:r>
      <w:r>
        <w:t>1945年8月14日中华民国政府与苏联政府就对日作战后期及战争结束后解决双方争议问题的一个丧权辱国的条约。</w:t>
      </w:r>
    </w:p>
    <w:p w14:paraId="211717EC" w14:textId="3B97769C" w:rsidR="007D55BA" w:rsidRDefault="007D55BA" w:rsidP="007D55BA">
      <w:pPr>
        <w:pStyle w:val="a3"/>
        <w:ind w:left="1418" w:firstLineChars="0" w:firstLine="0"/>
      </w:pPr>
      <w:r>
        <w:rPr>
          <w:rFonts w:hint="eastAsia"/>
        </w:rPr>
        <w:t>根据条约原文，中华民国政府允许将依公正的公民投票的结果决定外蒙古是否独立。</w:t>
      </w:r>
      <w:r>
        <w:t>1945年10月20日，外蒙古人民在外蒙当局与苏联的监视和控制下进行公民投票，结果显示97.8%的公民赞成外蒙古独立。</w:t>
      </w:r>
    </w:p>
    <w:p w14:paraId="3CAE1F08" w14:textId="19269E9F" w:rsidR="007D55BA" w:rsidRDefault="007D55BA" w:rsidP="007D55BA">
      <w:pPr>
        <w:pStyle w:val="a3"/>
        <w:ind w:left="1418"/>
      </w:pPr>
      <w:r w:rsidRPr="007D55BA">
        <w:rPr>
          <w:rFonts w:hint="eastAsia"/>
        </w:rPr>
        <w:t>根据美﹑英﹑苏三国于</w:t>
      </w:r>
      <w:r w:rsidRPr="007D55BA">
        <w:t>1945年2月达成的《雅尔塔协定》，1945年6月27日，中国国民党政府行政院长兼外交部长宋子文</w:t>
      </w:r>
      <w:proofErr w:type="gramStart"/>
      <w:r w:rsidRPr="007D55BA">
        <w:t>偕外交</w:t>
      </w:r>
      <w:proofErr w:type="gramEnd"/>
      <w:r w:rsidRPr="007D55BA">
        <w:t>次长胡士泽以及沈鸿烈、钱昌照、张福运、卜道明、刘泽荣等人和蒋介石特派随员蒋经国，由重庆前往苏联首都莫斯科，为签订《中苏友好同盟条约》与苏共领导人斯大林进行谈判。双方经过十次会谈，8月14日，国民政府外交部长王世杰（宋子文已辞去外交部长职务）和苏联政府外交部长莫洛托夫在莫斯科正式签订了《中苏友好同盟条约》及其《关于中国长春铁路之协定》﹑《关于大连之协定》﹑《关于旅顺口之协定》﹑《关于中苏此</w:t>
      </w:r>
      <w:r w:rsidRPr="007D55BA">
        <w:rPr>
          <w:rFonts w:hint="eastAsia"/>
        </w:rPr>
        <w:t>次共同对日作战苏联军队进入东三省后苏联军总司令与中国行政当局关系之协定》等附件，并互换</w:t>
      </w:r>
      <w:r w:rsidRPr="007D55BA">
        <w:rPr>
          <w:rFonts w:hint="eastAsia"/>
        </w:rPr>
        <w:lastRenderedPageBreak/>
        <w:t>了关于外蒙古问题的照会等。</w:t>
      </w:r>
    </w:p>
    <w:p w14:paraId="41FFF0F4" w14:textId="77777777" w:rsidR="007D55BA" w:rsidRDefault="007D55BA" w:rsidP="007D55BA">
      <w:pPr>
        <w:pStyle w:val="a3"/>
        <w:ind w:left="1418"/>
      </w:pPr>
      <w:r>
        <w:rPr>
          <w:rFonts w:hint="eastAsia"/>
        </w:rPr>
        <w:t>《中苏友好同盟条约》共八条，主要内容是：两国</w:t>
      </w:r>
    </w:p>
    <w:p w14:paraId="799FE7E0" w14:textId="12CBAB1E" w:rsidR="007D55BA" w:rsidRPr="007D55BA" w:rsidRDefault="007D55BA" w:rsidP="007D55BA">
      <w:pPr>
        <w:pStyle w:val="a3"/>
        <w:ind w:left="1418"/>
        <w:rPr>
          <w:rFonts w:hint="eastAsia"/>
        </w:rPr>
      </w:pPr>
      <w:r>
        <w:rPr>
          <w:rFonts w:hint="eastAsia"/>
        </w:rPr>
        <w:t>在对日战争中，“彼此互给一切必要之军事及其它援助与支持”、“不与日本单独谈判”或“缔结停战协定或和约”、战后“共同密切友好合作”、“彼此给予一切可能之经济援助”、“不缔结反对对方的任何同盟”、“不参加反对对方的任何集团”。同时，苏联政府声明，一切援助给予国民政府，并重申尊重中国在东三省之完全主权及领土的完整。中国国民党政府声明，日本战败后如外蒙古公民投票证实其独立的愿望，中国政府承认外蒙古之独立。另外，此条约还规定：中苏共管长春铁路三十年，旅顺为共享海军基地三十年，大连为自由港，苏军进入东北后，收复区内由中华民国派员设立行政机构并派军事代表和苏联联系。日本投降后最迟三个月内苏军全部撤出东三省。条约有效期为三十年。</w:t>
      </w:r>
    </w:p>
    <w:p w14:paraId="11BA8940" w14:textId="20D43094" w:rsidR="00D753D6" w:rsidRDefault="00D753D6" w:rsidP="00D753D6">
      <w:pPr>
        <w:pStyle w:val="a3"/>
        <w:numPr>
          <w:ilvl w:val="0"/>
          <w:numId w:val="2"/>
        </w:numPr>
        <w:ind w:firstLineChars="0"/>
      </w:pPr>
      <w:r>
        <w:rPr>
          <w:rFonts w:hint="eastAsia"/>
        </w:rPr>
        <w:t>中华人民共和国</w:t>
      </w:r>
    </w:p>
    <w:p w14:paraId="5FD8F0CC" w14:textId="2A7055A6" w:rsidR="00D753D6" w:rsidRDefault="00D753D6" w:rsidP="00D753D6">
      <w:pPr>
        <w:pStyle w:val="a3"/>
        <w:numPr>
          <w:ilvl w:val="1"/>
          <w:numId w:val="2"/>
        </w:numPr>
        <w:ind w:firstLineChars="0"/>
      </w:pPr>
      <w:r w:rsidRPr="00D753D6">
        <w:rPr>
          <w:rFonts w:hint="eastAsia"/>
        </w:rPr>
        <w:t>《中苏国界东段协定》</w:t>
      </w:r>
    </w:p>
    <w:p w14:paraId="32927A2D" w14:textId="5A2C29B1" w:rsidR="00D753D6" w:rsidRDefault="007D55BA" w:rsidP="007D55BA">
      <w:pPr>
        <w:pStyle w:val="a3"/>
        <w:ind w:left="992"/>
      </w:pPr>
      <w:r w:rsidRPr="007D55BA">
        <w:rPr>
          <w:rFonts w:hint="eastAsia"/>
        </w:rPr>
        <w:t>《中华人民共和国和苏维埃社会主义共和国联盟关于中苏国界东段的协定》是中华人民共和国和苏维埃社会主义共和国联盟为了明确和确定已达成一致地段的中苏国界线东段边界线走向所提出的。</w:t>
      </w:r>
      <w:bookmarkStart w:id="0" w:name="_GoBack"/>
      <w:bookmarkEnd w:id="0"/>
    </w:p>
    <w:p w14:paraId="6B484C08" w14:textId="193943E8" w:rsidR="00D753D6" w:rsidRPr="00D753D6" w:rsidRDefault="007D55BA" w:rsidP="007D55BA">
      <w:pPr>
        <w:pStyle w:val="a3"/>
        <w:ind w:left="992"/>
        <w:rPr>
          <w:rFonts w:hint="eastAsia"/>
        </w:rPr>
      </w:pPr>
      <w:r w:rsidRPr="007D55BA">
        <w:t>(1992年2月25日)第七届全国人民代表大会常务委员会第二十四次会议决定：批准外交部部长钱其琛代表中华人民共和国于1991年5月16日在莫斯科签署的《中华人民共和国和苏维埃社会主义共和国联盟关于中苏国界东段的协定》。</w:t>
      </w:r>
    </w:p>
    <w:p w14:paraId="209AB593" w14:textId="44EEDF04" w:rsidR="00D753D6" w:rsidRDefault="00D753D6" w:rsidP="00D753D6">
      <w:pPr>
        <w:pStyle w:val="a3"/>
        <w:numPr>
          <w:ilvl w:val="1"/>
          <w:numId w:val="2"/>
        </w:numPr>
        <w:ind w:firstLineChars="0"/>
      </w:pPr>
      <w:r w:rsidRPr="00D753D6">
        <w:rPr>
          <w:rFonts w:hint="eastAsia"/>
        </w:rPr>
        <w:t>《中俄边界东段补充协定》</w:t>
      </w:r>
    </w:p>
    <w:p w14:paraId="1AEE7E16" w14:textId="54C5B517" w:rsidR="00D753D6" w:rsidRPr="00D753D6" w:rsidRDefault="007D55BA" w:rsidP="007D55BA">
      <w:pPr>
        <w:pStyle w:val="a3"/>
        <w:ind w:left="992" w:firstLineChars="0" w:firstLine="0"/>
        <w:rPr>
          <w:rFonts w:hint="eastAsia"/>
        </w:rPr>
      </w:pPr>
      <w:r w:rsidRPr="007D55BA">
        <w:rPr>
          <w:rFonts w:hint="eastAsia"/>
        </w:rPr>
        <w:t>《中华人民共和国和俄罗斯联邦关于中俄国界东段的补充协定》（以下简称：“中俄边界东段补充协定”或“俄中国界东段补充协定”）是一份由中华人民共和国和俄罗斯联邦于</w:t>
      </w:r>
      <w:r w:rsidRPr="007D55BA">
        <w:t>2004年10月14日签署的关于中华人民共和国和俄罗斯联邦国界东段的补充协定。确定了关于两国以来长期争议的黑瞎子岛和阿巴该图洲</w:t>
      </w:r>
      <w:proofErr w:type="gramStart"/>
      <w:r w:rsidRPr="007D55BA">
        <w:t>渚</w:t>
      </w:r>
      <w:proofErr w:type="gramEnd"/>
      <w:r w:rsidRPr="007D55BA">
        <w:t>地区的归属问题。</w:t>
      </w:r>
    </w:p>
    <w:p w14:paraId="07586ACC" w14:textId="77777777" w:rsidR="00D753D6" w:rsidRPr="00D753D6" w:rsidRDefault="00D753D6" w:rsidP="00D753D6">
      <w:pPr>
        <w:rPr>
          <w:rFonts w:hint="eastAsia"/>
        </w:rPr>
      </w:pPr>
    </w:p>
    <w:sectPr w:rsidR="00D753D6" w:rsidRPr="00D75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E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D1F131D"/>
    <w:multiLevelType w:val="hybridMultilevel"/>
    <w:tmpl w:val="D8446A9C"/>
    <w:lvl w:ilvl="0" w:tplc="7C428AE6">
      <w:start w:val="1"/>
      <w:numFmt w:val="bullet"/>
      <w:lvlText w:val="•"/>
      <w:lvlJc w:val="left"/>
      <w:pPr>
        <w:tabs>
          <w:tab w:val="num" w:pos="720"/>
        </w:tabs>
        <w:ind w:left="720" w:hanging="360"/>
      </w:pPr>
      <w:rPr>
        <w:rFonts w:ascii="Arial" w:hAnsi="Arial" w:hint="default"/>
      </w:rPr>
    </w:lvl>
    <w:lvl w:ilvl="1" w:tplc="1DF00390" w:tentative="1">
      <w:start w:val="1"/>
      <w:numFmt w:val="bullet"/>
      <w:lvlText w:val="•"/>
      <w:lvlJc w:val="left"/>
      <w:pPr>
        <w:tabs>
          <w:tab w:val="num" w:pos="1440"/>
        </w:tabs>
        <w:ind w:left="1440" w:hanging="360"/>
      </w:pPr>
      <w:rPr>
        <w:rFonts w:ascii="Arial" w:hAnsi="Arial" w:hint="default"/>
      </w:rPr>
    </w:lvl>
    <w:lvl w:ilvl="2" w:tplc="13644328" w:tentative="1">
      <w:start w:val="1"/>
      <w:numFmt w:val="bullet"/>
      <w:lvlText w:val="•"/>
      <w:lvlJc w:val="left"/>
      <w:pPr>
        <w:tabs>
          <w:tab w:val="num" w:pos="2160"/>
        </w:tabs>
        <w:ind w:left="2160" w:hanging="360"/>
      </w:pPr>
      <w:rPr>
        <w:rFonts w:ascii="Arial" w:hAnsi="Arial" w:hint="default"/>
      </w:rPr>
    </w:lvl>
    <w:lvl w:ilvl="3" w:tplc="B09E1CBE" w:tentative="1">
      <w:start w:val="1"/>
      <w:numFmt w:val="bullet"/>
      <w:lvlText w:val="•"/>
      <w:lvlJc w:val="left"/>
      <w:pPr>
        <w:tabs>
          <w:tab w:val="num" w:pos="2880"/>
        </w:tabs>
        <w:ind w:left="2880" w:hanging="360"/>
      </w:pPr>
      <w:rPr>
        <w:rFonts w:ascii="Arial" w:hAnsi="Arial" w:hint="default"/>
      </w:rPr>
    </w:lvl>
    <w:lvl w:ilvl="4" w:tplc="E4401F12" w:tentative="1">
      <w:start w:val="1"/>
      <w:numFmt w:val="bullet"/>
      <w:lvlText w:val="•"/>
      <w:lvlJc w:val="left"/>
      <w:pPr>
        <w:tabs>
          <w:tab w:val="num" w:pos="3600"/>
        </w:tabs>
        <w:ind w:left="3600" w:hanging="360"/>
      </w:pPr>
      <w:rPr>
        <w:rFonts w:ascii="Arial" w:hAnsi="Arial" w:hint="default"/>
      </w:rPr>
    </w:lvl>
    <w:lvl w:ilvl="5" w:tplc="612073EA" w:tentative="1">
      <w:start w:val="1"/>
      <w:numFmt w:val="bullet"/>
      <w:lvlText w:val="•"/>
      <w:lvlJc w:val="left"/>
      <w:pPr>
        <w:tabs>
          <w:tab w:val="num" w:pos="4320"/>
        </w:tabs>
        <w:ind w:left="4320" w:hanging="360"/>
      </w:pPr>
      <w:rPr>
        <w:rFonts w:ascii="Arial" w:hAnsi="Arial" w:hint="default"/>
      </w:rPr>
    </w:lvl>
    <w:lvl w:ilvl="6" w:tplc="47D40858" w:tentative="1">
      <w:start w:val="1"/>
      <w:numFmt w:val="bullet"/>
      <w:lvlText w:val="•"/>
      <w:lvlJc w:val="left"/>
      <w:pPr>
        <w:tabs>
          <w:tab w:val="num" w:pos="5040"/>
        </w:tabs>
        <w:ind w:left="5040" w:hanging="360"/>
      </w:pPr>
      <w:rPr>
        <w:rFonts w:ascii="Arial" w:hAnsi="Arial" w:hint="default"/>
      </w:rPr>
    </w:lvl>
    <w:lvl w:ilvl="7" w:tplc="85464FFE" w:tentative="1">
      <w:start w:val="1"/>
      <w:numFmt w:val="bullet"/>
      <w:lvlText w:val="•"/>
      <w:lvlJc w:val="left"/>
      <w:pPr>
        <w:tabs>
          <w:tab w:val="num" w:pos="5760"/>
        </w:tabs>
        <w:ind w:left="5760" w:hanging="360"/>
      </w:pPr>
      <w:rPr>
        <w:rFonts w:ascii="Arial" w:hAnsi="Arial" w:hint="default"/>
      </w:rPr>
    </w:lvl>
    <w:lvl w:ilvl="8" w:tplc="4892910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5A530CF"/>
    <w:multiLevelType w:val="hybridMultilevel"/>
    <w:tmpl w:val="79344162"/>
    <w:lvl w:ilvl="0" w:tplc="B00A17E6">
      <w:start w:val="1"/>
      <w:numFmt w:val="bullet"/>
      <w:lvlText w:val="•"/>
      <w:lvlJc w:val="left"/>
      <w:pPr>
        <w:tabs>
          <w:tab w:val="num" w:pos="720"/>
        </w:tabs>
        <w:ind w:left="720" w:hanging="360"/>
      </w:pPr>
      <w:rPr>
        <w:rFonts w:ascii="Arial" w:hAnsi="Arial" w:hint="default"/>
      </w:rPr>
    </w:lvl>
    <w:lvl w:ilvl="1" w:tplc="2CA045DC" w:tentative="1">
      <w:start w:val="1"/>
      <w:numFmt w:val="bullet"/>
      <w:lvlText w:val="•"/>
      <w:lvlJc w:val="left"/>
      <w:pPr>
        <w:tabs>
          <w:tab w:val="num" w:pos="1440"/>
        </w:tabs>
        <w:ind w:left="1440" w:hanging="360"/>
      </w:pPr>
      <w:rPr>
        <w:rFonts w:ascii="Arial" w:hAnsi="Arial" w:hint="default"/>
      </w:rPr>
    </w:lvl>
    <w:lvl w:ilvl="2" w:tplc="7318CB94" w:tentative="1">
      <w:start w:val="1"/>
      <w:numFmt w:val="bullet"/>
      <w:lvlText w:val="•"/>
      <w:lvlJc w:val="left"/>
      <w:pPr>
        <w:tabs>
          <w:tab w:val="num" w:pos="2160"/>
        </w:tabs>
        <w:ind w:left="2160" w:hanging="360"/>
      </w:pPr>
      <w:rPr>
        <w:rFonts w:ascii="Arial" w:hAnsi="Arial" w:hint="default"/>
      </w:rPr>
    </w:lvl>
    <w:lvl w:ilvl="3" w:tplc="9772932E" w:tentative="1">
      <w:start w:val="1"/>
      <w:numFmt w:val="bullet"/>
      <w:lvlText w:val="•"/>
      <w:lvlJc w:val="left"/>
      <w:pPr>
        <w:tabs>
          <w:tab w:val="num" w:pos="2880"/>
        </w:tabs>
        <w:ind w:left="2880" w:hanging="360"/>
      </w:pPr>
      <w:rPr>
        <w:rFonts w:ascii="Arial" w:hAnsi="Arial" w:hint="default"/>
      </w:rPr>
    </w:lvl>
    <w:lvl w:ilvl="4" w:tplc="F4343856" w:tentative="1">
      <w:start w:val="1"/>
      <w:numFmt w:val="bullet"/>
      <w:lvlText w:val="•"/>
      <w:lvlJc w:val="left"/>
      <w:pPr>
        <w:tabs>
          <w:tab w:val="num" w:pos="3600"/>
        </w:tabs>
        <w:ind w:left="3600" w:hanging="360"/>
      </w:pPr>
      <w:rPr>
        <w:rFonts w:ascii="Arial" w:hAnsi="Arial" w:hint="default"/>
      </w:rPr>
    </w:lvl>
    <w:lvl w:ilvl="5" w:tplc="A3322280" w:tentative="1">
      <w:start w:val="1"/>
      <w:numFmt w:val="bullet"/>
      <w:lvlText w:val="•"/>
      <w:lvlJc w:val="left"/>
      <w:pPr>
        <w:tabs>
          <w:tab w:val="num" w:pos="4320"/>
        </w:tabs>
        <w:ind w:left="4320" w:hanging="360"/>
      </w:pPr>
      <w:rPr>
        <w:rFonts w:ascii="Arial" w:hAnsi="Arial" w:hint="default"/>
      </w:rPr>
    </w:lvl>
    <w:lvl w:ilvl="6" w:tplc="FB86CCAA" w:tentative="1">
      <w:start w:val="1"/>
      <w:numFmt w:val="bullet"/>
      <w:lvlText w:val="•"/>
      <w:lvlJc w:val="left"/>
      <w:pPr>
        <w:tabs>
          <w:tab w:val="num" w:pos="5040"/>
        </w:tabs>
        <w:ind w:left="5040" w:hanging="360"/>
      </w:pPr>
      <w:rPr>
        <w:rFonts w:ascii="Arial" w:hAnsi="Arial" w:hint="default"/>
      </w:rPr>
    </w:lvl>
    <w:lvl w:ilvl="7" w:tplc="26E80A00" w:tentative="1">
      <w:start w:val="1"/>
      <w:numFmt w:val="bullet"/>
      <w:lvlText w:val="•"/>
      <w:lvlJc w:val="left"/>
      <w:pPr>
        <w:tabs>
          <w:tab w:val="num" w:pos="5760"/>
        </w:tabs>
        <w:ind w:left="5760" w:hanging="360"/>
      </w:pPr>
      <w:rPr>
        <w:rFonts w:ascii="Arial" w:hAnsi="Arial" w:hint="default"/>
      </w:rPr>
    </w:lvl>
    <w:lvl w:ilvl="8" w:tplc="1C2C25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D96F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783F6377"/>
    <w:multiLevelType w:val="hybridMultilevel"/>
    <w:tmpl w:val="385C7402"/>
    <w:lvl w:ilvl="0" w:tplc="F6DE6EFC">
      <w:start w:val="1"/>
      <w:numFmt w:val="bullet"/>
      <w:lvlText w:val="•"/>
      <w:lvlJc w:val="left"/>
      <w:pPr>
        <w:tabs>
          <w:tab w:val="num" w:pos="720"/>
        </w:tabs>
        <w:ind w:left="720" w:hanging="360"/>
      </w:pPr>
      <w:rPr>
        <w:rFonts w:ascii="Arial" w:hAnsi="Arial" w:hint="default"/>
      </w:rPr>
    </w:lvl>
    <w:lvl w:ilvl="1" w:tplc="22601604" w:tentative="1">
      <w:start w:val="1"/>
      <w:numFmt w:val="bullet"/>
      <w:lvlText w:val="•"/>
      <w:lvlJc w:val="left"/>
      <w:pPr>
        <w:tabs>
          <w:tab w:val="num" w:pos="1440"/>
        </w:tabs>
        <w:ind w:left="1440" w:hanging="360"/>
      </w:pPr>
      <w:rPr>
        <w:rFonts w:ascii="Arial" w:hAnsi="Arial" w:hint="default"/>
      </w:rPr>
    </w:lvl>
    <w:lvl w:ilvl="2" w:tplc="1570C894" w:tentative="1">
      <w:start w:val="1"/>
      <w:numFmt w:val="bullet"/>
      <w:lvlText w:val="•"/>
      <w:lvlJc w:val="left"/>
      <w:pPr>
        <w:tabs>
          <w:tab w:val="num" w:pos="2160"/>
        </w:tabs>
        <w:ind w:left="2160" w:hanging="360"/>
      </w:pPr>
      <w:rPr>
        <w:rFonts w:ascii="Arial" w:hAnsi="Arial" w:hint="default"/>
      </w:rPr>
    </w:lvl>
    <w:lvl w:ilvl="3" w:tplc="83B8A2B2" w:tentative="1">
      <w:start w:val="1"/>
      <w:numFmt w:val="bullet"/>
      <w:lvlText w:val="•"/>
      <w:lvlJc w:val="left"/>
      <w:pPr>
        <w:tabs>
          <w:tab w:val="num" w:pos="2880"/>
        </w:tabs>
        <w:ind w:left="2880" w:hanging="360"/>
      </w:pPr>
      <w:rPr>
        <w:rFonts w:ascii="Arial" w:hAnsi="Arial" w:hint="default"/>
      </w:rPr>
    </w:lvl>
    <w:lvl w:ilvl="4" w:tplc="1276B47A" w:tentative="1">
      <w:start w:val="1"/>
      <w:numFmt w:val="bullet"/>
      <w:lvlText w:val="•"/>
      <w:lvlJc w:val="left"/>
      <w:pPr>
        <w:tabs>
          <w:tab w:val="num" w:pos="3600"/>
        </w:tabs>
        <w:ind w:left="3600" w:hanging="360"/>
      </w:pPr>
      <w:rPr>
        <w:rFonts w:ascii="Arial" w:hAnsi="Arial" w:hint="default"/>
      </w:rPr>
    </w:lvl>
    <w:lvl w:ilvl="5" w:tplc="2422A212" w:tentative="1">
      <w:start w:val="1"/>
      <w:numFmt w:val="bullet"/>
      <w:lvlText w:val="•"/>
      <w:lvlJc w:val="left"/>
      <w:pPr>
        <w:tabs>
          <w:tab w:val="num" w:pos="4320"/>
        </w:tabs>
        <w:ind w:left="4320" w:hanging="360"/>
      </w:pPr>
      <w:rPr>
        <w:rFonts w:ascii="Arial" w:hAnsi="Arial" w:hint="default"/>
      </w:rPr>
    </w:lvl>
    <w:lvl w:ilvl="6" w:tplc="02B63780" w:tentative="1">
      <w:start w:val="1"/>
      <w:numFmt w:val="bullet"/>
      <w:lvlText w:val="•"/>
      <w:lvlJc w:val="left"/>
      <w:pPr>
        <w:tabs>
          <w:tab w:val="num" w:pos="5040"/>
        </w:tabs>
        <w:ind w:left="5040" w:hanging="360"/>
      </w:pPr>
      <w:rPr>
        <w:rFonts w:ascii="Arial" w:hAnsi="Arial" w:hint="default"/>
      </w:rPr>
    </w:lvl>
    <w:lvl w:ilvl="7" w:tplc="81D8CA1E" w:tentative="1">
      <w:start w:val="1"/>
      <w:numFmt w:val="bullet"/>
      <w:lvlText w:val="•"/>
      <w:lvlJc w:val="left"/>
      <w:pPr>
        <w:tabs>
          <w:tab w:val="num" w:pos="5760"/>
        </w:tabs>
        <w:ind w:left="5760" w:hanging="360"/>
      </w:pPr>
      <w:rPr>
        <w:rFonts w:ascii="Arial" w:hAnsi="Arial" w:hint="default"/>
      </w:rPr>
    </w:lvl>
    <w:lvl w:ilvl="8" w:tplc="6D9096F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722"/>
    <w:rsid w:val="00142B2A"/>
    <w:rsid w:val="001B2B61"/>
    <w:rsid w:val="00300F7B"/>
    <w:rsid w:val="007D55BA"/>
    <w:rsid w:val="00821168"/>
    <w:rsid w:val="009B36DE"/>
    <w:rsid w:val="00B66688"/>
    <w:rsid w:val="00D24722"/>
    <w:rsid w:val="00D7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26E5"/>
  <w15:chartTrackingRefBased/>
  <w15:docId w15:val="{8401491C-E355-41C2-9E28-1B38B435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53D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3D6"/>
    <w:pPr>
      <w:ind w:firstLineChars="200" w:firstLine="420"/>
    </w:pPr>
  </w:style>
  <w:style w:type="character" w:customStyle="1" w:styleId="10">
    <w:name w:val="标题 1 字符"/>
    <w:basedOn w:val="a0"/>
    <w:link w:val="1"/>
    <w:uiPriority w:val="9"/>
    <w:rsid w:val="00D753D6"/>
    <w:rPr>
      <w:b/>
      <w:bCs/>
      <w:kern w:val="44"/>
      <w:sz w:val="44"/>
      <w:szCs w:val="44"/>
    </w:rPr>
  </w:style>
  <w:style w:type="paragraph" w:styleId="a4">
    <w:name w:val="No Spacing"/>
    <w:uiPriority w:val="1"/>
    <w:qFormat/>
    <w:rsid w:val="00D753D6"/>
    <w:pPr>
      <w:widowControl w:val="0"/>
      <w:jc w:val="both"/>
    </w:pPr>
  </w:style>
  <w:style w:type="paragraph" w:styleId="a5">
    <w:name w:val="Title"/>
    <w:basedOn w:val="a"/>
    <w:next w:val="a"/>
    <w:link w:val="a6"/>
    <w:uiPriority w:val="10"/>
    <w:qFormat/>
    <w:rsid w:val="00D753D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D753D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60344">
      <w:bodyDiv w:val="1"/>
      <w:marLeft w:val="0"/>
      <w:marRight w:val="0"/>
      <w:marTop w:val="0"/>
      <w:marBottom w:val="0"/>
      <w:divBdr>
        <w:top w:val="none" w:sz="0" w:space="0" w:color="auto"/>
        <w:left w:val="none" w:sz="0" w:space="0" w:color="auto"/>
        <w:bottom w:val="none" w:sz="0" w:space="0" w:color="auto"/>
        <w:right w:val="none" w:sz="0" w:space="0" w:color="auto"/>
      </w:divBdr>
      <w:divsChild>
        <w:div w:id="2010448710">
          <w:marLeft w:val="0"/>
          <w:marRight w:val="0"/>
          <w:marTop w:val="0"/>
          <w:marBottom w:val="225"/>
          <w:divBdr>
            <w:top w:val="none" w:sz="0" w:space="0" w:color="auto"/>
            <w:left w:val="none" w:sz="0" w:space="0" w:color="auto"/>
            <w:bottom w:val="none" w:sz="0" w:space="0" w:color="auto"/>
            <w:right w:val="none" w:sz="0" w:space="0" w:color="auto"/>
          </w:divBdr>
        </w:div>
        <w:div w:id="443577532">
          <w:marLeft w:val="0"/>
          <w:marRight w:val="0"/>
          <w:marTop w:val="0"/>
          <w:marBottom w:val="225"/>
          <w:divBdr>
            <w:top w:val="none" w:sz="0" w:space="0" w:color="auto"/>
            <w:left w:val="none" w:sz="0" w:space="0" w:color="auto"/>
            <w:bottom w:val="none" w:sz="0" w:space="0" w:color="auto"/>
            <w:right w:val="none" w:sz="0" w:space="0" w:color="auto"/>
          </w:divBdr>
        </w:div>
      </w:divsChild>
    </w:div>
    <w:div w:id="153959713">
      <w:bodyDiv w:val="1"/>
      <w:marLeft w:val="0"/>
      <w:marRight w:val="0"/>
      <w:marTop w:val="0"/>
      <w:marBottom w:val="0"/>
      <w:divBdr>
        <w:top w:val="none" w:sz="0" w:space="0" w:color="auto"/>
        <w:left w:val="none" w:sz="0" w:space="0" w:color="auto"/>
        <w:bottom w:val="none" w:sz="0" w:space="0" w:color="auto"/>
        <w:right w:val="none" w:sz="0" w:space="0" w:color="auto"/>
      </w:divBdr>
    </w:div>
    <w:div w:id="169836074">
      <w:bodyDiv w:val="1"/>
      <w:marLeft w:val="0"/>
      <w:marRight w:val="0"/>
      <w:marTop w:val="0"/>
      <w:marBottom w:val="0"/>
      <w:divBdr>
        <w:top w:val="none" w:sz="0" w:space="0" w:color="auto"/>
        <w:left w:val="none" w:sz="0" w:space="0" w:color="auto"/>
        <w:bottom w:val="none" w:sz="0" w:space="0" w:color="auto"/>
        <w:right w:val="none" w:sz="0" w:space="0" w:color="auto"/>
      </w:divBdr>
    </w:div>
    <w:div w:id="241335076">
      <w:bodyDiv w:val="1"/>
      <w:marLeft w:val="0"/>
      <w:marRight w:val="0"/>
      <w:marTop w:val="0"/>
      <w:marBottom w:val="0"/>
      <w:divBdr>
        <w:top w:val="none" w:sz="0" w:space="0" w:color="auto"/>
        <w:left w:val="none" w:sz="0" w:space="0" w:color="auto"/>
        <w:bottom w:val="none" w:sz="0" w:space="0" w:color="auto"/>
        <w:right w:val="none" w:sz="0" w:space="0" w:color="auto"/>
      </w:divBdr>
      <w:divsChild>
        <w:div w:id="80106394">
          <w:marLeft w:val="360"/>
          <w:marRight w:val="0"/>
          <w:marTop w:val="200"/>
          <w:marBottom w:val="0"/>
          <w:divBdr>
            <w:top w:val="none" w:sz="0" w:space="0" w:color="auto"/>
            <w:left w:val="none" w:sz="0" w:space="0" w:color="auto"/>
            <w:bottom w:val="none" w:sz="0" w:space="0" w:color="auto"/>
            <w:right w:val="none" w:sz="0" w:space="0" w:color="auto"/>
          </w:divBdr>
        </w:div>
        <w:div w:id="1573391751">
          <w:marLeft w:val="360"/>
          <w:marRight w:val="0"/>
          <w:marTop w:val="200"/>
          <w:marBottom w:val="0"/>
          <w:divBdr>
            <w:top w:val="none" w:sz="0" w:space="0" w:color="auto"/>
            <w:left w:val="none" w:sz="0" w:space="0" w:color="auto"/>
            <w:bottom w:val="none" w:sz="0" w:space="0" w:color="auto"/>
            <w:right w:val="none" w:sz="0" w:space="0" w:color="auto"/>
          </w:divBdr>
        </w:div>
        <w:div w:id="622931373">
          <w:marLeft w:val="360"/>
          <w:marRight w:val="0"/>
          <w:marTop w:val="200"/>
          <w:marBottom w:val="0"/>
          <w:divBdr>
            <w:top w:val="none" w:sz="0" w:space="0" w:color="auto"/>
            <w:left w:val="none" w:sz="0" w:space="0" w:color="auto"/>
            <w:bottom w:val="none" w:sz="0" w:space="0" w:color="auto"/>
            <w:right w:val="none" w:sz="0" w:space="0" w:color="auto"/>
          </w:divBdr>
        </w:div>
        <w:div w:id="266079915">
          <w:marLeft w:val="360"/>
          <w:marRight w:val="0"/>
          <w:marTop w:val="200"/>
          <w:marBottom w:val="0"/>
          <w:divBdr>
            <w:top w:val="none" w:sz="0" w:space="0" w:color="auto"/>
            <w:left w:val="none" w:sz="0" w:space="0" w:color="auto"/>
            <w:bottom w:val="none" w:sz="0" w:space="0" w:color="auto"/>
            <w:right w:val="none" w:sz="0" w:space="0" w:color="auto"/>
          </w:divBdr>
        </w:div>
        <w:div w:id="494034324">
          <w:marLeft w:val="360"/>
          <w:marRight w:val="0"/>
          <w:marTop w:val="200"/>
          <w:marBottom w:val="0"/>
          <w:divBdr>
            <w:top w:val="none" w:sz="0" w:space="0" w:color="auto"/>
            <w:left w:val="none" w:sz="0" w:space="0" w:color="auto"/>
            <w:bottom w:val="none" w:sz="0" w:space="0" w:color="auto"/>
            <w:right w:val="none" w:sz="0" w:space="0" w:color="auto"/>
          </w:divBdr>
        </w:div>
      </w:divsChild>
    </w:div>
    <w:div w:id="251815934">
      <w:bodyDiv w:val="1"/>
      <w:marLeft w:val="0"/>
      <w:marRight w:val="0"/>
      <w:marTop w:val="0"/>
      <w:marBottom w:val="0"/>
      <w:divBdr>
        <w:top w:val="none" w:sz="0" w:space="0" w:color="auto"/>
        <w:left w:val="none" w:sz="0" w:space="0" w:color="auto"/>
        <w:bottom w:val="none" w:sz="0" w:space="0" w:color="auto"/>
        <w:right w:val="none" w:sz="0" w:space="0" w:color="auto"/>
      </w:divBdr>
      <w:divsChild>
        <w:div w:id="1563439504">
          <w:marLeft w:val="360"/>
          <w:marRight w:val="0"/>
          <w:marTop w:val="200"/>
          <w:marBottom w:val="0"/>
          <w:divBdr>
            <w:top w:val="none" w:sz="0" w:space="0" w:color="auto"/>
            <w:left w:val="none" w:sz="0" w:space="0" w:color="auto"/>
            <w:bottom w:val="none" w:sz="0" w:space="0" w:color="auto"/>
            <w:right w:val="none" w:sz="0" w:space="0" w:color="auto"/>
          </w:divBdr>
        </w:div>
        <w:div w:id="402021763">
          <w:marLeft w:val="360"/>
          <w:marRight w:val="0"/>
          <w:marTop w:val="200"/>
          <w:marBottom w:val="0"/>
          <w:divBdr>
            <w:top w:val="none" w:sz="0" w:space="0" w:color="auto"/>
            <w:left w:val="none" w:sz="0" w:space="0" w:color="auto"/>
            <w:bottom w:val="none" w:sz="0" w:space="0" w:color="auto"/>
            <w:right w:val="none" w:sz="0" w:space="0" w:color="auto"/>
          </w:divBdr>
        </w:div>
      </w:divsChild>
    </w:div>
    <w:div w:id="470170905">
      <w:bodyDiv w:val="1"/>
      <w:marLeft w:val="0"/>
      <w:marRight w:val="0"/>
      <w:marTop w:val="0"/>
      <w:marBottom w:val="0"/>
      <w:divBdr>
        <w:top w:val="none" w:sz="0" w:space="0" w:color="auto"/>
        <w:left w:val="none" w:sz="0" w:space="0" w:color="auto"/>
        <w:bottom w:val="none" w:sz="0" w:space="0" w:color="auto"/>
        <w:right w:val="none" w:sz="0" w:space="0" w:color="auto"/>
      </w:divBdr>
    </w:div>
    <w:div w:id="653339687">
      <w:bodyDiv w:val="1"/>
      <w:marLeft w:val="0"/>
      <w:marRight w:val="0"/>
      <w:marTop w:val="0"/>
      <w:marBottom w:val="0"/>
      <w:divBdr>
        <w:top w:val="none" w:sz="0" w:space="0" w:color="auto"/>
        <w:left w:val="none" w:sz="0" w:space="0" w:color="auto"/>
        <w:bottom w:val="none" w:sz="0" w:space="0" w:color="auto"/>
        <w:right w:val="none" w:sz="0" w:space="0" w:color="auto"/>
      </w:divBdr>
    </w:div>
    <w:div w:id="822041179">
      <w:bodyDiv w:val="1"/>
      <w:marLeft w:val="0"/>
      <w:marRight w:val="0"/>
      <w:marTop w:val="0"/>
      <w:marBottom w:val="0"/>
      <w:divBdr>
        <w:top w:val="none" w:sz="0" w:space="0" w:color="auto"/>
        <w:left w:val="none" w:sz="0" w:space="0" w:color="auto"/>
        <w:bottom w:val="none" w:sz="0" w:space="0" w:color="auto"/>
        <w:right w:val="none" w:sz="0" w:space="0" w:color="auto"/>
      </w:divBdr>
    </w:div>
    <w:div w:id="830145418">
      <w:bodyDiv w:val="1"/>
      <w:marLeft w:val="0"/>
      <w:marRight w:val="0"/>
      <w:marTop w:val="0"/>
      <w:marBottom w:val="0"/>
      <w:divBdr>
        <w:top w:val="none" w:sz="0" w:space="0" w:color="auto"/>
        <w:left w:val="none" w:sz="0" w:space="0" w:color="auto"/>
        <w:bottom w:val="none" w:sz="0" w:space="0" w:color="auto"/>
        <w:right w:val="none" w:sz="0" w:space="0" w:color="auto"/>
      </w:divBdr>
      <w:divsChild>
        <w:div w:id="162935960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39740566">
      <w:bodyDiv w:val="1"/>
      <w:marLeft w:val="0"/>
      <w:marRight w:val="0"/>
      <w:marTop w:val="0"/>
      <w:marBottom w:val="0"/>
      <w:divBdr>
        <w:top w:val="none" w:sz="0" w:space="0" w:color="auto"/>
        <w:left w:val="none" w:sz="0" w:space="0" w:color="auto"/>
        <w:bottom w:val="none" w:sz="0" w:space="0" w:color="auto"/>
        <w:right w:val="none" w:sz="0" w:space="0" w:color="auto"/>
      </w:divBdr>
      <w:divsChild>
        <w:div w:id="1499226757">
          <w:marLeft w:val="360"/>
          <w:marRight w:val="0"/>
          <w:marTop w:val="200"/>
          <w:marBottom w:val="0"/>
          <w:divBdr>
            <w:top w:val="none" w:sz="0" w:space="0" w:color="auto"/>
            <w:left w:val="none" w:sz="0" w:space="0" w:color="auto"/>
            <w:bottom w:val="none" w:sz="0" w:space="0" w:color="auto"/>
            <w:right w:val="none" w:sz="0" w:space="0" w:color="auto"/>
          </w:divBdr>
        </w:div>
        <w:div w:id="504789515">
          <w:marLeft w:val="360"/>
          <w:marRight w:val="0"/>
          <w:marTop w:val="200"/>
          <w:marBottom w:val="0"/>
          <w:divBdr>
            <w:top w:val="none" w:sz="0" w:space="0" w:color="auto"/>
            <w:left w:val="none" w:sz="0" w:space="0" w:color="auto"/>
            <w:bottom w:val="none" w:sz="0" w:space="0" w:color="auto"/>
            <w:right w:val="none" w:sz="0" w:space="0" w:color="auto"/>
          </w:divBdr>
        </w:div>
      </w:divsChild>
    </w:div>
    <w:div w:id="940794236">
      <w:bodyDiv w:val="1"/>
      <w:marLeft w:val="0"/>
      <w:marRight w:val="0"/>
      <w:marTop w:val="0"/>
      <w:marBottom w:val="0"/>
      <w:divBdr>
        <w:top w:val="none" w:sz="0" w:space="0" w:color="auto"/>
        <w:left w:val="none" w:sz="0" w:space="0" w:color="auto"/>
        <w:bottom w:val="none" w:sz="0" w:space="0" w:color="auto"/>
        <w:right w:val="none" w:sz="0" w:space="0" w:color="auto"/>
      </w:divBdr>
    </w:div>
    <w:div w:id="968169451">
      <w:bodyDiv w:val="1"/>
      <w:marLeft w:val="0"/>
      <w:marRight w:val="0"/>
      <w:marTop w:val="0"/>
      <w:marBottom w:val="0"/>
      <w:divBdr>
        <w:top w:val="none" w:sz="0" w:space="0" w:color="auto"/>
        <w:left w:val="none" w:sz="0" w:space="0" w:color="auto"/>
        <w:bottom w:val="none" w:sz="0" w:space="0" w:color="auto"/>
        <w:right w:val="none" w:sz="0" w:space="0" w:color="auto"/>
      </w:divBdr>
    </w:div>
    <w:div w:id="1104226057">
      <w:bodyDiv w:val="1"/>
      <w:marLeft w:val="0"/>
      <w:marRight w:val="0"/>
      <w:marTop w:val="0"/>
      <w:marBottom w:val="0"/>
      <w:divBdr>
        <w:top w:val="none" w:sz="0" w:space="0" w:color="auto"/>
        <w:left w:val="none" w:sz="0" w:space="0" w:color="auto"/>
        <w:bottom w:val="none" w:sz="0" w:space="0" w:color="auto"/>
        <w:right w:val="none" w:sz="0" w:space="0" w:color="auto"/>
      </w:divBdr>
    </w:div>
    <w:div w:id="1152210771">
      <w:bodyDiv w:val="1"/>
      <w:marLeft w:val="0"/>
      <w:marRight w:val="0"/>
      <w:marTop w:val="0"/>
      <w:marBottom w:val="0"/>
      <w:divBdr>
        <w:top w:val="none" w:sz="0" w:space="0" w:color="auto"/>
        <w:left w:val="none" w:sz="0" w:space="0" w:color="auto"/>
        <w:bottom w:val="none" w:sz="0" w:space="0" w:color="auto"/>
        <w:right w:val="none" w:sz="0" w:space="0" w:color="auto"/>
      </w:divBdr>
    </w:div>
    <w:div w:id="1169179383">
      <w:bodyDiv w:val="1"/>
      <w:marLeft w:val="0"/>
      <w:marRight w:val="0"/>
      <w:marTop w:val="0"/>
      <w:marBottom w:val="0"/>
      <w:divBdr>
        <w:top w:val="none" w:sz="0" w:space="0" w:color="auto"/>
        <w:left w:val="none" w:sz="0" w:space="0" w:color="auto"/>
        <w:bottom w:val="none" w:sz="0" w:space="0" w:color="auto"/>
        <w:right w:val="none" w:sz="0" w:space="0" w:color="auto"/>
      </w:divBdr>
    </w:div>
    <w:div w:id="1370686640">
      <w:bodyDiv w:val="1"/>
      <w:marLeft w:val="0"/>
      <w:marRight w:val="0"/>
      <w:marTop w:val="0"/>
      <w:marBottom w:val="0"/>
      <w:divBdr>
        <w:top w:val="none" w:sz="0" w:space="0" w:color="auto"/>
        <w:left w:val="none" w:sz="0" w:space="0" w:color="auto"/>
        <w:bottom w:val="none" w:sz="0" w:space="0" w:color="auto"/>
        <w:right w:val="none" w:sz="0" w:space="0" w:color="auto"/>
      </w:divBdr>
    </w:div>
    <w:div w:id="1818910504">
      <w:bodyDiv w:val="1"/>
      <w:marLeft w:val="0"/>
      <w:marRight w:val="0"/>
      <w:marTop w:val="0"/>
      <w:marBottom w:val="0"/>
      <w:divBdr>
        <w:top w:val="none" w:sz="0" w:space="0" w:color="auto"/>
        <w:left w:val="none" w:sz="0" w:space="0" w:color="auto"/>
        <w:bottom w:val="none" w:sz="0" w:space="0" w:color="auto"/>
        <w:right w:val="none" w:sz="0" w:space="0" w:color="auto"/>
      </w:divBdr>
    </w:div>
    <w:div w:id="1819154742">
      <w:bodyDiv w:val="1"/>
      <w:marLeft w:val="0"/>
      <w:marRight w:val="0"/>
      <w:marTop w:val="0"/>
      <w:marBottom w:val="0"/>
      <w:divBdr>
        <w:top w:val="none" w:sz="0" w:space="0" w:color="auto"/>
        <w:left w:val="none" w:sz="0" w:space="0" w:color="auto"/>
        <w:bottom w:val="none" w:sz="0" w:space="0" w:color="auto"/>
        <w:right w:val="none" w:sz="0" w:space="0" w:color="auto"/>
      </w:divBdr>
    </w:div>
    <w:div w:id="1820801678">
      <w:bodyDiv w:val="1"/>
      <w:marLeft w:val="0"/>
      <w:marRight w:val="0"/>
      <w:marTop w:val="0"/>
      <w:marBottom w:val="0"/>
      <w:divBdr>
        <w:top w:val="none" w:sz="0" w:space="0" w:color="auto"/>
        <w:left w:val="none" w:sz="0" w:space="0" w:color="auto"/>
        <w:bottom w:val="none" w:sz="0" w:space="0" w:color="auto"/>
        <w:right w:val="none" w:sz="0" w:space="0" w:color="auto"/>
      </w:divBdr>
      <w:divsChild>
        <w:div w:id="1198352344">
          <w:marLeft w:val="240"/>
          <w:marRight w:val="0"/>
          <w:marTop w:val="0"/>
          <w:marBottom w:val="120"/>
          <w:divBdr>
            <w:top w:val="single" w:sz="6" w:space="2" w:color="A2A9B1"/>
            <w:left w:val="single" w:sz="6" w:space="2" w:color="A2A9B1"/>
            <w:bottom w:val="single" w:sz="6" w:space="2" w:color="A2A9B1"/>
            <w:right w:val="single" w:sz="6" w:space="2" w:color="A2A9B1"/>
          </w:divBdr>
          <w:divsChild>
            <w:div w:id="407843573">
              <w:marLeft w:val="0"/>
              <w:marRight w:val="120"/>
              <w:marTop w:val="0"/>
              <w:marBottom w:val="120"/>
              <w:divBdr>
                <w:top w:val="none" w:sz="0" w:space="0" w:color="auto"/>
                <w:left w:val="none" w:sz="0" w:space="0" w:color="auto"/>
                <w:bottom w:val="none" w:sz="0" w:space="0" w:color="auto"/>
                <w:right w:val="none" w:sz="0" w:space="0" w:color="auto"/>
              </w:divBdr>
            </w:div>
            <w:div w:id="1801653944">
              <w:marLeft w:val="600"/>
              <w:marRight w:val="0"/>
              <w:marTop w:val="0"/>
              <w:marBottom w:val="0"/>
              <w:divBdr>
                <w:top w:val="none" w:sz="0" w:space="0" w:color="auto"/>
                <w:left w:val="none" w:sz="0" w:space="0" w:color="auto"/>
                <w:bottom w:val="none" w:sz="0" w:space="0" w:color="auto"/>
                <w:right w:val="none" w:sz="0" w:space="0" w:color="auto"/>
              </w:divBdr>
              <w:divsChild>
                <w:div w:id="192761262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205">
      <w:bodyDiv w:val="1"/>
      <w:marLeft w:val="0"/>
      <w:marRight w:val="0"/>
      <w:marTop w:val="0"/>
      <w:marBottom w:val="0"/>
      <w:divBdr>
        <w:top w:val="none" w:sz="0" w:space="0" w:color="auto"/>
        <w:left w:val="none" w:sz="0" w:space="0" w:color="auto"/>
        <w:bottom w:val="none" w:sz="0" w:space="0" w:color="auto"/>
        <w:right w:val="none" w:sz="0" w:space="0" w:color="auto"/>
      </w:divBdr>
    </w:div>
    <w:div w:id="201511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Chain</dc:creator>
  <cp:keywords/>
  <dc:description/>
  <cp:lastModifiedBy>York Chain</cp:lastModifiedBy>
  <cp:revision>2</cp:revision>
  <dcterms:created xsi:type="dcterms:W3CDTF">2019-12-02T07:27:00Z</dcterms:created>
  <dcterms:modified xsi:type="dcterms:W3CDTF">2019-12-02T10:43:00Z</dcterms:modified>
</cp:coreProperties>
</file>