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2019南京信息工程大学第十三届数学建模竞赛赛题</w:t>
      </w:r>
    </w:p>
    <w:p>
      <w:pPr>
        <w:jc w:val="center"/>
        <w:rPr>
          <w:rFonts w:ascii="华文楷体" w:hAnsi="华文楷体" w:eastAsia="华文楷体" w:cs="Times New Roman"/>
          <w:sz w:val="24"/>
          <w:szCs w:val="24"/>
        </w:rPr>
      </w:pPr>
      <w:r>
        <w:rPr>
          <w:rFonts w:hint="eastAsia" w:ascii="华文楷体" w:hAnsi="华文楷体" w:eastAsia="华文楷体" w:cs="Times New Roman"/>
          <w:sz w:val="24"/>
          <w:szCs w:val="24"/>
        </w:rPr>
        <w:t>（请先阅读“南京信息工程大学校内数学建模竞赛论文格式规范说明”）</w:t>
      </w:r>
    </w:p>
    <w:p>
      <w:pPr>
        <w:adjustRightInd w:val="0"/>
        <w:snapToGrid w:val="0"/>
        <w:spacing w:line="240" w:lineRule="atLeast"/>
        <w:jc w:val="center"/>
        <w:rPr>
          <w:rFonts w:ascii="Calibri" w:hAnsi="Calibri" w:eastAsia="宋体" w:cs="Times New Roman"/>
          <w:b/>
          <w:sz w:val="24"/>
        </w:rPr>
      </w:pPr>
      <w:r>
        <w:rPr>
          <w:rFonts w:ascii="Calibri" w:hAnsi="Calibri" w:eastAsia="宋体" w:cs="Times New Roman"/>
          <w:b/>
          <w:sz w:val="20"/>
        </w:rPr>
        <w:pict>
          <v:line id="直接连接符 2" o:spid="_x0000_s1026" o:spt="20" style="position:absolute;left:0pt;margin-left:0pt;margin-top:6.8pt;height:0.6pt;width:414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B 树叶类别判断</w:t>
      </w:r>
    </w:p>
    <w:p>
      <w:pPr>
        <w:spacing w:afterLines="50"/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植物的种类繁多，要了解掌握如此多的职务，没有一个科学的分类是不可想象的。人们常常根据植物的用途，或根据植物的一个或几个明显的形态进行分类，该方法由于没有考虑到植物之间的亲缘关系和在系统发育中的地位，可能分类结果不够科学，会出现分类混乱。但是从实用角度来看，该方法比较便捷，适合于一些手机识别软件的开发等等。由此可见，分类的准确性对植物的归属，研究植物之间的相互关系，科普知识的传播，具有重要的意义。</w:t>
      </w:r>
    </w:p>
    <w:p>
      <w:pPr>
        <w:spacing w:afterLines="50"/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为了研究适用于植物分类的方法，现考虑通过植物的叶子来对植物进行分类识别，附件data文件中给出了100种经过二值化处理的树叶图片，其中每种叶子有16个不同的样本,共1600个图片。</w:t>
      </w:r>
    </w:p>
    <w:p>
      <w:pPr>
        <w:spacing w:afterLines="50"/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为了便于信息提取，对图片数据处理得到三个数据集：</w:t>
      </w:r>
      <w:r>
        <w:rPr>
          <w:rFonts w:ascii="宋体" w:hAnsi="宋体" w:eastAsia="宋体" w:cs="Times New Roman"/>
          <w:sz w:val="24"/>
          <w:szCs w:val="24"/>
        </w:rPr>
        <w:t>data_Mar_64</w:t>
      </w:r>
      <w:r>
        <w:rPr>
          <w:rFonts w:hint="eastAsia" w:ascii="宋体" w:hAnsi="宋体" w:eastAsia="宋体" w:cs="Times New Roman"/>
          <w:sz w:val="24"/>
          <w:szCs w:val="24"/>
        </w:rPr>
        <w:t>.xls,</w:t>
      </w:r>
      <w:r>
        <w:rPr>
          <w:rFonts w:ascii="宋体" w:hAnsi="宋体" w:eastAsia="宋体" w:cs="Times New Roman"/>
          <w:sz w:val="24"/>
          <w:szCs w:val="24"/>
        </w:rPr>
        <w:t xml:space="preserve"> data_</w:t>
      </w:r>
      <w:r>
        <w:rPr>
          <w:rFonts w:hint="eastAsia" w:ascii="宋体" w:hAnsi="宋体" w:eastAsia="宋体" w:cs="Times New Roman"/>
          <w:sz w:val="24"/>
          <w:szCs w:val="24"/>
        </w:rPr>
        <w:t>Sha</w:t>
      </w:r>
      <w:r>
        <w:rPr>
          <w:rFonts w:ascii="宋体" w:hAnsi="宋体" w:eastAsia="宋体" w:cs="Times New Roman"/>
          <w:sz w:val="24"/>
          <w:szCs w:val="24"/>
        </w:rPr>
        <w:t>_64</w:t>
      </w:r>
      <w:r>
        <w:rPr>
          <w:rFonts w:hint="eastAsia" w:ascii="宋体" w:hAnsi="宋体" w:eastAsia="宋体" w:cs="Times New Roman"/>
          <w:sz w:val="24"/>
          <w:szCs w:val="24"/>
        </w:rPr>
        <w:t>.xls,</w:t>
      </w:r>
      <w:r>
        <w:rPr>
          <w:rFonts w:ascii="宋体" w:hAnsi="宋体" w:eastAsia="宋体" w:cs="Times New Roman"/>
          <w:sz w:val="24"/>
          <w:szCs w:val="24"/>
        </w:rPr>
        <w:t xml:space="preserve"> data_</w:t>
      </w:r>
      <w:r>
        <w:rPr>
          <w:rFonts w:hint="eastAsia" w:ascii="宋体" w:hAnsi="宋体" w:eastAsia="宋体" w:cs="Times New Roman"/>
          <w:sz w:val="24"/>
          <w:szCs w:val="24"/>
        </w:rPr>
        <w:t>Tex</w:t>
      </w:r>
      <w:r>
        <w:rPr>
          <w:rFonts w:ascii="宋体" w:hAnsi="宋体" w:eastAsia="宋体" w:cs="Times New Roman"/>
          <w:sz w:val="24"/>
          <w:szCs w:val="24"/>
        </w:rPr>
        <w:t>_64</w:t>
      </w:r>
      <w:r>
        <w:rPr>
          <w:rFonts w:hint="eastAsia" w:ascii="宋体" w:hAnsi="宋体" w:eastAsia="宋体" w:cs="Times New Roman"/>
          <w:sz w:val="24"/>
          <w:szCs w:val="24"/>
        </w:rPr>
        <w:t>.xls,分别从叶子的边缘，形状，纹理三个方面描述叶子的特征。而每个特征又分别由64维向量的数据进行描述。</w:t>
      </w:r>
    </w:p>
    <w:p>
      <w:pPr>
        <w:spacing w:beforeLines="50" w:afterLines="50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请根据所给数据回答以下问题：</w:t>
      </w:r>
    </w:p>
    <w:p>
      <w:pPr>
        <w:widowControl/>
        <w:shd w:val="clear" w:color="auto" w:fill="FFFFFF"/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请结合附件数据</w:t>
      </w:r>
      <w:r>
        <w:rPr>
          <w:rFonts w:hint="eastAsia" w:ascii="Times New Roman" w:hAnsi="Times New Roman" w:eastAsia="宋体" w:cs="Times New Roman"/>
          <w:sz w:val="24"/>
          <w:szCs w:val="24"/>
        </w:rPr>
        <w:t>（见文件</w:t>
      </w:r>
      <w:r>
        <w:rPr>
          <w:rFonts w:ascii="宋体" w:hAnsi="宋体" w:eastAsia="宋体" w:cs="Times New Roman"/>
          <w:sz w:val="24"/>
          <w:szCs w:val="24"/>
        </w:rPr>
        <w:t>data_Mar_64</w:t>
      </w:r>
      <w:r>
        <w:rPr>
          <w:rFonts w:hint="eastAsia" w:ascii="宋体" w:hAnsi="宋体" w:eastAsia="宋体" w:cs="Times New Roman"/>
          <w:sz w:val="24"/>
          <w:szCs w:val="24"/>
        </w:rPr>
        <w:t>.xls,</w:t>
      </w:r>
      <w:r>
        <w:rPr>
          <w:rFonts w:ascii="宋体" w:hAnsi="宋体" w:eastAsia="宋体" w:cs="Times New Roman"/>
          <w:sz w:val="24"/>
          <w:szCs w:val="24"/>
        </w:rPr>
        <w:t xml:space="preserve"> data_</w:t>
      </w:r>
      <w:r>
        <w:rPr>
          <w:rFonts w:hint="eastAsia" w:ascii="宋体" w:hAnsi="宋体" w:eastAsia="宋体" w:cs="Times New Roman"/>
          <w:sz w:val="24"/>
          <w:szCs w:val="24"/>
        </w:rPr>
        <w:t>Sha</w:t>
      </w:r>
      <w:r>
        <w:rPr>
          <w:rFonts w:ascii="宋体" w:hAnsi="宋体" w:eastAsia="宋体" w:cs="Times New Roman"/>
          <w:sz w:val="24"/>
          <w:szCs w:val="24"/>
        </w:rPr>
        <w:t>_64</w:t>
      </w:r>
      <w:r>
        <w:rPr>
          <w:rFonts w:hint="eastAsia" w:ascii="宋体" w:hAnsi="宋体" w:eastAsia="宋体" w:cs="Times New Roman"/>
          <w:sz w:val="24"/>
          <w:szCs w:val="24"/>
        </w:rPr>
        <w:t>.xls,</w:t>
      </w:r>
      <w:r>
        <w:rPr>
          <w:rFonts w:ascii="宋体" w:hAnsi="宋体" w:eastAsia="宋体" w:cs="Times New Roman"/>
          <w:sz w:val="24"/>
          <w:szCs w:val="24"/>
        </w:rPr>
        <w:t xml:space="preserve"> data_</w:t>
      </w:r>
      <w:r>
        <w:rPr>
          <w:rFonts w:hint="eastAsia" w:ascii="宋体" w:hAnsi="宋体" w:eastAsia="宋体" w:cs="Times New Roman"/>
          <w:sz w:val="24"/>
          <w:szCs w:val="24"/>
        </w:rPr>
        <w:t>Tex</w:t>
      </w:r>
      <w:r>
        <w:rPr>
          <w:rFonts w:ascii="宋体" w:hAnsi="宋体" w:eastAsia="宋体" w:cs="Times New Roman"/>
          <w:sz w:val="24"/>
          <w:szCs w:val="24"/>
        </w:rPr>
        <w:t>_64</w:t>
      </w:r>
      <w:r>
        <w:rPr>
          <w:rFonts w:hint="eastAsia" w:ascii="宋体" w:hAnsi="宋体" w:eastAsia="宋体" w:cs="Times New Roman"/>
          <w:sz w:val="24"/>
          <w:szCs w:val="24"/>
        </w:rPr>
        <w:t>.xls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建立数学模型判别叶子的种类。</w:t>
      </w:r>
    </w:p>
    <w:p>
      <w:pPr>
        <w:widowControl/>
        <w:shd w:val="clear" w:color="auto" w:fill="FFFFFF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2、基于所提出的数学模型做统计诊断，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并评估</w:t>
      </w:r>
      <w:r>
        <w:rPr>
          <w:rFonts w:hint="eastAsia" w:ascii="Times New Roman" w:hAnsi="Times New Roman" w:eastAsia="宋体" w:cs="Times New Roman"/>
          <w:sz w:val="24"/>
          <w:szCs w:val="24"/>
        </w:rPr>
        <w:t>模型性能、效率。</w:t>
      </w:r>
    </w:p>
    <w:p>
      <w:pPr>
        <w:widowControl/>
        <w:shd w:val="clear" w:color="auto" w:fill="FFFFFF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研究</w:t>
      </w:r>
      <w:r>
        <w:rPr>
          <w:rFonts w:hint="eastAsia" w:ascii="Times New Roman" w:hAnsi="Times New Roman" w:eastAsia="宋体" w:cs="Times New Roman"/>
          <w:sz w:val="24"/>
          <w:szCs w:val="24"/>
        </w:rPr>
        <w:t>判别分类的核心指标，请评估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所用</w:t>
      </w:r>
      <w:r>
        <w:rPr>
          <w:rFonts w:hint="eastAsia" w:ascii="Times New Roman" w:hAnsi="Times New Roman" w:eastAsia="宋体" w:cs="Times New Roman"/>
          <w:sz w:val="24"/>
          <w:szCs w:val="24"/>
        </w:rPr>
        <w:t>核心指标对模型判别性能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</w:rPr>
        <w:t>影响。</w:t>
      </w:r>
    </w:p>
    <w:p>
      <w:pPr>
        <w:widowControl/>
        <w:shd w:val="clear" w:color="auto" w:fill="FFFFFF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4、利用原始图片数据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ascii="宋体" w:hAnsi="宋体" w:eastAsia="宋体" w:cs="Times New Roman"/>
          <w:sz w:val="24"/>
          <w:szCs w:val="24"/>
        </w:rPr>
        <w:t>data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），</w:t>
      </w:r>
      <w:r>
        <w:rPr>
          <w:rFonts w:hint="eastAsia" w:ascii="Times New Roman" w:hAnsi="Times New Roman" w:eastAsia="宋体" w:cs="Times New Roman"/>
          <w:sz w:val="24"/>
          <w:szCs w:val="24"/>
        </w:rPr>
        <w:t>建立数学模型判别叶子的种类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、评估比较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所建的</w:t>
      </w:r>
      <w:r>
        <w:rPr>
          <w:rFonts w:hint="eastAsia" w:ascii="Times New Roman" w:hAnsi="Times New Roman" w:eastAsia="宋体" w:cs="Times New Roman"/>
          <w:sz w:val="24"/>
          <w:szCs w:val="24"/>
        </w:rPr>
        <w:t>判别叶子种类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不同模型的优劣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bookmarkStart w:id="0" w:name="_GoBack"/>
      <w:bookmarkEnd w:id="0"/>
    </w:p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9B2"/>
    <w:rsid w:val="00071E78"/>
    <w:rsid w:val="000F5655"/>
    <w:rsid w:val="00146316"/>
    <w:rsid w:val="00195108"/>
    <w:rsid w:val="002368DB"/>
    <w:rsid w:val="002408B2"/>
    <w:rsid w:val="0028068E"/>
    <w:rsid w:val="002A517B"/>
    <w:rsid w:val="004011B7"/>
    <w:rsid w:val="00423C6A"/>
    <w:rsid w:val="00491391"/>
    <w:rsid w:val="00525C65"/>
    <w:rsid w:val="00640BCB"/>
    <w:rsid w:val="00795D7D"/>
    <w:rsid w:val="008B7401"/>
    <w:rsid w:val="008D7F60"/>
    <w:rsid w:val="009477D1"/>
    <w:rsid w:val="00A24627"/>
    <w:rsid w:val="00A7749A"/>
    <w:rsid w:val="00B759B2"/>
    <w:rsid w:val="00CF64C7"/>
    <w:rsid w:val="00D51F89"/>
    <w:rsid w:val="00D9050E"/>
    <w:rsid w:val="570015C0"/>
    <w:rsid w:val="67503DD1"/>
    <w:rsid w:val="7177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ing"/>
    <w:basedOn w:val="5"/>
    <w:qFormat/>
    <w:uiPriority w:val="0"/>
  </w:style>
  <w:style w:type="character" w:customStyle="1" w:styleId="7">
    <w:name w:val="apple-converted-space"/>
    <w:basedOn w:val="5"/>
    <w:qFormat/>
    <w:uiPriority w:val="0"/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Lines>5</Lines>
  <Paragraphs>1</Paragraphs>
  <TotalTime>3</TotalTime>
  <ScaleCrop>false</ScaleCrop>
  <LinksUpToDate>false</LinksUpToDate>
  <CharactersWithSpaces>768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2018-04-08T06:23:00Z</dcterms:created>
  <dc:creator>Mac</dc:creator>
  <cp:lastModifiedBy>笑对人生</cp:lastModifiedBy>
  <dcterms:modified xsi:type="dcterms:W3CDTF">2019-05-07T00:28:48Z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